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D9C9E" w14:textId="77777777" w:rsidR="00BF70F8" w:rsidRPr="00404A76" w:rsidRDefault="00462124" w:rsidP="004E66DF">
      <w:pPr>
        <w:pStyle w:val="PargrafodaLista"/>
        <w:numPr>
          <w:ilvl w:val="0"/>
          <w:numId w:val="11"/>
        </w:numPr>
        <w:spacing w:line="276" w:lineRule="auto"/>
        <w:rPr>
          <w:rFonts w:ascii="Arial" w:eastAsia="Calibri" w:hAnsi="Arial" w:cs="Arial"/>
          <w:b/>
          <w:sz w:val="18"/>
          <w:szCs w:val="18"/>
        </w:rPr>
      </w:pPr>
      <w:r w:rsidRPr="00404A76">
        <w:rPr>
          <w:rFonts w:ascii="Arial" w:eastAsia="Calibri" w:hAnsi="Arial" w:cs="Arial"/>
          <w:b/>
          <w:sz w:val="18"/>
          <w:szCs w:val="18"/>
        </w:rPr>
        <w:t>PREÂMBULO</w:t>
      </w:r>
    </w:p>
    <w:p w14:paraId="721E412C" w14:textId="5AA3D40C" w:rsidR="00E30668" w:rsidRPr="00404A76" w:rsidRDefault="0030354A" w:rsidP="004E66DF">
      <w:pPr>
        <w:pStyle w:val="PargrafodaLista"/>
        <w:numPr>
          <w:ilvl w:val="1"/>
          <w:numId w:val="11"/>
        </w:numPr>
        <w:spacing w:line="276" w:lineRule="auto"/>
        <w:jc w:val="both"/>
        <w:rPr>
          <w:rFonts w:ascii="Arial" w:eastAsia="Calibri" w:hAnsi="Arial" w:cs="Arial"/>
          <w:b/>
          <w:sz w:val="18"/>
          <w:szCs w:val="18"/>
        </w:rPr>
      </w:pPr>
      <w:r w:rsidRPr="00404A76">
        <w:rPr>
          <w:rFonts w:ascii="Arial" w:eastAsia="Calibri" w:hAnsi="Arial" w:cs="Arial"/>
          <w:sz w:val="18"/>
          <w:szCs w:val="18"/>
        </w:rPr>
        <w:t xml:space="preserve">O </w:t>
      </w:r>
      <w:r w:rsidRPr="005A406D">
        <w:rPr>
          <w:rFonts w:ascii="Arial" w:eastAsia="Calibri" w:hAnsi="Arial" w:cs="Arial"/>
          <w:b/>
          <w:sz w:val="18"/>
          <w:szCs w:val="18"/>
        </w:rPr>
        <w:t>MUNICÍPIO DE JAGUARI</w:t>
      </w:r>
      <w:r w:rsidR="00E30668" w:rsidRPr="005A406D">
        <w:rPr>
          <w:rFonts w:ascii="Arial" w:eastAsia="Calibri" w:hAnsi="Arial" w:cs="Arial"/>
          <w:b/>
          <w:sz w:val="18"/>
          <w:szCs w:val="18"/>
        </w:rPr>
        <w:t>/RS</w:t>
      </w:r>
      <w:r w:rsidR="00E30668" w:rsidRPr="00404A76">
        <w:rPr>
          <w:rFonts w:ascii="Arial" w:eastAsia="Calibri" w:hAnsi="Arial" w:cs="Arial"/>
          <w:b/>
          <w:sz w:val="18"/>
          <w:szCs w:val="18"/>
        </w:rPr>
        <w:t>,</w:t>
      </w:r>
      <w:r w:rsidR="00E30668" w:rsidRPr="00404A76">
        <w:rPr>
          <w:rFonts w:ascii="Arial" w:eastAsia="Calibri" w:hAnsi="Arial" w:cs="Arial"/>
          <w:sz w:val="18"/>
          <w:szCs w:val="18"/>
        </w:rPr>
        <w:t xml:space="preserve"> </w:t>
      </w:r>
      <w:r w:rsidR="005A406D" w:rsidRPr="00404A76">
        <w:rPr>
          <w:rFonts w:ascii="Arial" w:eastAsia="Calibri" w:hAnsi="Arial" w:cs="Arial"/>
          <w:sz w:val="18"/>
          <w:szCs w:val="18"/>
        </w:rPr>
        <w:t xml:space="preserve">torna público, para conhecimento dos interessados, que a prefeitura municipal de </w:t>
      </w:r>
      <w:proofErr w:type="spellStart"/>
      <w:r w:rsidR="005A406D" w:rsidRPr="00404A76">
        <w:rPr>
          <w:rFonts w:ascii="Arial" w:eastAsia="Calibri" w:hAnsi="Arial" w:cs="Arial"/>
          <w:sz w:val="18"/>
          <w:szCs w:val="18"/>
        </w:rPr>
        <w:t>jaguari</w:t>
      </w:r>
      <w:proofErr w:type="spellEnd"/>
      <w:r w:rsidR="005A406D" w:rsidRPr="00404A76">
        <w:rPr>
          <w:rFonts w:ascii="Arial" w:eastAsia="Calibri" w:hAnsi="Arial" w:cs="Arial"/>
          <w:sz w:val="18"/>
          <w:szCs w:val="18"/>
        </w:rPr>
        <w:t xml:space="preserve"> realizará licitação na modalidade </w:t>
      </w:r>
      <w:r w:rsidR="005A406D" w:rsidRPr="00404A76">
        <w:rPr>
          <w:rFonts w:ascii="Arial" w:eastAsia="Calibri" w:hAnsi="Arial" w:cs="Arial"/>
          <w:b/>
          <w:bCs/>
          <w:sz w:val="18"/>
          <w:szCs w:val="18"/>
        </w:rPr>
        <w:t>CREDENCIAMENTO</w:t>
      </w:r>
      <w:r w:rsidR="005A406D" w:rsidRPr="00404A76">
        <w:rPr>
          <w:rFonts w:ascii="Arial" w:eastAsia="Calibri" w:hAnsi="Arial" w:cs="Arial"/>
          <w:sz w:val="18"/>
          <w:szCs w:val="18"/>
        </w:rPr>
        <w:t xml:space="preserve"> na forma </w:t>
      </w:r>
      <w:r w:rsidR="005A406D" w:rsidRPr="00404A76">
        <w:rPr>
          <w:rFonts w:ascii="Arial" w:eastAsia="Calibri" w:hAnsi="Arial" w:cs="Arial"/>
          <w:b/>
          <w:sz w:val="18"/>
          <w:szCs w:val="18"/>
        </w:rPr>
        <w:t>ELETRÔNICA</w:t>
      </w:r>
      <w:r w:rsidR="005A406D" w:rsidRPr="00404A76">
        <w:rPr>
          <w:rFonts w:ascii="Arial" w:eastAsia="Calibri" w:hAnsi="Arial" w:cs="Arial"/>
          <w:sz w:val="18"/>
          <w:szCs w:val="18"/>
        </w:rPr>
        <w:t xml:space="preserve">, nos termos da lei nº 14.133/2021, e decreto executivo nº 4481 de 12 de abril de 2024, </w:t>
      </w:r>
      <w:r w:rsidR="005A406D">
        <w:rPr>
          <w:rFonts w:ascii="Arial" w:eastAsia="Calibri" w:hAnsi="Arial" w:cs="Arial"/>
          <w:sz w:val="18"/>
          <w:szCs w:val="18"/>
        </w:rPr>
        <w:t>e demais</w:t>
      </w:r>
      <w:r w:rsidR="005A406D" w:rsidRPr="00404A76">
        <w:rPr>
          <w:rFonts w:ascii="Arial" w:eastAsia="Calibri" w:hAnsi="Arial" w:cs="Arial"/>
          <w:sz w:val="18"/>
          <w:szCs w:val="18"/>
        </w:rPr>
        <w:t xml:space="preserve"> exigências estabelecidas neste edital. </w:t>
      </w:r>
      <w:r w:rsidR="005A406D" w:rsidRPr="00404A76">
        <w:rPr>
          <w:rFonts w:ascii="Arial" w:eastAsia="Calibri" w:hAnsi="Arial" w:cs="Arial"/>
          <w:b/>
          <w:sz w:val="18"/>
          <w:szCs w:val="18"/>
        </w:rPr>
        <w:t xml:space="preserve"> </w:t>
      </w:r>
    </w:p>
    <w:p w14:paraId="0DB724DB" w14:textId="77777777" w:rsidR="007C5442" w:rsidRPr="00404A76" w:rsidRDefault="007C5442" w:rsidP="000D62DB">
      <w:pPr>
        <w:pStyle w:val="PargrafodaLista"/>
        <w:spacing w:after="160" w:line="276" w:lineRule="auto"/>
        <w:ind w:left="0"/>
        <w:jc w:val="both"/>
        <w:rPr>
          <w:rFonts w:ascii="Arial" w:eastAsia="Calibri" w:hAnsi="Arial" w:cs="Arial"/>
          <w:b/>
          <w:sz w:val="18"/>
          <w:szCs w:val="18"/>
        </w:rPr>
      </w:pPr>
    </w:p>
    <w:p w14:paraId="460DA061" w14:textId="77777777" w:rsidR="00BF70F8" w:rsidRPr="00404A76" w:rsidRDefault="007C5442" w:rsidP="004E66DF">
      <w:pPr>
        <w:pStyle w:val="PargrafodaLista"/>
        <w:numPr>
          <w:ilvl w:val="0"/>
          <w:numId w:val="11"/>
        </w:numPr>
        <w:tabs>
          <w:tab w:val="left" w:pos="426"/>
        </w:tabs>
        <w:spacing w:line="276" w:lineRule="auto"/>
        <w:rPr>
          <w:rFonts w:ascii="Arial" w:eastAsia="Calibri" w:hAnsi="Arial" w:cs="Arial"/>
          <w:b/>
          <w:bCs/>
          <w:sz w:val="18"/>
          <w:szCs w:val="18"/>
        </w:rPr>
      </w:pPr>
      <w:r w:rsidRPr="00404A76">
        <w:rPr>
          <w:rFonts w:ascii="Arial" w:eastAsia="Calibri" w:hAnsi="Arial" w:cs="Arial"/>
          <w:b/>
          <w:bCs/>
          <w:sz w:val="18"/>
          <w:szCs w:val="18"/>
        </w:rPr>
        <w:t>DO OBJETO</w:t>
      </w:r>
      <w:r w:rsidR="00DB62AD" w:rsidRPr="00404A76">
        <w:rPr>
          <w:rFonts w:ascii="Arial" w:eastAsia="Calibri" w:hAnsi="Arial" w:cs="Arial"/>
          <w:b/>
          <w:bCs/>
          <w:sz w:val="18"/>
          <w:szCs w:val="18"/>
        </w:rPr>
        <w:t xml:space="preserve"> E ESPECIFICAÇÕES GERAIS</w:t>
      </w:r>
    </w:p>
    <w:p w14:paraId="13CE7345" w14:textId="38580ECC" w:rsidR="00A14C8D" w:rsidRPr="00404A76" w:rsidRDefault="00E304BB"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eastAsia="Calibri" w:hAnsi="Arial" w:cs="Arial"/>
          <w:sz w:val="18"/>
          <w:szCs w:val="18"/>
        </w:rPr>
        <w:t xml:space="preserve">Constitui </w:t>
      </w:r>
      <w:r w:rsidR="000F0C2C" w:rsidRPr="00404A76">
        <w:rPr>
          <w:rFonts w:ascii="Arial" w:eastAsia="Calibri" w:hAnsi="Arial" w:cs="Arial"/>
          <w:sz w:val="18"/>
          <w:szCs w:val="18"/>
        </w:rPr>
        <w:t xml:space="preserve">objeto </w:t>
      </w:r>
      <w:r w:rsidR="004731C9" w:rsidRPr="00404A76">
        <w:rPr>
          <w:rFonts w:ascii="Arial" w:eastAsia="Calibri" w:hAnsi="Arial" w:cs="Arial"/>
          <w:sz w:val="18"/>
          <w:szCs w:val="18"/>
        </w:rPr>
        <w:t>deste Edital de chamamento público</w:t>
      </w:r>
      <w:r w:rsidR="00A14C8D" w:rsidRPr="00404A76">
        <w:rPr>
          <w:rFonts w:ascii="Arial" w:eastAsia="Calibri" w:hAnsi="Arial" w:cs="Arial"/>
          <w:sz w:val="18"/>
          <w:szCs w:val="18"/>
        </w:rPr>
        <w:t xml:space="preserve"> a </w:t>
      </w:r>
      <w:r w:rsidR="00A14C8D" w:rsidRPr="00404A76">
        <w:rPr>
          <w:rFonts w:ascii="Arial" w:hAnsi="Arial" w:cs="Arial"/>
          <w:sz w:val="18"/>
          <w:szCs w:val="18"/>
        </w:rPr>
        <w:t>Seleção de empresa do segmento da construção civil, com capacidade comprovada, através de declaração da Caixa Econômica Federal para execução de projetos e obras, consu</w:t>
      </w:r>
      <w:r w:rsidR="00812A6E">
        <w:rPr>
          <w:rFonts w:ascii="Arial" w:hAnsi="Arial" w:cs="Arial"/>
          <w:sz w:val="18"/>
          <w:szCs w:val="18"/>
        </w:rPr>
        <w:t>bstanciados na construção de 100</w:t>
      </w:r>
      <w:r w:rsidR="003A195E">
        <w:rPr>
          <w:rFonts w:ascii="Arial" w:hAnsi="Arial" w:cs="Arial"/>
          <w:sz w:val="18"/>
          <w:szCs w:val="18"/>
        </w:rPr>
        <w:t xml:space="preserve"> (</w:t>
      </w:r>
      <w:r w:rsidR="00812A6E">
        <w:rPr>
          <w:rFonts w:ascii="Arial" w:hAnsi="Arial" w:cs="Arial"/>
          <w:sz w:val="18"/>
          <w:szCs w:val="18"/>
        </w:rPr>
        <w:t>cem</w:t>
      </w:r>
      <w:bookmarkStart w:id="0" w:name="_GoBack"/>
      <w:bookmarkEnd w:id="0"/>
      <w:r w:rsidR="00A14C8D" w:rsidRPr="00404A76">
        <w:rPr>
          <w:rFonts w:ascii="Arial" w:hAnsi="Arial" w:cs="Arial"/>
          <w:sz w:val="18"/>
          <w:szCs w:val="18"/>
        </w:rPr>
        <w:t>) unidades habitacionais residenciais horizontais</w:t>
      </w:r>
      <w:r w:rsidR="003E3CFE">
        <w:rPr>
          <w:rFonts w:ascii="Arial" w:hAnsi="Arial" w:cs="Arial"/>
          <w:sz w:val="18"/>
          <w:szCs w:val="18"/>
        </w:rPr>
        <w:t>/germinadas</w:t>
      </w:r>
      <w:r w:rsidR="00A14C8D" w:rsidRPr="00404A76">
        <w:rPr>
          <w:rFonts w:ascii="Arial" w:hAnsi="Arial" w:cs="Arial"/>
          <w:sz w:val="18"/>
          <w:szCs w:val="18"/>
        </w:rPr>
        <w:t xml:space="preserve"> (Casa Térrea</w:t>
      </w:r>
      <w:r w:rsidR="003E3CFE">
        <w:rPr>
          <w:rFonts w:ascii="Arial" w:hAnsi="Arial" w:cs="Arial"/>
          <w:sz w:val="18"/>
          <w:szCs w:val="18"/>
        </w:rPr>
        <w:t>/germinadas</w:t>
      </w:r>
      <w:r w:rsidR="00A14C8D" w:rsidRPr="00404A76">
        <w:rPr>
          <w:rFonts w:ascii="Arial" w:hAnsi="Arial" w:cs="Arial"/>
          <w:sz w:val="18"/>
          <w:szCs w:val="18"/>
        </w:rPr>
        <w:t xml:space="preserve">), em empreendimento de acordo com a Portaria do Ministério do Desenvolvimento Regional nº 532 de 23 de fevereiro de 2022, atendendo as especificações do PCVA/PMCMV, em imóvel de propriedade do Município, objetivando a implementação do PCVA/PMCMV, disposto na Lei Federal nº 14.118/2021, Lei Federal nº 14.312 de 14 de março de 2022, Portaria MCID Portaria 1.482, de 21 de novembro de 2023, Decreto Federal nº 11.439 de 17 de março de 2023, </w:t>
      </w:r>
      <w:r w:rsidR="00BA21B8" w:rsidRPr="00404A76">
        <w:rPr>
          <w:rFonts w:ascii="Arial" w:hAnsi="Arial" w:cs="Arial"/>
          <w:sz w:val="18"/>
          <w:szCs w:val="18"/>
        </w:rPr>
        <w:t xml:space="preserve">Portarias 724, 725 e 727, de 15 de junho de 2023, do Ministério das Cidades e </w:t>
      </w:r>
      <w:r w:rsidR="00A14C8D" w:rsidRPr="00404A76">
        <w:rPr>
          <w:rFonts w:ascii="Arial" w:hAnsi="Arial" w:cs="Arial"/>
          <w:sz w:val="18"/>
          <w:szCs w:val="18"/>
        </w:rPr>
        <w:t>Portaria MCID Nº 704, de 17 de julho de 2024 que tem por finalidade o atendimento exclusivo da necessidade de moradia, de acordo com as especificações técnicas constantes neste instrumento convocatório e seus  anexos.</w:t>
      </w:r>
    </w:p>
    <w:tbl>
      <w:tblPr>
        <w:tblStyle w:val="Tabelacomgrade"/>
        <w:tblpPr w:leftFromText="141" w:rightFromText="141" w:vertAnchor="text" w:horzAnchor="page" w:tblpX="3073" w:tblpY="235"/>
        <w:tblW w:w="0" w:type="auto"/>
        <w:tblLook w:val="04A0" w:firstRow="1" w:lastRow="0" w:firstColumn="1" w:lastColumn="0" w:noHBand="0" w:noVBand="1"/>
      </w:tblPr>
      <w:tblGrid>
        <w:gridCol w:w="7088"/>
      </w:tblGrid>
      <w:tr w:rsidR="000D62DB" w:rsidRPr="00CF7D3A" w14:paraId="389E9AE9" w14:textId="77777777" w:rsidTr="000D62DB">
        <w:tc>
          <w:tcPr>
            <w:tcW w:w="7088" w:type="dxa"/>
          </w:tcPr>
          <w:p w14:paraId="7228E339" w14:textId="328B6509" w:rsidR="000D62DB" w:rsidRPr="00CF7D3A" w:rsidRDefault="00746485" w:rsidP="00D96322">
            <w:pPr>
              <w:tabs>
                <w:tab w:val="left" w:pos="426"/>
              </w:tabs>
              <w:spacing w:line="276" w:lineRule="auto"/>
              <w:jc w:val="center"/>
              <w:rPr>
                <w:rFonts w:ascii="Arial" w:eastAsia="Calibri" w:hAnsi="Arial" w:cs="Arial"/>
                <w:sz w:val="18"/>
                <w:szCs w:val="18"/>
              </w:rPr>
            </w:pPr>
            <w:r>
              <w:rPr>
                <w:rFonts w:ascii="Arial" w:eastAsia="Calibri" w:hAnsi="Arial" w:cs="Arial"/>
                <w:b/>
                <w:bCs/>
                <w:sz w:val="18"/>
                <w:szCs w:val="18"/>
              </w:rPr>
              <w:t>PRAZO DE INÍCIO DE</w:t>
            </w:r>
            <w:r w:rsidR="000D62DB" w:rsidRPr="00CF7D3A">
              <w:rPr>
                <w:rFonts w:ascii="Arial" w:eastAsia="Calibri" w:hAnsi="Arial" w:cs="Arial"/>
                <w:b/>
                <w:bCs/>
                <w:sz w:val="18"/>
                <w:szCs w:val="18"/>
              </w:rPr>
              <w:t xml:space="preserve"> CREDENCIAMENTO: </w:t>
            </w:r>
            <w:r w:rsidR="00404A76" w:rsidRPr="00CF7D3A">
              <w:rPr>
                <w:rFonts w:ascii="Arial" w:eastAsia="Calibri" w:hAnsi="Arial" w:cs="Arial"/>
                <w:b/>
                <w:bCs/>
                <w:sz w:val="18"/>
                <w:szCs w:val="18"/>
              </w:rPr>
              <w:t>09</w:t>
            </w:r>
            <w:r w:rsidR="0085248D">
              <w:rPr>
                <w:rFonts w:ascii="Arial" w:eastAsia="Calibri" w:hAnsi="Arial" w:cs="Arial"/>
                <w:b/>
                <w:bCs/>
                <w:sz w:val="18"/>
                <w:szCs w:val="18"/>
              </w:rPr>
              <w:t xml:space="preserve"> horas do dia </w:t>
            </w:r>
            <w:r w:rsidR="009F48A6">
              <w:rPr>
                <w:rFonts w:ascii="Arial" w:eastAsia="Calibri" w:hAnsi="Arial" w:cs="Arial"/>
                <w:b/>
                <w:bCs/>
                <w:sz w:val="18"/>
                <w:szCs w:val="18"/>
              </w:rPr>
              <w:t>1</w:t>
            </w:r>
            <w:r w:rsidR="00610CEE">
              <w:rPr>
                <w:rFonts w:ascii="Arial" w:eastAsia="Calibri" w:hAnsi="Arial" w:cs="Arial"/>
                <w:b/>
                <w:bCs/>
                <w:sz w:val="18"/>
                <w:szCs w:val="18"/>
              </w:rPr>
              <w:t>3</w:t>
            </w:r>
            <w:r w:rsidR="0030354A" w:rsidRPr="00CF7D3A">
              <w:rPr>
                <w:rFonts w:ascii="Arial" w:eastAsia="Calibri" w:hAnsi="Arial" w:cs="Arial"/>
                <w:b/>
                <w:bCs/>
                <w:sz w:val="18"/>
                <w:szCs w:val="18"/>
              </w:rPr>
              <w:t>/0</w:t>
            </w:r>
            <w:r w:rsidR="00C30412">
              <w:rPr>
                <w:rFonts w:ascii="Arial" w:eastAsia="Calibri" w:hAnsi="Arial" w:cs="Arial"/>
                <w:b/>
                <w:bCs/>
                <w:sz w:val="18"/>
                <w:szCs w:val="18"/>
              </w:rPr>
              <w:t>2</w:t>
            </w:r>
            <w:r w:rsidR="0085248D">
              <w:rPr>
                <w:rFonts w:ascii="Arial" w:eastAsia="Calibri" w:hAnsi="Arial" w:cs="Arial"/>
                <w:b/>
                <w:bCs/>
                <w:sz w:val="18"/>
                <w:szCs w:val="18"/>
              </w:rPr>
              <w:t>/</w:t>
            </w:r>
            <w:r w:rsidR="0030354A" w:rsidRPr="00CF7D3A">
              <w:rPr>
                <w:rFonts w:ascii="Arial" w:eastAsia="Calibri" w:hAnsi="Arial" w:cs="Arial"/>
                <w:b/>
                <w:bCs/>
                <w:sz w:val="18"/>
                <w:szCs w:val="18"/>
              </w:rPr>
              <w:t>2025</w:t>
            </w:r>
          </w:p>
          <w:p w14:paraId="25A1F4A6" w14:textId="77777777" w:rsidR="000D62DB" w:rsidRPr="00CF7D3A" w:rsidRDefault="000D62DB" w:rsidP="000D62DB">
            <w:pPr>
              <w:pStyle w:val="PargrafodaLista"/>
              <w:tabs>
                <w:tab w:val="left" w:pos="426"/>
              </w:tabs>
              <w:spacing w:line="276" w:lineRule="auto"/>
              <w:jc w:val="center"/>
              <w:rPr>
                <w:rFonts w:ascii="Arial" w:hAnsi="Arial" w:cs="Arial"/>
                <w:b/>
                <w:bCs/>
                <w:sz w:val="18"/>
                <w:szCs w:val="18"/>
              </w:rPr>
            </w:pPr>
          </w:p>
          <w:p w14:paraId="5133505B" w14:textId="77777777" w:rsidR="000D62DB" w:rsidRPr="00CF7D3A" w:rsidRDefault="000D62DB" w:rsidP="000D62DB">
            <w:pPr>
              <w:pStyle w:val="PargrafodaLista"/>
              <w:tabs>
                <w:tab w:val="left" w:pos="426"/>
              </w:tabs>
              <w:spacing w:line="276" w:lineRule="auto"/>
              <w:jc w:val="center"/>
              <w:rPr>
                <w:rFonts w:ascii="Arial" w:hAnsi="Arial" w:cs="Arial"/>
                <w:b/>
                <w:bCs/>
                <w:sz w:val="18"/>
                <w:szCs w:val="18"/>
              </w:rPr>
            </w:pPr>
            <w:r w:rsidRPr="00CF7D3A">
              <w:rPr>
                <w:rFonts w:ascii="Arial" w:hAnsi="Arial" w:cs="Arial"/>
                <w:b/>
                <w:bCs/>
                <w:sz w:val="18"/>
                <w:szCs w:val="18"/>
              </w:rPr>
              <w:t>LOCAL DO CREDENCIAMENTO</w:t>
            </w:r>
            <w:r w:rsidRPr="00CF7D3A">
              <w:rPr>
                <w:rFonts w:ascii="Arial" w:hAnsi="Arial" w:cs="Arial"/>
                <w:sz w:val="18"/>
                <w:szCs w:val="18"/>
              </w:rPr>
              <w:t xml:space="preserve">: </w:t>
            </w:r>
            <w:hyperlink r:id="rId8" w:history="1">
              <w:r w:rsidR="00404A76" w:rsidRPr="00CF7D3A">
                <w:rPr>
                  <w:rStyle w:val="Hyperlink"/>
                  <w:rFonts w:ascii="Arial" w:eastAsia="Ecofont_Spranq_eco_Sans" w:hAnsi="Arial" w:cs="Arial"/>
                  <w:sz w:val="18"/>
                  <w:szCs w:val="18"/>
                  <w:lang w:eastAsia="pt-BR"/>
                </w:rPr>
                <w:t>https://www.portaldecompraspublicas.com.br</w:t>
              </w:r>
            </w:hyperlink>
            <w:r w:rsidR="00404A76" w:rsidRPr="00CF7D3A">
              <w:rPr>
                <w:rFonts w:ascii="Arial" w:hAnsi="Arial" w:cs="Arial"/>
                <w:sz w:val="18"/>
                <w:szCs w:val="18"/>
                <w:u w:val="single"/>
                <w:shd w:val="clear" w:color="auto" w:fill="FFFFFF"/>
              </w:rPr>
              <w:t xml:space="preserve"> </w:t>
            </w:r>
            <w:r w:rsidR="00404A76" w:rsidRPr="00CF7D3A">
              <w:rPr>
                <w:rFonts w:ascii="Arial" w:hAnsi="Arial" w:cs="Arial"/>
                <w:sz w:val="18"/>
                <w:szCs w:val="18"/>
              </w:rPr>
              <w:t xml:space="preserve"> </w:t>
            </w:r>
          </w:p>
        </w:tc>
      </w:tr>
    </w:tbl>
    <w:p w14:paraId="37A9AD0B" w14:textId="77777777" w:rsidR="008738E4" w:rsidRPr="00CF7D3A" w:rsidRDefault="008738E4" w:rsidP="000D62DB">
      <w:pPr>
        <w:pStyle w:val="PargrafodaLista"/>
        <w:tabs>
          <w:tab w:val="left" w:pos="426"/>
        </w:tabs>
        <w:spacing w:line="276" w:lineRule="auto"/>
        <w:ind w:left="1080"/>
        <w:jc w:val="both"/>
        <w:rPr>
          <w:rFonts w:ascii="Arial" w:hAnsi="Arial" w:cs="Arial"/>
          <w:sz w:val="18"/>
          <w:szCs w:val="18"/>
        </w:rPr>
      </w:pPr>
    </w:p>
    <w:p w14:paraId="03605505" w14:textId="77777777" w:rsidR="00A14C8D" w:rsidRPr="00404A76" w:rsidRDefault="00A14C8D" w:rsidP="000D62DB">
      <w:pPr>
        <w:widowControl w:val="0"/>
        <w:tabs>
          <w:tab w:val="left" w:pos="519"/>
        </w:tabs>
        <w:suppressAutoHyphens/>
        <w:autoSpaceDN w:val="0"/>
        <w:spacing w:line="276" w:lineRule="auto"/>
        <w:jc w:val="both"/>
        <w:textAlignment w:val="baseline"/>
        <w:rPr>
          <w:rFonts w:ascii="Arial" w:hAnsi="Arial" w:cs="Arial"/>
          <w:sz w:val="18"/>
          <w:szCs w:val="18"/>
        </w:rPr>
      </w:pPr>
      <w:bookmarkStart w:id="1" w:name="_Hlk156548698"/>
    </w:p>
    <w:p w14:paraId="21AA4203" w14:textId="77777777" w:rsidR="000D62DB" w:rsidRPr="00404A76" w:rsidRDefault="000D62DB" w:rsidP="000D62DB">
      <w:pPr>
        <w:pStyle w:val="PargrafodaLista"/>
        <w:widowControl w:val="0"/>
        <w:tabs>
          <w:tab w:val="left" w:pos="519"/>
        </w:tabs>
        <w:suppressAutoHyphens/>
        <w:autoSpaceDN w:val="0"/>
        <w:spacing w:line="276" w:lineRule="auto"/>
        <w:ind w:left="1080"/>
        <w:jc w:val="both"/>
        <w:textAlignment w:val="baseline"/>
        <w:rPr>
          <w:rFonts w:ascii="Arial" w:hAnsi="Arial" w:cs="Arial"/>
          <w:sz w:val="18"/>
          <w:szCs w:val="18"/>
        </w:rPr>
      </w:pPr>
    </w:p>
    <w:p w14:paraId="1BB3327A" w14:textId="77777777" w:rsidR="000D62DB" w:rsidRPr="00404A76" w:rsidRDefault="000D62DB" w:rsidP="000D62DB">
      <w:pPr>
        <w:pStyle w:val="PargrafodaLista"/>
        <w:widowControl w:val="0"/>
        <w:tabs>
          <w:tab w:val="left" w:pos="519"/>
        </w:tabs>
        <w:suppressAutoHyphens/>
        <w:autoSpaceDN w:val="0"/>
        <w:spacing w:line="276" w:lineRule="auto"/>
        <w:ind w:left="1080"/>
        <w:jc w:val="both"/>
        <w:textAlignment w:val="baseline"/>
        <w:rPr>
          <w:rFonts w:ascii="Arial" w:hAnsi="Arial" w:cs="Arial"/>
          <w:sz w:val="18"/>
          <w:szCs w:val="18"/>
        </w:rPr>
      </w:pPr>
    </w:p>
    <w:p w14:paraId="44A42D70" w14:textId="77777777" w:rsidR="000D62DB" w:rsidRPr="00404A76" w:rsidRDefault="000D62DB" w:rsidP="000D62DB">
      <w:pPr>
        <w:pStyle w:val="PargrafodaLista"/>
        <w:widowControl w:val="0"/>
        <w:tabs>
          <w:tab w:val="left" w:pos="519"/>
        </w:tabs>
        <w:suppressAutoHyphens/>
        <w:autoSpaceDN w:val="0"/>
        <w:spacing w:line="276" w:lineRule="auto"/>
        <w:ind w:left="1080"/>
        <w:jc w:val="both"/>
        <w:textAlignment w:val="baseline"/>
        <w:rPr>
          <w:rFonts w:ascii="Arial" w:hAnsi="Arial" w:cs="Arial"/>
          <w:sz w:val="18"/>
          <w:szCs w:val="18"/>
        </w:rPr>
      </w:pPr>
    </w:p>
    <w:p w14:paraId="69700796" w14:textId="77777777" w:rsidR="000D62DB" w:rsidRPr="00404A76" w:rsidRDefault="000D62DB" w:rsidP="000D62DB">
      <w:pPr>
        <w:pStyle w:val="PargrafodaLista"/>
        <w:widowControl w:val="0"/>
        <w:tabs>
          <w:tab w:val="left" w:pos="519"/>
        </w:tabs>
        <w:suppressAutoHyphens/>
        <w:autoSpaceDN w:val="0"/>
        <w:spacing w:line="276" w:lineRule="auto"/>
        <w:ind w:left="1080"/>
        <w:jc w:val="both"/>
        <w:textAlignment w:val="baseline"/>
        <w:rPr>
          <w:rFonts w:ascii="Arial" w:hAnsi="Arial" w:cs="Arial"/>
          <w:sz w:val="18"/>
          <w:szCs w:val="18"/>
        </w:rPr>
      </w:pPr>
    </w:p>
    <w:p w14:paraId="09E006E6" w14:textId="77777777" w:rsidR="00A14C8D" w:rsidRPr="00404A76" w:rsidRDefault="00A14C8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O valor teto do programa FAR, será o valor estabelecido no parágrafo 6º do artigo 5º da Portaria MCID nº 704, de 17 de julho de 2024, haja vista que o Município se enquadra no âmbito das Portaria MCID nº 1.482, de 21 de novembro de 2023 e Portaria MCID nº 247, de 15 de março de 2024.</w:t>
      </w:r>
    </w:p>
    <w:p w14:paraId="72754D44" w14:textId="77777777" w:rsidR="00A14C8D" w:rsidRPr="00404A76" w:rsidRDefault="00A14C8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As áreas de terra onde serão implantados os empreendimentos serão doados ao FAR -Fundo de Arrendamento Residencial pelo município.</w:t>
      </w:r>
    </w:p>
    <w:p w14:paraId="19220DE3" w14:textId="77777777" w:rsidR="00DB62AD" w:rsidRPr="00404A76" w:rsidRDefault="00DB62A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As unidades habitacionais de interesse social serão construídas no âmbito do Programa Minha Casa, Minha Vida, Faixa I, com recursos do Fundo de Arrendamento Residencial (FAR), em parceria com o agente financeiro autorizado a operá-lo, conforme especificações técnicas constantes deste Edital.</w:t>
      </w:r>
    </w:p>
    <w:p w14:paraId="4A7B6B65" w14:textId="77777777" w:rsidR="00DB62AD" w:rsidRPr="004319F6" w:rsidRDefault="00DB62A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319F6">
        <w:rPr>
          <w:rFonts w:ascii="Arial" w:hAnsi="Arial" w:cs="Arial"/>
          <w:sz w:val="18"/>
          <w:szCs w:val="18"/>
        </w:rPr>
        <w:t>O projeto a ser elaborado destinar-se-á à construção de unidades habitacionais com as infraestruturas incidentes compostas de terraplenagem, redes de água potável, esgoto sanitário, drenagem de águas pluviais, pavimentação, rede de energia elétrica, rede telefônica e iluminação.</w:t>
      </w:r>
      <w:r w:rsidR="00CF6D0B" w:rsidRPr="004319F6">
        <w:rPr>
          <w:rFonts w:ascii="Arial" w:hAnsi="Arial" w:cs="Arial"/>
          <w:sz w:val="18"/>
          <w:szCs w:val="18"/>
        </w:rPr>
        <w:t xml:space="preserve"> TERRAPLENAGEM DO LOTE </w:t>
      </w:r>
    </w:p>
    <w:p w14:paraId="7BD3E8CA" w14:textId="77777777" w:rsidR="009B32EC" w:rsidRPr="00404A76" w:rsidRDefault="00DB62A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319F6">
        <w:rPr>
          <w:rFonts w:ascii="Arial" w:hAnsi="Arial" w:cs="Arial"/>
          <w:sz w:val="18"/>
          <w:szCs w:val="18"/>
        </w:rPr>
        <w:t>A empresa selecionada será responsável pela elaboração e aprovação, junto aos órgãos competentes,</w:t>
      </w:r>
      <w:r w:rsidRPr="00404A76">
        <w:rPr>
          <w:rFonts w:ascii="Arial" w:hAnsi="Arial" w:cs="Arial"/>
          <w:sz w:val="18"/>
          <w:szCs w:val="18"/>
        </w:rPr>
        <w:t xml:space="preserve"> e pelo adequado registro, nos órgãos profissionais CREA e/ou CAU, dos Projetos Executivos e Complementares para a construção do objeto, elaboração de orçamento a partir dos projetos e das especificações, bem como pela obtenção de Licença ambiental e outras que sejam exigidas pela Legislação Municipal, Estadual e Federal, respeitando o valor total estabelecido por unidade habitacional, conforme </w:t>
      </w:r>
      <w:r w:rsidR="009B32EC" w:rsidRPr="00404A76">
        <w:rPr>
          <w:rFonts w:ascii="Arial" w:hAnsi="Arial" w:cs="Arial"/>
          <w:sz w:val="18"/>
          <w:szCs w:val="18"/>
        </w:rPr>
        <w:t>Portaria MCID nº 704, de 17 de julho de 2024</w:t>
      </w:r>
    </w:p>
    <w:p w14:paraId="0B968B31" w14:textId="77777777" w:rsidR="00DB62AD" w:rsidRPr="00404A76" w:rsidRDefault="00DB62A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Os projetos executivos e orçamentos das unidades habitacionais, equipamentos públicos são todos de responsabilidade da empresa selecionada, deverão optar pelo atendimento das especificações mínimas e programas de necessidade constante neste Edital, bem como as diretrizes determinadas pela legislação vigente, atendendo aos requisitos necessários para aprovação da proposta pelos agentes financeiros autorizados.</w:t>
      </w:r>
    </w:p>
    <w:p w14:paraId="29668961" w14:textId="77777777" w:rsidR="00DB62AD" w:rsidRPr="00404A76" w:rsidRDefault="00DB62A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 xml:space="preserve">A empresa selecionada será responsável pela construção integral dos empreendimentos, inclusive pela execução das obras de infraestrutura e suas devidas aprovações junto aos órgãos competentes, inclusive </w:t>
      </w:r>
      <w:r w:rsidRPr="00404A76">
        <w:rPr>
          <w:rFonts w:ascii="Arial" w:hAnsi="Arial" w:cs="Arial"/>
          <w:sz w:val="18"/>
          <w:szCs w:val="18"/>
        </w:rPr>
        <w:lastRenderedPageBreak/>
        <w:t>aquelas relacionadas às empresas permissionárias e/ou concessionárias de serviços públicos de abastecimento de água e fornecimento de energia elétrica.</w:t>
      </w:r>
    </w:p>
    <w:p w14:paraId="5DB11904" w14:textId="77777777" w:rsidR="00DB62AD" w:rsidRPr="00404A76" w:rsidRDefault="00DB62A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A empresa selecionada será responsável por obter o Alvará de Proteção Contra Incêndio e a Carta de Habitação e por apresentar a Certidão Negativa de Débitos do INSS, bem como por elaborar todos os documentos necessários ao registro da incorporação imobiliária do empreendimento junto ao Cartório de Registro de Imóveis competente.</w:t>
      </w:r>
    </w:p>
    <w:p w14:paraId="6E1992EE" w14:textId="77777777" w:rsidR="00DB62AD" w:rsidRPr="00404A76" w:rsidRDefault="00DB62A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A seleção da empresa, nos termos deste Edital de Chamamento Público, não implicará a sua contratação, pelo agente financeiro autorizado. A contratação dependerá de aprovação da Análise de Risco, da Análise Técnica de Engenharia, Análise Jurídica e da aprovação dos Projetos em todas as instâncias e Órgãos.</w:t>
      </w:r>
    </w:p>
    <w:p w14:paraId="6626A48D" w14:textId="77777777" w:rsidR="000D62DB" w:rsidRPr="00404A76" w:rsidRDefault="000D62DB"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b/>
          <w:bCs/>
          <w:sz w:val="18"/>
          <w:szCs w:val="18"/>
        </w:rPr>
      </w:pPr>
      <w:r w:rsidRPr="00404A76">
        <w:rPr>
          <w:rFonts w:ascii="Arial" w:hAnsi="Arial" w:cs="Arial"/>
          <w:b/>
          <w:bCs/>
          <w:sz w:val="18"/>
          <w:szCs w:val="18"/>
        </w:rPr>
        <w:t xml:space="preserve">Os valores máximos totais, a quantidade máxima estimada de unidades habitacionais e as respectivas tipologias, por empreendimento é R$ 200.000,00 (duzentos mil reais) cada unidade habitacional. </w:t>
      </w:r>
    </w:p>
    <w:tbl>
      <w:tblPr>
        <w:tblStyle w:val="Tabelacomgrade"/>
        <w:tblW w:w="9209" w:type="dxa"/>
        <w:tblInd w:w="501" w:type="dxa"/>
        <w:tblLayout w:type="fixed"/>
        <w:tblLook w:val="04A0" w:firstRow="1" w:lastRow="0" w:firstColumn="1" w:lastColumn="0" w:noHBand="0" w:noVBand="1"/>
      </w:tblPr>
      <w:tblGrid>
        <w:gridCol w:w="846"/>
        <w:gridCol w:w="4819"/>
        <w:gridCol w:w="993"/>
        <w:gridCol w:w="1417"/>
        <w:gridCol w:w="1134"/>
      </w:tblGrid>
      <w:tr w:rsidR="00A14C8D" w:rsidRPr="00404A76" w14:paraId="3EF4E99F" w14:textId="77777777" w:rsidTr="00404A76">
        <w:trPr>
          <w:trHeight w:val="624"/>
        </w:trPr>
        <w:tc>
          <w:tcPr>
            <w:tcW w:w="846" w:type="dxa"/>
            <w:shd w:val="clear" w:color="auto" w:fill="D9D9D9" w:themeFill="background1" w:themeFillShade="D9"/>
            <w:vAlign w:val="center"/>
          </w:tcPr>
          <w:p w14:paraId="7383AB3B" w14:textId="77777777" w:rsidR="00A14C8D" w:rsidRPr="00404A76" w:rsidRDefault="00A14C8D" w:rsidP="000D62DB">
            <w:pPr>
              <w:pStyle w:val="Nivel2"/>
              <w:numPr>
                <w:ilvl w:val="0"/>
                <w:numId w:val="0"/>
              </w:numPr>
              <w:spacing w:before="0" w:after="0"/>
              <w:ind w:left="-57" w:right="-57"/>
              <w:jc w:val="center"/>
              <w:rPr>
                <w:b/>
                <w:bCs/>
                <w:sz w:val="18"/>
                <w:szCs w:val="18"/>
              </w:rPr>
            </w:pPr>
            <w:r w:rsidRPr="00404A76">
              <w:rPr>
                <w:b/>
                <w:bCs/>
                <w:sz w:val="18"/>
                <w:szCs w:val="18"/>
              </w:rPr>
              <w:t>ITEM</w:t>
            </w:r>
          </w:p>
        </w:tc>
        <w:tc>
          <w:tcPr>
            <w:tcW w:w="4819" w:type="dxa"/>
            <w:shd w:val="clear" w:color="auto" w:fill="D9D9D9" w:themeFill="background1" w:themeFillShade="D9"/>
            <w:vAlign w:val="center"/>
          </w:tcPr>
          <w:p w14:paraId="1D4CF9DC" w14:textId="77777777" w:rsidR="00A14C8D" w:rsidRPr="00404A76" w:rsidRDefault="00A14C8D" w:rsidP="000D62DB">
            <w:pPr>
              <w:pStyle w:val="Nivel2"/>
              <w:numPr>
                <w:ilvl w:val="0"/>
                <w:numId w:val="0"/>
              </w:numPr>
              <w:spacing w:before="0" w:after="0"/>
              <w:jc w:val="center"/>
              <w:rPr>
                <w:b/>
                <w:bCs/>
                <w:sz w:val="18"/>
                <w:szCs w:val="18"/>
              </w:rPr>
            </w:pPr>
            <w:r w:rsidRPr="00404A76">
              <w:rPr>
                <w:b/>
                <w:bCs/>
                <w:sz w:val="18"/>
                <w:szCs w:val="18"/>
              </w:rPr>
              <w:t>ESPECIFICAÇÃO</w:t>
            </w:r>
          </w:p>
        </w:tc>
        <w:tc>
          <w:tcPr>
            <w:tcW w:w="993" w:type="dxa"/>
            <w:shd w:val="clear" w:color="auto" w:fill="D9D9D9" w:themeFill="background1" w:themeFillShade="D9"/>
            <w:vAlign w:val="center"/>
          </w:tcPr>
          <w:p w14:paraId="2D1A377A" w14:textId="77777777" w:rsidR="00A14C8D" w:rsidRPr="00404A76" w:rsidRDefault="00A14C8D" w:rsidP="000D62DB">
            <w:pPr>
              <w:pStyle w:val="Nivel2"/>
              <w:numPr>
                <w:ilvl w:val="0"/>
                <w:numId w:val="0"/>
              </w:numPr>
              <w:spacing w:before="0" w:after="0"/>
              <w:ind w:left="-57" w:right="-113"/>
              <w:jc w:val="center"/>
              <w:rPr>
                <w:b/>
                <w:bCs/>
                <w:sz w:val="18"/>
                <w:szCs w:val="18"/>
              </w:rPr>
            </w:pPr>
            <w:r w:rsidRPr="003E3CFE">
              <w:rPr>
                <w:b/>
                <w:bCs/>
                <w:color w:val="auto"/>
                <w:sz w:val="18"/>
                <w:szCs w:val="18"/>
              </w:rPr>
              <w:t>CÓD.</w:t>
            </w:r>
          </w:p>
        </w:tc>
        <w:tc>
          <w:tcPr>
            <w:tcW w:w="1417" w:type="dxa"/>
            <w:shd w:val="clear" w:color="auto" w:fill="D9D9D9" w:themeFill="background1" w:themeFillShade="D9"/>
            <w:vAlign w:val="center"/>
          </w:tcPr>
          <w:p w14:paraId="61CF12E4" w14:textId="77777777" w:rsidR="00A14C8D" w:rsidRPr="00404A76" w:rsidRDefault="00A14C8D" w:rsidP="000D62DB">
            <w:pPr>
              <w:pStyle w:val="Nivel2"/>
              <w:numPr>
                <w:ilvl w:val="0"/>
                <w:numId w:val="0"/>
              </w:numPr>
              <w:spacing w:before="0" w:after="0"/>
              <w:ind w:left="-57" w:right="-113"/>
              <w:jc w:val="center"/>
              <w:rPr>
                <w:b/>
                <w:bCs/>
                <w:sz w:val="18"/>
                <w:szCs w:val="18"/>
              </w:rPr>
            </w:pPr>
            <w:r w:rsidRPr="00404A76">
              <w:rPr>
                <w:b/>
                <w:bCs/>
                <w:sz w:val="18"/>
                <w:szCs w:val="18"/>
              </w:rPr>
              <w:t>UNID.</w:t>
            </w:r>
          </w:p>
          <w:p w14:paraId="6014B148" w14:textId="77777777" w:rsidR="00A14C8D" w:rsidRPr="00404A76" w:rsidRDefault="00A14C8D" w:rsidP="000D62DB">
            <w:pPr>
              <w:pStyle w:val="Nivel2"/>
              <w:numPr>
                <w:ilvl w:val="0"/>
                <w:numId w:val="0"/>
              </w:numPr>
              <w:spacing w:before="0" w:after="0"/>
              <w:ind w:left="-57" w:right="-113"/>
              <w:jc w:val="center"/>
              <w:rPr>
                <w:b/>
                <w:bCs/>
                <w:sz w:val="18"/>
                <w:szCs w:val="18"/>
              </w:rPr>
            </w:pPr>
            <w:r w:rsidRPr="00404A76">
              <w:rPr>
                <w:b/>
                <w:bCs/>
                <w:sz w:val="18"/>
                <w:szCs w:val="18"/>
              </w:rPr>
              <w:t>MED.</w:t>
            </w:r>
          </w:p>
        </w:tc>
        <w:tc>
          <w:tcPr>
            <w:tcW w:w="1134" w:type="dxa"/>
            <w:shd w:val="clear" w:color="auto" w:fill="D9D9D9" w:themeFill="background1" w:themeFillShade="D9"/>
            <w:vAlign w:val="center"/>
          </w:tcPr>
          <w:p w14:paraId="14E20C0C" w14:textId="77777777" w:rsidR="00A14C8D" w:rsidRPr="00404A76" w:rsidRDefault="00A14C8D" w:rsidP="000D62DB">
            <w:pPr>
              <w:pStyle w:val="Nivel2"/>
              <w:numPr>
                <w:ilvl w:val="0"/>
                <w:numId w:val="0"/>
              </w:numPr>
              <w:spacing w:before="0" w:after="0"/>
              <w:ind w:left="-57" w:right="-57"/>
              <w:jc w:val="center"/>
              <w:rPr>
                <w:b/>
                <w:bCs/>
                <w:sz w:val="18"/>
                <w:szCs w:val="18"/>
              </w:rPr>
            </w:pPr>
            <w:r w:rsidRPr="00404A76">
              <w:rPr>
                <w:b/>
                <w:bCs/>
                <w:sz w:val="18"/>
                <w:szCs w:val="18"/>
              </w:rPr>
              <w:t>QTD</w:t>
            </w:r>
          </w:p>
        </w:tc>
      </w:tr>
      <w:tr w:rsidR="00A14C8D" w:rsidRPr="00404A76" w14:paraId="79755C6E" w14:textId="77777777" w:rsidTr="00404A76">
        <w:trPr>
          <w:trHeight w:val="152"/>
        </w:trPr>
        <w:tc>
          <w:tcPr>
            <w:tcW w:w="846" w:type="dxa"/>
            <w:vAlign w:val="center"/>
          </w:tcPr>
          <w:p w14:paraId="54B35A9E" w14:textId="77777777" w:rsidR="00A14C8D" w:rsidRPr="00404A76" w:rsidRDefault="00A14C8D" w:rsidP="000D62DB">
            <w:pPr>
              <w:pStyle w:val="Nivel2"/>
              <w:numPr>
                <w:ilvl w:val="0"/>
                <w:numId w:val="0"/>
              </w:numPr>
              <w:spacing w:before="0" w:after="0"/>
              <w:jc w:val="center"/>
              <w:rPr>
                <w:sz w:val="18"/>
                <w:szCs w:val="18"/>
              </w:rPr>
            </w:pPr>
            <w:r w:rsidRPr="00404A76">
              <w:rPr>
                <w:sz w:val="18"/>
                <w:szCs w:val="18"/>
              </w:rPr>
              <w:t>1</w:t>
            </w:r>
          </w:p>
        </w:tc>
        <w:tc>
          <w:tcPr>
            <w:tcW w:w="4819" w:type="dxa"/>
            <w:vAlign w:val="center"/>
          </w:tcPr>
          <w:p w14:paraId="7FA841C7" w14:textId="48EC17D0" w:rsidR="00A14C8D" w:rsidRPr="00404A76" w:rsidRDefault="00A14C8D" w:rsidP="00FA3CFF">
            <w:pPr>
              <w:spacing w:line="276" w:lineRule="auto"/>
              <w:jc w:val="both"/>
              <w:rPr>
                <w:rFonts w:ascii="Arial" w:eastAsia="Ecofont_Spranq_eco_Sans" w:hAnsi="Arial" w:cs="Arial"/>
                <w:sz w:val="18"/>
                <w:szCs w:val="18"/>
              </w:rPr>
            </w:pPr>
            <w:r w:rsidRPr="00404A76">
              <w:rPr>
                <w:rFonts w:ascii="Arial" w:hAnsi="Arial" w:cs="Arial"/>
                <w:sz w:val="18"/>
                <w:szCs w:val="18"/>
              </w:rPr>
              <w:t>Seleção de empresa do segmento da construção civil, com capacidade comprovada, através de declaração da Caixa Econômica Federal para execução de projetos e obras, cons</w:t>
            </w:r>
            <w:r w:rsidR="00786358" w:rsidRPr="00404A76">
              <w:rPr>
                <w:rFonts w:ascii="Arial" w:hAnsi="Arial" w:cs="Arial"/>
                <w:sz w:val="18"/>
                <w:szCs w:val="18"/>
              </w:rPr>
              <w:t xml:space="preserve">ubstanciados na construção de </w:t>
            </w:r>
            <w:r w:rsidR="00FA3CFF">
              <w:rPr>
                <w:rFonts w:ascii="Arial" w:hAnsi="Arial" w:cs="Arial"/>
                <w:sz w:val="18"/>
                <w:szCs w:val="18"/>
              </w:rPr>
              <w:t>100</w:t>
            </w:r>
            <w:r w:rsidR="00786358" w:rsidRPr="00404A76">
              <w:rPr>
                <w:rFonts w:ascii="Arial" w:hAnsi="Arial" w:cs="Arial"/>
                <w:sz w:val="18"/>
                <w:szCs w:val="18"/>
              </w:rPr>
              <w:t xml:space="preserve"> (</w:t>
            </w:r>
            <w:r w:rsidR="00FA3CFF">
              <w:rPr>
                <w:rFonts w:ascii="Arial" w:hAnsi="Arial" w:cs="Arial"/>
                <w:sz w:val="18"/>
                <w:szCs w:val="18"/>
              </w:rPr>
              <w:t>cem</w:t>
            </w:r>
            <w:r w:rsidRPr="00404A76">
              <w:rPr>
                <w:rFonts w:ascii="Arial" w:hAnsi="Arial" w:cs="Arial"/>
                <w:sz w:val="18"/>
                <w:szCs w:val="18"/>
              </w:rPr>
              <w:t>) unidades habitacionais residenciais horizontais</w:t>
            </w:r>
            <w:r w:rsidR="003E3CFE">
              <w:rPr>
                <w:rFonts w:ascii="Arial" w:hAnsi="Arial" w:cs="Arial"/>
                <w:sz w:val="18"/>
                <w:szCs w:val="18"/>
              </w:rPr>
              <w:t>/germinadas</w:t>
            </w:r>
            <w:r w:rsidRPr="00404A76">
              <w:rPr>
                <w:rFonts w:ascii="Arial" w:hAnsi="Arial" w:cs="Arial"/>
                <w:sz w:val="18"/>
                <w:szCs w:val="18"/>
              </w:rPr>
              <w:t xml:space="preserve"> (Casa Térrea</w:t>
            </w:r>
            <w:r w:rsidR="003E3CFE">
              <w:rPr>
                <w:rFonts w:ascii="Arial" w:hAnsi="Arial" w:cs="Arial"/>
                <w:sz w:val="18"/>
                <w:szCs w:val="18"/>
              </w:rPr>
              <w:t>/germinadas</w:t>
            </w:r>
            <w:r w:rsidRPr="00404A76">
              <w:rPr>
                <w:rFonts w:ascii="Arial" w:hAnsi="Arial" w:cs="Arial"/>
                <w:sz w:val="18"/>
                <w:szCs w:val="18"/>
              </w:rPr>
              <w:t>), em empreendimento de acordo com a Portaria do Ministério do Desenvolvimento Regional nº 532 de 23 de fevereiro de 2022, atendendo as especificações do PCVA/PMCMV, em imóvel de propriedade do Município, objetivando a implementação do PCVA/PMCMV, disposto na Lei Federal nº 14.118/2021, Lei Federal nº 14.312 de 14 de março de 2022, Portaria MCID Portaria 1.482, de 21 de novembro de 2023, Decreto Federal nº 11.439 de 17 de março de 2023, Portaria MCID Nº 704, de 17 de julho de 2024 e Decreto Municipal n° 4497 de 10 de maio de 2024, que tem por finalidade o atendimento exclusivo da necessidade de moradia, de acordo com as especificações técnicas constantes neste Edital e anexos.</w:t>
            </w:r>
          </w:p>
        </w:tc>
        <w:tc>
          <w:tcPr>
            <w:tcW w:w="993" w:type="dxa"/>
            <w:shd w:val="clear" w:color="auto" w:fill="auto"/>
            <w:vAlign w:val="center"/>
          </w:tcPr>
          <w:p w14:paraId="74F05C16" w14:textId="2D58D33F" w:rsidR="00A14C8D" w:rsidRPr="00404A76" w:rsidRDefault="00A14C8D" w:rsidP="000D62DB">
            <w:pPr>
              <w:pStyle w:val="Nivel2"/>
              <w:numPr>
                <w:ilvl w:val="0"/>
                <w:numId w:val="0"/>
              </w:numPr>
              <w:spacing w:before="0" w:after="0"/>
              <w:jc w:val="center"/>
              <w:rPr>
                <w:sz w:val="18"/>
                <w:szCs w:val="18"/>
              </w:rPr>
            </w:pPr>
          </w:p>
        </w:tc>
        <w:tc>
          <w:tcPr>
            <w:tcW w:w="1417" w:type="dxa"/>
            <w:vAlign w:val="center"/>
          </w:tcPr>
          <w:p w14:paraId="4409AE4E" w14:textId="77777777" w:rsidR="00A14C8D" w:rsidRPr="00404A76" w:rsidRDefault="00A14C8D" w:rsidP="000D62DB">
            <w:pPr>
              <w:pStyle w:val="Nivel2"/>
              <w:numPr>
                <w:ilvl w:val="0"/>
                <w:numId w:val="0"/>
              </w:numPr>
              <w:spacing w:before="0" w:after="0"/>
              <w:jc w:val="center"/>
              <w:rPr>
                <w:sz w:val="18"/>
                <w:szCs w:val="18"/>
              </w:rPr>
            </w:pPr>
            <w:r w:rsidRPr="00404A76">
              <w:rPr>
                <w:sz w:val="18"/>
                <w:szCs w:val="18"/>
              </w:rPr>
              <w:t xml:space="preserve">SRV </w:t>
            </w:r>
          </w:p>
        </w:tc>
        <w:tc>
          <w:tcPr>
            <w:tcW w:w="1134" w:type="dxa"/>
            <w:vAlign w:val="center"/>
          </w:tcPr>
          <w:p w14:paraId="4270B8FB" w14:textId="228D61CA" w:rsidR="00A14C8D" w:rsidRPr="00404A76" w:rsidRDefault="009F48A6" w:rsidP="000D62DB">
            <w:pPr>
              <w:pStyle w:val="Nivel2"/>
              <w:numPr>
                <w:ilvl w:val="0"/>
                <w:numId w:val="0"/>
              </w:numPr>
              <w:spacing w:before="0" w:after="0"/>
              <w:ind w:left="-57" w:right="-57"/>
              <w:jc w:val="center"/>
              <w:rPr>
                <w:sz w:val="18"/>
                <w:szCs w:val="18"/>
              </w:rPr>
            </w:pPr>
            <w:r>
              <w:rPr>
                <w:sz w:val="18"/>
                <w:szCs w:val="18"/>
              </w:rPr>
              <w:t>100</w:t>
            </w:r>
          </w:p>
        </w:tc>
      </w:tr>
      <w:bookmarkEnd w:id="1"/>
    </w:tbl>
    <w:p w14:paraId="2667F3B4" w14:textId="77777777" w:rsidR="006A5E95" w:rsidRPr="00404A76" w:rsidRDefault="006A5E95" w:rsidP="000D62DB">
      <w:pPr>
        <w:spacing w:line="276" w:lineRule="auto"/>
        <w:rPr>
          <w:rFonts w:ascii="Arial" w:eastAsia="Times New Roman" w:hAnsi="Arial" w:cs="Arial"/>
          <w:sz w:val="18"/>
          <w:szCs w:val="18"/>
          <w:lang w:eastAsia="zh-CN"/>
        </w:rPr>
      </w:pPr>
    </w:p>
    <w:p w14:paraId="7CFD1116" w14:textId="77777777" w:rsidR="00404A76" w:rsidRPr="00404A76" w:rsidRDefault="00404A76" w:rsidP="000D62DB">
      <w:pPr>
        <w:spacing w:line="276" w:lineRule="auto"/>
        <w:rPr>
          <w:rFonts w:ascii="Arial" w:eastAsia="Times New Roman" w:hAnsi="Arial" w:cs="Arial"/>
          <w:sz w:val="18"/>
          <w:szCs w:val="18"/>
          <w:lang w:eastAsia="zh-CN"/>
        </w:rPr>
      </w:pPr>
    </w:p>
    <w:p w14:paraId="13856AE3" w14:textId="77777777" w:rsidR="00404A76" w:rsidRPr="00404A76" w:rsidRDefault="00404A76" w:rsidP="000D62DB">
      <w:pPr>
        <w:spacing w:line="276" w:lineRule="auto"/>
        <w:rPr>
          <w:rFonts w:ascii="Arial" w:eastAsia="Times New Roman" w:hAnsi="Arial" w:cs="Arial"/>
          <w:sz w:val="18"/>
          <w:szCs w:val="18"/>
          <w:lang w:eastAsia="zh-CN"/>
        </w:rPr>
      </w:pPr>
    </w:p>
    <w:p w14:paraId="00623D8B" w14:textId="77777777" w:rsidR="00A14C8D" w:rsidRPr="00404A76" w:rsidRDefault="00DB62AD" w:rsidP="004E66DF">
      <w:pPr>
        <w:pStyle w:val="PargrafodaLista"/>
        <w:numPr>
          <w:ilvl w:val="1"/>
          <w:numId w:val="11"/>
        </w:numPr>
        <w:spacing w:line="276" w:lineRule="auto"/>
        <w:rPr>
          <w:rFonts w:ascii="Arial" w:eastAsia="Times New Roman" w:hAnsi="Arial" w:cs="Arial"/>
          <w:b/>
          <w:bCs/>
          <w:sz w:val="18"/>
          <w:szCs w:val="18"/>
          <w:lang w:eastAsia="zh-CN"/>
        </w:rPr>
      </w:pPr>
      <w:r w:rsidRPr="00404A76">
        <w:rPr>
          <w:rFonts w:ascii="Arial" w:eastAsia="Times New Roman" w:hAnsi="Arial" w:cs="Arial"/>
          <w:b/>
          <w:bCs/>
          <w:sz w:val="18"/>
          <w:szCs w:val="18"/>
          <w:lang w:eastAsia="zh-CN"/>
        </w:rPr>
        <w:t>ESPECIFICAÇÕES TÉCNICAS</w:t>
      </w:r>
    </w:p>
    <w:p w14:paraId="53DF9E04"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t>A empresa deverá optar pelo atendimento das especificações mínimas e programas de necessidade de acordo com a Legislação Municipal, Estadual e Federal pertinentes ao Credenciamento, ao Programa Minha Casa Minha Vida, bem como o disposto na Legislação Municipal para demanda habitacional prioritária.</w:t>
      </w:r>
    </w:p>
    <w:p w14:paraId="44BDD2DA"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t xml:space="preserve">O projeto apresentado deve dispor do nível técnico de detalhamento necessário para sua adequada execução, apresentado conforme a ABNT NBR 6492, devendo ser complementado por levantamento planialtimétrico georreferenciado em sistema de coordenadas UTM (Universal Transversa de </w:t>
      </w:r>
      <w:proofErr w:type="spellStart"/>
      <w:r w:rsidRPr="00404A76">
        <w:rPr>
          <w:rFonts w:ascii="Arial" w:hAnsi="Arial" w:cs="Arial"/>
          <w:sz w:val="18"/>
          <w:szCs w:val="18"/>
        </w:rPr>
        <w:t>Mercator</w:t>
      </w:r>
      <w:proofErr w:type="spellEnd"/>
      <w:r w:rsidRPr="00404A76">
        <w:rPr>
          <w:rFonts w:ascii="Arial" w:hAnsi="Arial" w:cs="Arial"/>
          <w:sz w:val="18"/>
          <w:szCs w:val="18"/>
        </w:rPr>
        <w:t xml:space="preserve">), </w:t>
      </w:r>
      <w:proofErr w:type="spellStart"/>
      <w:r w:rsidRPr="00404A76">
        <w:rPr>
          <w:rFonts w:ascii="Arial" w:hAnsi="Arial" w:cs="Arial"/>
          <w:sz w:val="18"/>
          <w:szCs w:val="18"/>
        </w:rPr>
        <w:t>datum</w:t>
      </w:r>
      <w:proofErr w:type="spellEnd"/>
      <w:r w:rsidRPr="00404A76">
        <w:rPr>
          <w:rFonts w:ascii="Arial" w:hAnsi="Arial" w:cs="Arial"/>
          <w:sz w:val="18"/>
          <w:szCs w:val="18"/>
        </w:rPr>
        <w:t xml:space="preserve"> horizontal, Sistema Integrado de Referências Geográficas de América do Sul (SIRGAS 2000).</w:t>
      </w:r>
    </w:p>
    <w:p w14:paraId="414EBD6D"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t>Todos os projetos terão como premissa atender as normas técnicas da ABNT. As obras a serem executadas deverão atender às Normas Técnicas, Especificações e Métodos de Ensaio da ABNT (Associação Brasileira de Normas Técnicas), ou outras normas similares indicadas pela Proponente e aceitas pela contratante que garantam, no mínimo, qualidade análoga à exigida pelas normas da ABNT.</w:t>
      </w:r>
    </w:p>
    <w:p w14:paraId="04C5DC56"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lastRenderedPageBreak/>
        <w:t>Sistemas construtivos inovadores poderão ser aceitos, desde que tenham Documento de Avaliação Técnica (</w:t>
      </w:r>
      <w:proofErr w:type="spellStart"/>
      <w:r w:rsidRPr="00404A76">
        <w:rPr>
          <w:rFonts w:ascii="Arial" w:hAnsi="Arial" w:cs="Arial"/>
          <w:sz w:val="18"/>
          <w:szCs w:val="18"/>
        </w:rPr>
        <w:t>DATec</w:t>
      </w:r>
      <w:proofErr w:type="spellEnd"/>
      <w:r w:rsidRPr="00404A76">
        <w:rPr>
          <w:rFonts w:ascii="Arial" w:hAnsi="Arial" w:cs="Arial"/>
          <w:sz w:val="18"/>
          <w:szCs w:val="18"/>
        </w:rPr>
        <w:t xml:space="preserve">) vigente, no âmbito do </w:t>
      </w:r>
      <w:proofErr w:type="spellStart"/>
      <w:r w:rsidRPr="00404A76">
        <w:rPr>
          <w:rFonts w:ascii="Arial" w:hAnsi="Arial" w:cs="Arial"/>
          <w:sz w:val="18"/>
          <w:szCs w:val="18"/>
        </w:rPr>
        <w:t>SiNAT</w:t>
      </w:r>
      <w:proofErr w:type="spellEnd"/>
      <w:r w:rsidRPr="00404A76">
        <w:rPr>
          <w:rFonts w:ascii="Arial" w:hAnsi="Arial" w:cs="Arial"/>
          <w:sz w:val="18"/>
          <w:szCs w:val="18"/>
        </w:rPr>
        <w:t xml:space="preserve"> do PBQP-H - Sistema Nacional de Avaliações Técnicas do Programa Brasileiro da Qualidade e Produtividade do Habitat (disponível em </w:t>
      </w:r>
      <w:hyperlink r:id="rId9" w:history="1">
        <w:r w:rsidRPr="00404A76">
          <w:rPr>
            <w:rStyle w:val="Hyperlink"/>
            <w:rFonts w:ascii="Arial" w:hAnsi="Arial" w:cs="Arial"/>
            <w:sz w:val="18"/>
            <w:szCs w:val="18"/>
          </w:rPr>
          <w:t>http://pbqp-h.cidades.gov.br/projetos_sinat.php</w:t>
        </w:r>
      </w:hyperlink>
      <w:r w:rsidRPr="00404A76">
        <w:rPr>
          <w:rFonts w:ascii="Arial" w:hAnsi="Arial" w:cs="Arial"/>
          <w:sz w:val="18"/>
          <w:szCs w:val="18"/>
        </w:rPr>
        <w:t>).</w:t>
      </w:r>
    </w:p>
    <w:p w14:paraId="35A28BA3"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t>A proposta/projeto a ser apresentada pela empresa deverá considerar as especificações mínimas para as unidades habitacionais, conforme Portaria n° 532 de 23 de fevereiro de 2022 e demais regulamentos do Programa Casa Verde e Amarela;</w:t>
      </w:r>
    </w:p>
    <w:p w14:paraId="37D3AF20" w14:textId="21EEA343"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t>A proposta/projeto a ser elaborado pela sel</w:t>
      </w:r>
      <w:r w:rsidR="009F48A6">
        <w:rPr>
          <w:rFonts w:ascii="Arial" w:hAnsi="Arial" w:cs="Arial"/>
          <w:sz w:val="18"/>
          <w:szCs w:val="18"/>
        </w:rPr>
        <w:t>ecionada para a construção de 100</w:t>
      </w:r>
      <w:r w:rsidRPr="00404A76">
        <w:rPr>
          <w:rFonts w:ascii="Arial" w:hAnsi="Arial" w:cs="Arial"/>
          <w:sz w:val="18"/>
          <w:szCs w:val="18"/>
        </w:rPr>
        <w:t xml:space="preserve"> Unidades Habitacionais (sendo dessas unidades adaptadas a </w:t>
      </w:r>
      <w:proofErr w:type="spellStart"/>
      <w:r w:rsidRPr="00404A76">
        <w:rPr>
          <w:rFonts w:ascii="Arial" w:hAnsi="Arial" w:cs="Arial"/>
          <w:sz w:val="18"/>
          <w:szCs w:val="18"/>
        </w:rPr>
        <w:t>PCD's</w:t>
      </w:r>
      <w:proofErr w:type="spellEnd"/>
      <w:r w:rsidRPr="00404A76">
        <w:rPr>
          <w:rFonts w:ascii="Arial" w:hAnsi="Arial" w:cs="Arial"/>
          <w:sz w:val="18"/>
          <w:szCs w:val="18"/>
        </w:rPr>
        <w:t xml:space="preserve"> e idosos conforme apresentar-se necessidade), deverá compor programa de necessidades de acordo com a Portaria n° 532 de 23 de fevereiro de 2022;</w:t>
      </w:r>
    </w:p>
    <w:p w14:paraId="4EF24055"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t xml:space="preserve">A construção das unidades habitacionais deverá ser dividida com percentual equivalente entre as etapas e prazo de entrega a ser destacado no termo de compromisso e analisado pela Prefeitura de </w:t>
      </w:r>
      <w:r w:rsidR="00C809F5">
        <w:rPr>
          <w:rFonts w:ascii="Arial" w:hAnsi="Arial" w:cs="Arial"/>
          <w:sz w:val="18"/>
          <w:szCs w:val="18"/>
        </w:rPr>
        <w:t>Jaguari</w:t>
      </w:r>
      <w:r w:rsidRPr="00404A76">
        <w:rPr>
          <w:rFonts w:ascii="Arial" w:hAnsi="Arial" w:cs="Arial"/>
          <w:sz w:val="18"/>
          <w:szCs w:val="18"/>
        </w:rPr>
        <w:t>/RS. A área destinada à construção das Unidades Habitacionais objeto do Termo de Referência com suas dimensões e croquis de locação encontram-se descritas no projeto urbanístico;</w:t>
      </w:r>
    </w:p>
    <w:p w14:paraId="3E9AD153"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t>Os projetos executivos, complementares e o memorial descritivo, das Unidades Habitacionais estarão a cargo da Empresa Proponente e deverão:</w:t>
      </w:r>
    </w:p>
    <w:p w14:paraId="545D2BD3" w14:textId="77777777" w:rsidR="00DB62AD" w:rsidRPr="00404A76" w:rsidRDefault="00DB62AD" w:rsidP="004E66DF">
      <w:pPr>
        <w:pStyle w:val="PargrafodaLista"/>
        <w:widowControl w:val="0"/>
        <w:numPr>
          <w:ilvl w:val="0"/>
          <w:numId w:val="12"/>
        </w:numPr>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atender às especificações previstas na Portaria 532 de 23 de fevereiro de 2022 -MDR;</w:t>
      </w:r>
    </w:p>
    <w:p w14:paraId="15673338" w14:textId="77777777" w:rsidR="00DB62AD" w:rsidRPr="00404A76" w:rsidRDefault="00DB62AD" w:rsidP="004E66DF">
      <w:pPr>
        <w:pStyle w:val="PargrafodaLista"/>
        <w:widowControl w:val="0"/>
        <w:numPr>
          <w:ilvl w:val="0"/>
          <w:numId w:val="12"/>
        </w:numPr>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estar em conformidade com a legislação vigente e normativas aplicáveis; e,</w:t>
      </w:r>
    </w:p>
    <w:p w14:paraId="33249E99" w14:textId="77777777" w:rsidR="00DB62AD" w:rsidRPr="00404A76" w:rsidRDefault="00DB62AD" w:rsidP="004E66DF">
      <w:pPr>
        <w:pStyle w:val="PargrafodaLista"/>
        <w:widowControl w:val="0"/>
        <w:numPr>
          <w:ilvl w:val="0"/>
          <w:numId w:val="12"/>
        </w:numPr>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atender aos requisitos necessários para aprovação da proposta/projeto pelos Agentes Financeiros autorizados, segundo as exigências do Programa Casa Verde Amarela vigente à época.</w:t>
      </w:r>
    </w:p>
    <w:p w14:paraId="1EE5105A" w14:textId="77777777" w:rsidR="00DB62AD" w:rsidRPr="00404A76" w:rsidRDefault="00DB62AD" w:rsidP="000D62DB">
      <w:pPr>
        <w:pStyle w:val="TableContents"/>
        <w:spacing w:line="276" w:lineRule="auto"/>
        <w:jc w:val="both"/>
        <w:rPr>
          <w:rFonts w:ascii="Arial" w:hAnsi="Arial" w:cs="Arial"/>
          <w:b/>
          <w:bCs/>
          <w:sz w:val="18"/>
          <w:szCs w:val="18"/>
        </w:rPr>
      </w:pPr>
    </w:p>
    <w:p w14:paraId="54B10C15" w14:textId="77777777" w:rsidR="00DB62AD" w:rsidRPr="00404A76" w:rsidRDefault="00DB62AD" w:rsidP="004E66DF">
      <w:pPr>
        <w:pStyle w:val="PargrafodaLista"/>
        <w:widowControl w:val="0"/>
        <w:numPr>
          <w:ilvl w:val="2"/>
          <w:numId w:val="11"/>
        </w:numPr>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Qualquer alteração ou substituição dos Projetos ou especificações apresentadas e/ou a propositura de novas tecnologias deverão obrigatoriamente ser previamente aprovadas pela P</w:t>
      </w:r>
      <w:r w:rsidR="00786358" w:rsidRPr="00404A76">
        <w:rPr>
          <w:rFonts w:ascii="Arial" w:hAnsi="Arial" w:cs="Arial"/>
          <w:sz w:val="18"/>
          <w:szCs w:val="18"/>
        </w:rPr>
        <w:t>refeitura do Município de Jaguari</w:t>
      </w:r>
      <w:r w:rsidRPr="00404A76">
        <w:rPr>
          <w:rFonts w:ascii="Arial" w:hAnsi="Arial" w:cs="Arial"/>
          <w:sz w:val="18"/>
          <w:szCs w:val="18"/>
        </w:rPr>
        <w:t>/RS em relação a seus custos acrescidos no Preço Máximo da Unidade Habitacional;</w:t>
      </w:r>
    </w:p>
    <w:p w14:paraId="27297518" w14:textId="77777777" w:rsidR="00DB62AD" w:rsidRPr="00404A76" w:rsidRDefault="00DB62AD" w:rsidP="004E66DF">
      <w:pPr>
        <w:pStyle w:val="PargrafodaLista"/>
        <w:widowControl w:val="0"/>
        <w:numPr>
          <w:ilvl w:val="2"/>
          <w:numId w:val="11"/>
        </w:numPr>
        <w:tabs>
          <w:tab w:val="left" w:pos="1276"/>
        </w:tabs>
        <w:suppressAutoHyphens/>
        <w:autoSpaceDN w:val="0"/>
        <w:spacing w:line="276" w:lineRule="auto"/>
        <w:ind w:left="993" w:hanging="633"/>
        <w:jc w:val="both"/>
        <w:textAlignment w:val="baseline"/>
        <w:rPr>
          <w:rFonts w:ascii="Arial" w:hAnsi="Arial" w:cs="Arial"/>
          <w:sz w:val="18"/>
          <w:szCs w:val="18"/>
        </w:rPr>
      </w:pPr>
      <w:r w:rsidRPr="00404A76">
        <w:rPr>
          <w:rFonts w:ascii="Arial" w:hAnsi="Arial" w:cs="Arial"/>
          <w:sz w:val="18"/>
          <w:szCs w:val="18"/>
        </w:rPr>
        <w:t>A proposta/projeto deverá estar acompanhado da Responsabilidade Técnica e garantia de todas as obras e construções;</w:t>
      </w:r>
    </w:p>
    <w:p w14:paraId="7C7DF008" w14:textId="77777777" w:rsidR="00DB62AD" w:rsidRPr="00404A76" w:rsidRDefault="00DB62AD" w:rsidP="004E66DF">
      <w:pPr>
        <w:pStyle w:val="PargrafodaLista"/>
        <w:widowControl w:val="0"/>
        <w:numPr>
          <w:ilvl w:val="2"/>
          <w:numId w:val="11"/>
        </w:numPr>
        <w:tabs>
          <w:tab w:val="left" w:pos="1276"/>
        </w:tabs>
        <w:suppressAutoHyphens/>
        <w:autoSpaceDN w:val="0"/>
        <w:spacing w:line="276" w:lineRule="auto"/>
        <w:ind w:left="993" w:hanging="633"/>
        <w:jc w:val="both"/>
        <w:textAlignment w:val="baseline"/>
        <w:rPr>
          <w:rFonts w:ascii="Arial" w:hAnsi="Arial" w:cs="Arial"/>
          <w:sz w:val="18"/>
          <w:szCs w:val="18"/>
        </w:rPr>
      </w:pPr>
      <w:r w:rsidRPr="00404A76">
        <w:rPr>
          <w:rFonts w:ascii="Arial" w:hAnsi="Arial" w:cs="Arial"/>
          <w:sz w:val="18"/>
          <w:szCs w:val="18"/>
        </w:rPr>
        <w:t xml:space="preserve">As especificações técnicas construtivas e executivas mínimas das Unidades Habitacionais deverão obedecer rigorosamente às normas do PBQP-h (Programa Brasileiro da Qualidade Produtividade do Habitat); </w:t>
      </w:r>
    </w:p>
    <w:p w14:paraId="066E6CB4" w14:textId="77777777" w:rsidR="00DB62AD" w:rsidRPr="00404A76" w:rsidRDefault="00DB62AD" w:rsidP="004E66DF">
      <w:pPr>
        <w:pStyle w:val="PargrafodaLista"/>
        <w:widowControl w:val="0"/>
        <w:numPr>
          <w:ilvl w:val="2"/>
          <w:numId w:val="11"/>
        </w:numPr>
        <w:tabs>
          <w:tab w:val="left" w:pos="1276"/>
        </w:tabs>
        <w:suppressAutoHyphens/>
        <w:autoSpaceDN w:val="0"/>
        <w:spacing w:line="276" w:lineRule="auto"/>
        <w:ind w:left="993" w:hanging="633"/>
        <w:jc w:val="both"/>
        <w:textAlignment w:val="baseline"/>
        <w:rPr>
          <w:rFonts w:ascii="Arial" w:hAnsi="Arial" w:cs="Arial"/>
          <w:sz w:val="18"/>
          <w:szCs w:val="18"/>
        </w:rPr>
      </w:pPr>
      <w:r w:rsidRPr="00404A76">
        <w:rPr>
          <w:rFonts w:ascii="Arial" w:hAnsi="Arial" w:cs="Arial"/>
          <w:sz w:val="18"/>
          <w:szCs w:val="18"/>
        </w:rPr>
        <w:t>A empresa também deverá, no mesmo prazo, en</w:t>
      </w:r>
      <w:r w:rsidR="00786358" w:rsidRPr="00404A76">
        <w:rPr>
          <w:rFonts w:ascii="Arial" w:hAnsi="Arial" w:cs="Arial"/>
          <w:sz w:val="18"/>
          <w:szCs w:val="18"/>
        </w:rPr>
        <w:t>caminhar ao MUNICÍPIO DE JAGUARI</w:t>
      </w:r>
      <w:r w:rsidRPr="00404A76">
        <w:rPr>
          <w:rFonts w:ascii="Arial" w:hAnsi="Arial" w:cs="Arial"/>
          <w:sz w:val="18"/>
          <w:szCs w:val="18"/>
        </w:rPr>
        <w:t>/RS o protocolo da entrega da documentação junto à CAIXA ECONOMICA FEDERAL;</w:t>
      </w:r>
    </w:p>
    <w:p w14:paraId="554CEA5D" w14:textId="77777777" w:rsidR="00DB62AD" w:rsidRPr="00404A76" w:rsidRDefault="00DB62AD" w:rsidP="004E66DF">
      <w:pPr>
        <w:pStyle w:val="PargrafodaLista"/>
        <w:widowControl w:val="0"/>
        <w:numPr>
          <w:ilvl w:val="2"/>
          <w:numId w:val="11"/>
        </w:numPr>
        <w:tabs>
          <w:tab w:val="left" w:pos="1276"/>
        </w:tabs>
        <w:suppressAutoHyphens/>
        <w:autoSpaceDN w:val="0"/>
        <w:spacing w:line="276" w:lineRule="auto"/>
        <w:ind w:left="993" w:hanging="633"/>
        <w:jc w:val="both"/>
        <w:textAlignment w:val="baseline"/>
        <w:rPr>
          <w:rFonts w:ascii="Arial" w:hAnsi="Arial" w:cs="Arial"/>
          <w:sz w:val="18"/>
          <w:szCs w:val="18"/>
        </w:rPr>
      </w:pPr>
      <w:r w:rsidRPr="00404A76">
        <w:rPr>
          <w:rFonts w:ascii="Arial" w:hAnsi="Arial" w:cs="Arial"/>
          <w:sz w:val="18"/>
          <w:szCs w:val="18"/>
        </w:rPr>
        <w:t xml:space="preserve">Os terrenos onde será implantado o empreendimento serão transferidos diretamente </w:t>
      </w:r>
      <w:r w:rsidR="00786358" w:rsidRPr="00404A76">
        <w:rPr>
          <w:rFonts w:ascii="Arial" w:hAnsi="Arial" w:cs="Arial"/>
          <w:sz w:val="18"/>
          <w:szCs w:val="18"/>
        </w:rPr>
        <w:t>ao FAR pelo MUNICÍPIO DE JAGUARI</w:t>
      </w:r>
      <w:r w:rsidRPr="00404A76">
        <w:rPr>
          <w:rFonts w:ascii="Arial" w:hAnsi="Arial" w:cs="Arial"/>
          <w:sz w:val="18"/>
          <w:szCs w:val="18"/>
        </w:rPr>
        <w:t xml:space="preserve">/RS, conforme LEI MUNICIPAL </w:t>
      </w:r>
    </w:p>
    <w:p w14:paraId="02C7DBBD" w14:textId="77777777" w:rsidR="00DB62AD" w:rsidRPr="00404A76" w:rsidRDefault="00DB62AD" w:rsidP="004E66DF">
      <w:pPr>
        <w:pStyle w:val="PargrafodaLista"/>
        <w:widowControl w:val="0"/>
        <w:numPr>
          <w:ilvl w:val="2"/>
          <w:numId w:val="11"/>
        </w:numPr>
        <w:tabs>
          <w:tab w:val="left" w:pos="1276"/>
        </w:tabs>
        <w:suppressAutoHyphens/>
        <w:autoSpaceDN w:val="0"/>
        <w:spacing w:line="276" w:lineRule="auto"/>
        <w:ind w:left="993" w:hanging="633"/>
        <w:jc w:val="both"/>
        <w:textAlignment w:val="baseline"/>
        <w:rPr>
          <w:rFonts w:ascii="Arial" w:hAnsi="Arial" w:cs="Arial"/>
          <w:sz w:val="18"/>
          <w:szCs w:val="18"/>
        </w:rPr>
      </w:pPr>
      <w:r w:rsidRPr="00404A76">
        <w:rPr>
          <w:rFonts w:ascii="Arial" w:hAnsi="Arial" w:cs="Arial"/>
          <w:sz w:val="18"/>
          <w:szCs w:val="18"/>
        </w:rPr>
        <w:t>O início das obras decorrentes do presente programa deverá ocorrer num prazo máximo de 90 (noventa) dias após a emissão do alvará de obras e comprovação da demanda mínima necessária para efetiva contratação dos futuros mutuários junto à Caixa Econômica Federal, respeitadas e observados as fases e etapas do cronograma proposto;</w:t>
      </w:r>
    </w:p>
    <w:p w14:paraId="48458EFE" w14:textId="77777777" w:rsidR="00DB62AD" w:rsidRPr="00404A76" w:rsidRDefault="00DB62AD" w:rsidP="004E66DF">
      <w:pPr>
        <w:pStyle w:val="PargrafodaLista"/>
        <w:widowControl w:val="0"/>
        <w:numPr>
          <w:ilvl w:val="2"/>
          <w:numId w:val="11"/>
        </w:numPr>
        <w:tabs>
          <w:tab w:val="left" w:pos="1276"/>
        </w:tabs>
        <w:suppressAutoHyphens/>
        <w:autoSpaceDN w:val="0"/>
        <w:spacing w:line="276" w:lineRule="auto"/>
        <w:ind w:left="993" w:hanging="633"/>
        <w:jc w:val="both"/>
        <w:textAlignment w:val="baseline"/>
        <w:rPr>
          <w:rFonts w:ascii="Arial" w:hAnsi="Arial" w:cs="Arial"/>
          <w:sz w:val="18"/>
          <w:szCs w:val="18"/>
        </w:rPr>
      </w:pPr>
      <w:r w:rsidRPr="00404A76">
        <w:rPr>
          <w:rFonts w:ascii="Arial" w:hAnsi="Arial" w:cs="Arial"/>
          <w:sz w:val="18"/>
          <w:szCs w:val="18"/>
        </w:rPr>
        <w:t>Os prazos de entrega dos projetos e das obras deverão respeitar o máximo previsto para a implantação total das Unidades Habitacionais coletivas de 14 (quatorze) meses contados do alvará de construção, em observância ao cronograma físico previsto na proposta/projeto apresentado pela empresa selecionada, inclusive no que se refere a suas fases e etapas</w:t>
      </w:r>
    </w:p>
    <w:p w14:paraId="2F8B7BFF" w14:textId="77777777" w:rsidR="00DB62AD" w:rsidRPr="00404A76" w:rsidRDefault="00DB62AD" w:rsidP="000D62DB">
      <w:pPr>
        <w:spacing w:line="276" w:lineRule="auto"/>
        <w:rPr>
          <w:rFonts w:ascii="Arial" w:eastAsia="Times New Roman" w:hAnsi="Arial" w:cs="Arial"/>
          <w:sz w:val="18"/>
          <w:szCs w:val="18"/>
          <w:lang w:eastAsia="zh-CN"/>
        </w:rPr>
      </w:pPr>
    </w:p>
    <w:p w14:paraId="1520A853" w14:textId="77777777" w:rsidR="00477AFC" w:rsidRPr="00404A76" w:rsidRDefault="00DB62AD" w:rsidP="004E66DF">
      <w:pPr>
        <w:pStyle w:val="PargrafodaLista"/>
        <w:numPr>
          <w:ilvl w:val="0"/>
          <w:numId w:val="11"/>
        </w:numPr>
        <w:tabs>
          <w:tab w:val="left" w:pos="426"/>
        </w:tabs>
        <w:spacing w:line="276" w:lineRule="auto"/>
        <w:rPr>
          <w:rFonts w:ascii="Arial" w:eastAsia="Calibri" w:hAnsi="Arial" w:cs="Arial"/>
          <w:b/>
          <w:bCs/>
          <w:sz w:val="18"/>
          <w:szCs w:val="18"/>
        </w:rPr>
      </w:pPr>
      <w:r w:rsidRPr="00404A76">
        <w:rPr>
          <w:rFonts w:ascii="Arial" w:hAnsi="Arial" w:cs="Arial"/>
          <w:b/>
          <w:bCs/>
          <w:sz w:val="18"/>
          <w:szCs w:val="18"/>
        </w:rPr>
        <w:t>MODALIDADE</w:t>
      </w:r>
      <w:r w:rsidR="00FD30A5" w:rsidRPr="00404A76">
        <w:rPr>
          <w:rFonts w:ascii="Arial" w:hAnsi="Arial" w:cs="Arial"/>
          <w:b/>
          <w:bCs/>
          <w:sz w:val="18"/>
          <w:szCs w:val="18"/>
        </w:rPr>
        <w:t xml:space="preserve"> E ADEQUAÇÃO ORÇAMENTÁRIA </w:t>
      </w:r>
    </w:p>
    <w:p w14:paraId="20E644F5" w14:textId="77777777" w:rsidR="006A5E95" w:rsidRPr="00404A76" w:rsidRDefault="00477AFC" w:rsidP="004E66DF">
      <w:pPr>
        <w:pStyle w:val="PargrafodaLista"/>
        <w:numPr>
          <w:ilvl w:val="1"/>
          <w:numId w:val="11"/>
        </w:numPr>
        <w:pBdr>
          <w:top w:val="nil"/>
          <w:left w:val="nil"/>
          <w:bottom w:val="nil"/>
          <w:right w:val="nil"/>
          <w:between w:val="nil"/>
        </w:pBdr>
        <w:tabs>
          <w:tab w:val="left" w:pos="426"/>
        </w:tabs>
        <w:spacing w:line="276" w:lineRule="auto"/>
        <w:jc w:val="both"/>
        <w:rPr>
          <w:rFonts w:ascii="Arial" w:hAnsi="Arial" w:cs="Arial"/>
          <w:sz w:val="18"/>
          <w:szCs w:val="18"/>
        </w:rPr>
      </w:pPr>
      <w:r w:rsidRPr="00404A76">
        <w:rPr>
          <w:rFonts w:ascii="Arial" w:hAnsi="Arial" w:cs="Arial"/>
          <w:sz w:val="18"/>
          <w:szCs w:val="18"/>
        </w:rPr>
        <w:t xml:space="preserve">MODALIDADE: CHAMAMENTO PÚBLICO </w:t>
      </w:r>
      <w:r w:rsidR="000D62DB" w:rsidRPr="00404A76">
        <w:rPr>
          <w:rFonts w:ascii="Arial" w:hAnsi="Arial" w:cs="Arial"/>
          <w:sz w:val="18"/>
          <w:szCs w:val="18"/>
        </w:rPr>
        <w:t>na forma eletrônica.</w:t>
      </w:r>
    </w:p>
    <w:p w14:paraId="3CF02573" w14:textId="77777777" w:rsidR="00AA720E" w:rsidRDefault="00477AFC" w:rsidP="004E66DF">
      <w:pPr>
        <w:pStyle w:val="PargrafodaLista"/>
        <w:numPr>
          <w:ilvl w:val="1"/>
          <w:numId w:val="11"/>
        </w:numPr>
        <w:pBdr>
          <w:top w:val="nil"/>
          <w:left w:val="nil"/>
          <w:bottom w:val="nil"/>
          <w:right w:val="nil"/>
          <w:between w:val="nil"/>
        </w:pBdr>
        <w:tabs>
          <w:tab w:val="left" w:pos="426"/>
        </w:tabs>
        <w:spacing w:line="276" w:lineRule="auto"/>
        <w:jc w:val="both"/>
        <w:rPr>
          <w:rFonts w:ascii="Arial" w:hAnsi="Arial" w:cs="Arial"/>
          <w:sz w:val="18"/>
          <w:szCs w:val="18"/>
        </w:rPr>
      </w:pPr>
      <w:r w:rsidRPr="00404A76">
        <w:rPr>
          <w:rFonts w:ascii="Arial" w:hAnsi="Arial" w:cs="Arial"/>
          <w:sz w:val="18"/>
          <w:szCs w:val="18"/>
        </w:rPr>
        <w:t>RECURSOS FINANCEIROS E ORÇAMENTÁRIOS:</w:t>
      </w:r>
      <w:r w:rsidRPr="00404A76">
        <w:rPr>
          <w:rFonts w:ascii="Arial" w:hAnsi="Arial" w:cs="Arial"/>
          <w:b/>
          <w:bCs/>
          <w:sz w:val="18"/>
          <w:szCs w:val="18"/>
        </w:rPr>
        <w:t xml:space="preserve"> </w:t>
      </w:r>
      <w:r w:rsidR="00AA720E" w:rsidRPr="00404A76">
        <w:rPr>
          <w:rFonts w:ascii="Arial" w:hAnsi="Arial" w:cs="Arial"/>
          <w:sz w:val="18"/>
          <w:szCs w:val="18"/>
        </w:rPr>
        <w:t xml:space="preserve">As despesas decorrentes da execução do objeto, se dará por conta </w:t>
      </w:r>
      <w:r w:rsidR="009127BE" w:rsidRPr="00404A76">
        <w:rPr>
          <w:rFonts w:ascii="Arial" w:hAnsi="Arial" w:cs="Arial"/>
          <w:sz w:val="18"/>
          <w:szCs w:val="18"/>
        </w:rPr>
        <w:t>d</w:t>
      </w:r>
      <w:r w:rsidR="00AA720E" w:rsidRPr="00404A76">
        <w:rPr>
          <w:rFonts w:ascii="Arial" w:hAnsi="Arial" w:cs="Arial"/>
          <w:sz w:val="18"/>
          <w:szCs w:val="18"/>
        </w:rPr>
        <w:t>as seguintes dotações orçamentárias:</w:t>
      </w:r>
    </w:p>
    <w:p w14:paraId="79EEEB6E" w14:textId="77777777" w:rsidR="00744229" w:rsidRPr="00404A76" w:rsidRDefault="00744229" w:rsidP="008D3B86">
      <w:pPr>
        <w:spacing w:before="120" w:line="276" w:lineRule="auto"/>
        <w:ind w:left="360" w:firstLine="720"/>
        <w:jc w:val="both"/>
        <w:outlineLvl w:val="1"/>
        <w:rPr>
          <w:rFonts w:ascii="Arial" w:hAnsi="Arial" w:cs="Arial"/>
          <w:b/>
          <w:bCs/>
          <w:sz w:val="18"/>
          <w:szCs w:val="18"/>
          <w:u w:val="single"/>
        </w:rPr>
      </w:pPr>
      <w:r w:rsidRPr="00404A76">
        <w:rPr>
          <w:rFonts w:ascii="Arial" w:hAnsi="Arial" w:cs="Arial"/>
          <w:b/>
          <w:bCs/>
          <w:sz w:val="18"/>
          <w:szCs w:val="18"/>
          <w:u w:val="single"/>
        </w:rPr>
        <w:t xml:space="preserve">Secretaria Municipal de </w:t>
      </w:r>
      <w:r w:rsidR="00786358" w:rsidRPr="00404A76">
        <w:rPr>
          <w:rFonts w:ascii="Arial" w:hAnsi="Arial" w:cs="Arial"/>
          <w:b/>
          <w:bCs/>
          <w:sz w:val="18"/>
          <w:szCs w:val="18"/>
          <w:u w:val="single"/>
        </w:rPr>
        <w:t>Desenvolvimento Social e Cidadania</w:t>
      </w:r>
    </w:p>
    <w:p w14:paraId="5DCACF2C" w14:textId="77777777" w:rsidR="00744229" w:rsidRPr="00404A76" w:rsidRDefault="00744229" w:rsidP="008D3B86">
      <w:pPr>
        <w:spacing w:line="276" w:lineRule="auto"/>
        <w:ind w:left="360" w:firstLine="720"/>
        <w:rPr>
          <w:rFonts w:ascii="Arial" w:hAnsi="Arial" w:cs="Arial"/>
          <w:sz w:val="18"/>
          <w:szCs w:val="18"/>
        </w:rPr>
      </w:pPr>
      <w:r w:rsidRPr="00404A76">
        <w:rPr>
          <w:rFonts w:ascii="Arial" w:hAnsi="Arial" w:cs="Arial"/>
          <w:sz w:val="18"/>
          <w:szCs w:val="18"/>
        </w:rPr>
        <w:t xml:space="preserve">Dotação: </w:t>
      </w:r>
    </w:p>
    <w:p w14:paraId="487AC0B2" w14:textId="77777777" w:rsidR="006A5E95" w:rsidRPr="00404A76" w:rsidRDefault="006A5E95" w:rsidP="000D62DB">
      <w:pPr>
        <w:pBdr>
          <w:top w:val="nil"/>
          <w:left w:val="nil"/>
          <w:bottom w:val="nil"/>
          <w:right w:val="nil"/>
          <w:between w:val="nil"/>
        </w:pBdr>
        <w:tabs>
          <w:tab w:val="left" w:pos="426"/>
        </w:tabs>
        <w:spacing w:line="276" w:lineRule="auto"/>
        <w:jc w:val="both"/>
        <w:rPr>
          <w:rFonts w:ascii="Arial" w:hAnsi="Arial" w:cs="Arial"/>
          <w:sz w:val="18"/>
          <w:szCs w:val="18"/>
        </w:rPr>
      </w:pPr>
    </w:p>
    <w:p w14:paraId="283F5437" w14:textId="77777777" w:rsidR="000D62DB" w:rsidRPr="00404A76" w:rsidRDefault="00DA3DDF" w:rsidP="004E66DF">
      <w:pPr>
        <w:pStyle w:val="PargrafodaLista"/>
        <w:numPr>
          <w:ilvl w:val="1"/>
          <w:numId w:val="11"/>
        </w:numPr>
        <w:tabs>
          <w:tab w:val="left" w:pos="426"/>
        </w:tabs>
        <w:spacing w:line="276" w:lineRule="auto"/>
        <w:jc w:val="both"/>
        <w:rPr>
          <w:rFonts w:ascii="Arial" w:eastAsia="Calibri" w:hAnsi="Arial" w:cs="Arial"/>
          <w:iCs/>
          <w:sz w:val="18"/>
          <w:szCs w:val="18"/>
        </w:rPr>
      </w:pPr>
      <w:r w:rsidRPr="00404A76">
        <w:rPr>
          <w:rFonts w:ascii="Arial" w:eastAsia="Calibri" w:hAnsi="Arial" w:cs="Arial"/>
          <w:iCs/>
          <w:sz w:val="18"/>
          <w:szCs w:val="18"/>
        </w:rPr>
        <w:lastRenderedPageBreak/>
        <w:t xml:space="preserve">O Edital e seus anexos poderão ser obtidos no endereço eletrônico do portal de compras públicas: </w:t>
      </w:r>
      <w:hyperlink r:id="rId10" w:history="1">
        <w:r w:rsidR="00404A76" w:rsidRPr="00404A76">
          <w:rPr>
            <w:rStyle w:val="Hyperlink"/>
            <w:rFonts w:ascii="Arial" w:hAnsi="Arial" w:cs="Arial"/>
            <w:sz w:val="18"/>
            <w:szCs w:val="18"/>
            <w:shd w:val="clear" w:color="auto" w:fill="FFFFFF"/>
          </w:rPr>
          <w:t>https://www.portaldecompraspublicas.com.br</w:t>
        </w:r>
      </w:hyperlink>
      <w:r w:rsidR="00404A76" w:rsidRPr="00404A76">
        <w:rPr>
          <w:rFonts w:ascii="Arial" w:hAnsi="Arial" w:cs="Arial"/>
          <w:sz w:val="18"/>
          <w:szCs w:val="18"/>
          <w:u w:val="single"/>
          <w:shd w:val="clear" w:color="auto" w:fill="FFFFFF"/>
        </w:rPr>
        <w:t xml:space="preserve"> </w:t>
      </w:r>
      <w:r w:rsidR="00404A76" w:rsidRPr="00404A76">
        <w:rPr>
          <w:rFonts w:ascii="Arial" w:hAnsi="Arial" w:cs="Arial"/>
          <w:sz w:val="18"/>
          <w:szCs w:val="18"/>
        </w:rPr>
        <w:t xml:space="preserve"> </w:t>
      </w:r>
    </w:p>
    <w:p w14:paraId="208E9CDF" w14:textId="77777777" w:rsidR="00AA720E" w:rsidRPr="00404A76" w:rsidRDefault="00DA3DDF" w:rsidP="004E66DF">
      <w:pPr>
        <w:pStyle w:val="PargrafodaLista"/>
        <w:numPr>
          <w:ilvl w:val="1"/>
          <w:numId w:val="11"/>
        </w:numPr>
        <w:tabs>
          <w:tab w:val="left" w:pos="426"/>
        </w:tabs>
        <w:spacing w:line="276" w:lineRule="auto"/>
        <w:jc w:val="both"/>
        <w:rPr>
          <w:rFonts w:ascii="Arial" w:eastAsia="Calibri" w:hAnsi="Arial" w:cs="Arial"/>
          <w:iCs/>
          <w:sz w:val="18"/>
          <w:szCs w:val="18"/>
        </w:rPr>
      </w:pPr>
      <w:r w:rsidRPr="00404A76">
        <w:rPr>
          <w:rFonts w:ascii="Arial" w:eastAsia="Calibri" w:hAnsi="Arial" w:cs="Arial"/>
          <w:iCs/>
          <w:sz w:val="18"/>
          <w:szCs w:val="18"/>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00452D8A" w:rsidRPr="00404A76">
        <w:rPr>
          <w:rFonts w:ascii="Arial" w:eastAsia="Calibri" w:hAnsi="Arial" w:cs="Arial"/>
          <w:iCs/>
          <w:sz w:val="18"/>
          <w:szCs w:val="18"/>
        </w:rPr>
        <w:t xml:space="preserve">Comissão </w:t>
      </w:r>
      <w:r w:rsidRPr="00404A76">
        <w:rPr>
          <w:rFonts w:ascii="Arial" w:eastAsia="Calibri" w:hAnsi="Arial" w:cs="Arial"/>
          <w:iCs/>
          <w:sz w:val="18"/>
          <w:szCs w:val="18"/>
        </w:rPr>
        <w:t>de contratação em sentido contrário.</w:t>
      </w:r>
    </w:p>
    <w:p w14:paraId="1A24D727" w14:textId="77777777" w:rsidR="00AA720E" w:rsidRPr="00404A76" w:rsidRDefault="00AA720E" w:rsidP="000D62DB">
      <w:pPr>
        <w:tabs>
          <w:tab w:val="left" w:pos="426"/>
        </w:tabs>
        <w:spacing w:line="276" w:lineRule="auto"/>
        <w:jc w:val="both"/>
        <w:rPr>
          <w:rFonts w:ascii="Arial" w:eastAsia="Calibri" w:hAnsi="Arial" w:cs="Arial"/>
          <w:b/>
          <w:bCs/>
          <w:iCs/>
          <w:sz w:val="18"/>
          <w:szCs w:val="18"/>
        </w:rPr>
      </w:pPr>
    </w:p>
    <w:p w14:paraId="125EB93B" w14:textId="77777777" w:rsidR="00AB4D69" w:rsidRPr="00404A76" w:rsidRDefault="00AA720E" w:rsidP="004E66DF">
      <w:pPr>
        <w:pStyle w:val="PargrafodaLista"/>
        <w:numPr>
          <w:ilvl w:val="0"/>
          <w:numId w:val="11"/>
        </w:numPr>
        <w:spacing w:line="276" w:lineRule="auto"/>
        <w:rPr>
          <w:rFonts w:ascii="Arial" w:eastAsia="Calibri" w:hAnsi="Arial" w:cs="Arial"/>
          <w:b/>
          <w:bCs/>
          <w:sz w:val="18"/>
          <w:szCs w:val="18"/>
        </w:rPr>
      </w:pPr>
      <w:r w:rsidRPr="00404A76">
        <w:rPr>
          <w:rFonts w:ascii="Arial" w:eastAsia="Calibri" w:hAnsi="Arial" w:cs="Arial"/>
          <w:b/>
          <w:bCs/>
          <w:sz w:val="18"/>
          <w:szCs w:val="18"/>
        </w:rPr>
        <w:t>DA PARTICIPAÇÃO NO CERTAME</w:t>
      </w:r>
    </w:p>
    <w:p w14:paraId="56F4B98A" w14:textId="77777777" w:rsidR="00AB4D69"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hAnsi="Arial" w:cs="Arial"/>
          <w:sz w:val="18"/>
          <w:szCs w:val="18"/>
        </w:rPr>
        <w:t xml:space="preserve">Poderão participar do presente certame, empresas interessadas, do ramo de atividade relacionado ao objeto da licitação, que satisfaçam as condições estabelecidas neste Edital, inclusive quanto à documentação constante deste Edital e seus Anexos e, estiver devidamente cadastrado junto ao Órgão Provedor do Sistema, através do site </w:t>
      </w:r>
      <w:hyperlink r:id="rId11" w:history="1">
        <w:r w:rsidR="00404A76" w:rsidRPr="00404A76">
          <w:rPr>
            <w:rStyle w:val="Hyperlink"/>
            <w:rFonts w:ascii="Arial" w:hAnsi="Arial" w:cs="Arial"/>
            <w:sz w:val="18"/>
            <w:szCs w:val="18"/>
            <w:shd w:val="clear" w:color="auto" w:fill="FFFFFF"/>
          </w:rPr>
          <w:t>https://www.portaldecompraspublicas.com.br</w:t>
        </w:r>
      </w:hyperlink>
      <w:r w:rsidR="00404A76" w:rsidRPr="00404A76">
        <w:rPr>
          <w:rFonts w:ascii="Arial" w:hAnsi="Arial" w:cs="Arial"/>
          <w:sz w:val="18"/>
          <w:szCs w:val="18"/>
          <w:u w:val="single"/>
          <w:shd w:val="clear" w:color="auto" w:fill="FFFFFF"/>
        </w:rPr>
        <w:t xml:space="preserve"> </w:t>
      </w:r>
      <w:r w:rsidR="00404A76" w:rsidRPr="00404A76">
        <w:rPr>
          <w:rFonts w:ascii="Arial" w:hAnsi="Arial" w:cs="Arial"/>
          <w:sz w:val="18"/>
          <w:szCs w:val="18"/>
        </w:rPr>
        <w:t xml:space="preserve"> </w:t>
      </w:r>
    </w:p>
    <w:p w14:paraId="057ECA50" w14:textId="77777777" w:rsidR="00FD7872" w:rsidRPr="00404A76" w:rsidRDefault="00FD7872" w:rsidP="000D62DB">
      <w:pPr>
        <w:pStyle w:val="PargrafodaLista"/>
        <w:tabs>
          <w:tab w:val="left" w:pos="426"/>
        </w:tabs>
        <w:spacing w:line="276" w:lineRule="auto"/>
        <w:ind w:left="1080"/>
        <w:jc w:val="both"/>
        <w:rPr>
          <w:rFonts w:ascii="Arial" w:hAnsi="Arial" w:cs="Arial"/>
          <w:sz w:val="18"/>
          <w:szCs w:val="18"/>
        </w:rPr>
      </w:pPr>
    </w:p>
    <w:p w14:paraId="6C24171B" w14:textId="77777777" w:rsidR="00AB4D69" w:rsidRPr="00404A76" w:rsidRDefault="00AB4D69" w:rsidP="004E66DF">
      <w:pPr>
        <w:pStyle w:val="PargrafodaLista"/>
        <w:numPr>
          <w:ilvl w:val="1"/>
          <w:numId w:val="11"/>
        </w:numPr>
        <w:tabs>
          <w:tab w:val="left" w:pos="426"/>
        </w:tabs>
        <w:spacing w:line="276" w:lineRule="auto"/>
        <w:jc w:val="both"/>
        <w:rPr>
          <w:rFonts w:ascii="Arial" w:hAnsi="Arial" w:cs="Arial"/>
          <w:b/>
          <w:bCs/>
          <w:sz w:val="18"/>
          <w:szCs w:val="18"/>
        </w:rPr>
      </w:pPr>
      <w:r w:rsidRPr="00404A76">
        <w:rPr>
          <w:rFonts w:ascii="Arial" w:eastAsia="Calibri" w:hAnsi="Arial" w:cs="Arial"/>
          <w:b/>
          <w:bCs/>
          <w:sz w:val="18"/>
          <w:szCs w:val="18"/>
        </w:rPr>
        <w:t>Não poderão participar deste certame:</w:t>
      </w:r>
    </w:p>
    <w:p w14:paraId="3F9761EB" w14:textId="77777777" w:rsidR="000D62DB"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hAnsi="Arial" w:cs="Arial"/>
          <w:sz w:val="18"/>
          <w:szCs w:val="18"/>
        </w:rPr>
        <w:t>Empresa suspensa de cont</w:t>
      </w:r>
      <w:r w:rsidR="00786358" w:rsidRPr="00404A76">
        <w:rPr>
          <w:rFonts w:ascii="Arial" w:hAnsi="Arial" w:cs="Arial"/>
          <w:sz w:val="18"/>
          <w:szCs w:val="18"/>
        </w:rPr>
        <w:t>ratar com o Município de Jaguari</w:t>
      </w:r>
      <w:r w:rsidRPr="00404A76">
        <w:rPr>
          <w:rFonts w:ascii="Arial" w:hAnsi="Arial" w:cs="Arial"/>
          <w:sz w:val="18"/>
          <w:szCs w:val="18"/>
        </w:rPr>
        <w:t>/RS e declarada inidônea;</w:t>
      </w:r>
    </w:p>
    <w:p w14:paraId="2D9438A2" w14:textId="77777777" w:rsidR="000D62DB"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hAnsi="Arial" w:cs="Arial"/>
          <w:sz w:val="18"/>
          <w:szCs w:val="18"/>
        </w:rPr>
        <w:t>Empresa cujo objeto social não seja pertinente e compatível com o objeto deste Edital.</w:t>
      </w:r>
    </w:p>
    <w:p w14:paraId="2A4D6489" w14:textId="77777777" w:rsidR="000D62DB"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eastAsia="Calibri" w:hAnsi="Arial" w:cs="Arial"/>
          <w:sz w:val="18"/>
          <w:szCs w:val="18"/>
        </w:rPr>
        <w:t>Proibidos de participar de licitações e celebrar contratos administrativos, na forma da legislação vigente;</w:t>
      </w:r>
    </w:p>
    <w:p w14:paraId="7616B2C2" w14:textId="77777777" w:rsidR="000D62DB"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eastAsia="Calibri" w:hAnsi="Arial" w:cs="Arial"/>
          <w:sz w:val="18"/>
          <w:szCs w:val="18"/>
        </w:rPr>
        <w:t>Que não atendam às condições deste Edital e seu(s) anexo(s);</w:t>
      </w:r>
    </w:p>
    <w:p w14:paraId="5FD4B842" w14:textId="77777777" w:rsidR="000D62DB"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eastAsia="Calibri" w:hAnsi="Arial" w:cs="Arial"/>
          <w:sz w:val="18"/>
          <w:szCs w:val="18"/>
        </w:rPr>
        <w:t>Estrangeiros que não tenham representação legal no Brasil com poderes expressos para receber citação e responder administrativa ou judicialmente;</w:t>
      </w:r>
    </w:p>
    <w:p w14:paraId="7EAD9882" w14:textId="77777777" w:rsidR="000D62DB"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eastAsia="Calibri" w:hAnsi="Arial" w:cs="Arial"/>
          <w:sz w:val="18"/>
          <w:szCs w:val="18"/>
        </w:rPr>
        <w:t>Que se enquadrem nas vedações previstas nos artigos 9º e 14 da Lei nº 14.133/2021;</w:t>
      </w:r>
    </w:p>
    <w:p w14:paraId="64C0BFF1" w14:textId="77777777" w:rsidR="000D62DB"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eastAsia="Calibri" w:hAnsi="Arial" w:cs="Arial"/>
          <w:sz w:val="18"/>
          <w:szCs w:val="18"/>
        </w:rPr>
        <w:t>Que estejam sob falência, concurso de credores, concordata ou em processo de dissolução ou liquidação;</w:t>
      </w:r>
    </w:p>
    <w:p w14:paraId="51905F2F" w14:textId="77777777" w:rsidR="00AB4D69"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eastAsia="Calibri" w:hAnsi="Arial" w:cs="Arial"/>
          <w:sz w:val="18"/>
          <w:szCs w:val="18"/>
        </w:rPr>
        <w:t>Organizações da Sociedade Civil de Interesse Público - OSCIP, atuando nessa condição (Acórdão nº 746/2014-TCU-Plenário).</w:t>
      </w:r>
    </w:p>
    <w:p w14:paraId="2AA077BA" w14:textId="77777777" w:rsidR="00FD7872" w:rsidRPr="00404A76" w:rsidRDefault="00FD7872" w:rsidP="000D62DB">
      <w:pPr>
        <w:tabs>
          <w:tab w:val="left" w:pos="567"/>
        </w:tabs>
        <w:spacing w:line="276" w:lineRule="auto"/>
        <w:ind w:left="567"/>
        <w:jc w:val="both"/>
        <w:rPr>
          <w:rFonts w:ascii="Arial" w:hAnsi="Arial" w:cs="Arial"/>
          <w:b/>
          <w:bCs/>
          <w:sz w:val="18"/>
          <w:szCs w:val="18"/>
        </w:rPr>
      </w:pPr>
    </w:p>
    <w:p w14:paraId="691DD264" w14:textId="77777777" w:rsidR="006A5E95"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eastAsia="Calibri" w:hAnsi="Arial" w:cs="Arial"/>
          <w:sz w:val="18"/>
          <w:szCs w:val="18"/>
        </w:rPr>
        <w:t>A pessoa jurídica poderá participar da licitação em consórcio, observadas as regras do art. 15 da Lei nº 14.133/2021.</w:t>
      </w:r>
    </w:p>
    <w:p w14:paraId="381D2C88" w14:textId="77777777" w:rsidR="00085961" w:rsidRPr="00404A76" w:rsidRDefault="00085961" w:rsidP="000D62DB">
      <w:pPr>
        <w:pStyle w:val="PargrafodaLista"/>
        <w:tabs>
          <w:tab w:val="left" w:pos="426"/>
        </w:tabs>
        <w:spacing w:line="276" w:lineRule="auto"/>
        <w:ind w:left="1080"/>
        <w:jc w:val="both"/>
        <w:rPr>
          <w:rFonts w:ascii="Arial" w:hAnsi="Arial" w:cs="Arial"/>
          <w:sz w:val="18"/>
          <w:szCs w:val="18"/>
        </w:rPr>
      </w:pPr>
    </w:p>
    <w:p w14:paraId="52422DF4" w14:textId="77777777" w:rsidR="00AB4D69"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eastAsia="Calibri" w:hAnsi="Arial" w:cs="Arial"/>
          <w:b/>
          <w:bCs/>
          <w:sz w:val="18"/>
          <w:szCs w:val="18"/>
        </w:rPr>
        <w:t xml:space="preserve">Como condição para participação no certame, a licitante assinalará “sim” ou “não” em campo próprio do sistema eletrônico, relativo às seguintes declarações: </w:t>
      </w:r>
    </w:p>
    <w:p w14:paraId="4FE9CD98" w14:textId="77777777" w:rsidR="00AB4D69" w:rsidRPr="00404A76" w:rsidRDefault="00AB4D69" w:rsidP="004E66DF">
      <w:pPr>
        <w:pStyle w:val="PargrafodaLista"/>
        <w:numPr>
          <w:ilvl w:val="2"/>
          <w:numId w:val="11"/>
        </w:numPr>
        <w:tabs>
          <w:tab w:val="left" w:pos="567"/>
        </w:tabs>
        <w:spacing w:line="276" w:lineRule="auto"/>
        <w:jc w:val="both"/>
        <w:rPr>
          <w:rFonts w:ascii="Arial" w:eastAsia="Calibri" w:hAnsi="Arial" w:cs="Arial"/>
          <w:sz w:val="18"/>
          <w:szCs w:val="18"/>
        </w:rPr>
      </w:pPr>
      <w:r w:rsidRPr="00404A76">
        <w:rPr>
          <w:rFonts w:ascii="Arial" w:eastAsia="Calibri" w:hAnsi="Arial" w:cs="Arial"/>
          <w:sz w:val="18"/>
          <w:szCs w:val="18"/>
        </w:rPr>
        <w:t>Que está ciente e concorda com as condições contidas no Edital e seus anexos;</w:t>
      </w:r>
    </w:p>
    <w:p w14:paraId="578125E5" w14:textId="77777777" w:rsidR="000D62DB" w:rsidRPr="00404A76" w:rsidRDefault="00AB4D69" w:rsidP="004E66DF">
      <w:pPr>
        <w:pStyle w:val="PargrafodaLista"/>
        <w:numPr>
          <w:ilvl w:val="2"/>
          <w:numId w:val="11"/>
        </w:numPr>
        <w:tabs>
          <w:tab w:val="left" w:pos="567"/>
        </w:tabs>
        <w:spacing w:line="276" w:lineRule="auto"/>
        <w:jc w:val="both"/>
        <w:rPr>
          <w:rFonts w:ascii="Arial" w:eastAsia="Calibri" w:hAnsi="Arial" w:cs="Arial"/>
          <w:sz w:val="18"/>
          <w:szCs w:val="18"/>
        </w:rPr>
      </w:pPr>
      <w:r w:rsidRPr="00404A76">
        <w:rPr>
          <w:rFonts w:ascii="Arial" w:eastAsia="Calibri" w:hAnsi="Arial" w:cs="Arial"/>
          <w:sz w:val="18"/>
          <w:szCs w:val="18"/>
        </w:rPr>
        <w:t>Que cumpre os requisitos para a habilitação definidos no Edital e que a proposta apresentada está em conformidade com as exigências editalícias;</w:t>
      </w:r>
    </w:p>
    <w:p w14:paraId="1097AEB1" w14:textId="77777777" w:rsidR="000D62DB" w:rsidRPr="00404A76" w:rsidRDefault="00AB4D69" w:rsidP="004E66DF">
      <w:pPr>
        <w:pStyle w:val="PargrafodaLista"/>
        <w:numPr>
          <w:ilvl w:val="2"/>
          <w:numId w:val="11"/>
        </w:numPr>
        <w:tabs>
          <w:tab w:val="left" w:pos="567"/>
        </w:tabs>
        <w:spacing w:line="276" w:lineRule="auto"/>
        <w:jc w:val="both"/>
        <w:rPr>
          <w:rFonts w:ascii="Arial" w:eastAsia="Calibri" w:hAnsi="Arial" w:cs="Arial"/>
          <w:sz w:val="18"/>
          <w:szCs w:val="18"/>
        </w:rPr>
      </w:pPr>
      <w:r w:rsidRPr="00404A76">
        <w:rPr>
          <w:rFonts w:ascii="Arial" w:eastAsia="Calibri" w:hAnsi="Arial" w:cs="Arial"/>
          <w:sz w:val="18"/>
          <w:szCs w:val="18"/>
        </w:rPr>
        <w:t>Que inexistem fatos impeditivos para sua habilitação no certame, ciente da obrigatoriedade de declarar ocorrências posteriores;</w:t>
      </w:r>
    </w:p>
    <w:p w14:paraId="26157061" w14:textId="77777777" w:rsidR="00AB4D69" w:rsidRPr="00404A76" w:rsidRDefault="00AB4D69" w:rsidP="004E66DF">
      <w:pPr>
        <w:pStyle w:val="PargrafodaLista"/>
        <w:numPr>
          <w:ilvl w:val="2"/>
          <w:numId w:val="11"/>
        </w:numPr>
        <w:tabs>
          <w:tab w:val="left" w:pos="567"/>
        </w:tabs>
        <w:spacing w:line="276" w:lineRule="auto"/>
        <w:jc w:val="both"/>
        <w:rPr>
          <w:rFonts w:ascii="Arial" w:eastAsia="Calibri" w:hAnsi="Arial" w:cs="Arial"/>
          <w:sz w:val="18"/>
          <w:szCs w:val="18"/>
        </w:rPr>
      </w:pPr>
      <w:r w:rsidRPr="00404A76">
        <w:rPr>
          <w:rFonts w:ascii="Arial" w:eastAsia="Calibri" w:hAnsi="Arial" w:cs="Arial"/>
          <w:sz w:val="18"/>
          <w:szCs w:val="18"/>
        </w:rPr>
        <w:t>Que não emprega menor de 18 anos em trabalho noturno, perigoso ou insalubre e não</w:t>
      </w:r>
    </w:p>
    <w:p w14:paraId="1F84F5EF" w14:textId="77777777" w:rsidR="000D62DB" w:rsidRPr="00404A76" w:rsidRDefault="00AB4D69" w:rsidP="000D62DB">
      <w:pPr>
        <w:tabs>
          <w:tab w:val="left" w:pos="567"/>
          <w:tab w:val="left" w:pos="851"/>
        </w:tabs>
        <w:spacing w:line="276" w:lineRule="auto"/>
        <w:ind w:left="567"/>
        <w:jc w:val="both"/>
        <w:rPr>
          <w:rFonts w:ascii="Arial" w:eastAsia="Calibri" w:hAnsi="Arial" w:cs="Arial"/>
          <w:sz w:val="18"/>
          <w:szCs w:val="18"/>
        </w:rPr>
      </w:pPr>
      <w:r w:rsidRPr="00404A76">
        <w:rPr>
          <w:rFonts w:ascii="Arial" w:eastAsia="Calibri" w:hAnsi="Arial" w:cs="Arial"/>
          <w:sz w:val="18"/>
          <w:szCs w:val="18"/>
        </w:rPr>
        <w:t>emprega menor de 16 anos, salvo menor, a partir de 14 anos, na condição de aprendiz, nos termos do artigo 7°, XXXIII, da Constituição Federal de 1998;</w:t>
      </w:r>
    </w:p>
    <w:p w14:paraId="11345C1E" w14:textId="6FD29376" w:rsidR="000D62DB" w:rsidRPr="00670D76" w:rsidRDefault="00AB4D69" w:rsidP="00901BA7">
      <w:pPr>
        <w:pStyle w:val="PargrafodaLista"/>
        <w:numPr>
          <w:ilvl w:val="2"/>
          <w:numId w:val="11"/>
        </w:numPr>
        <w:tabs>
          <w:tab w:val="left" w:pos="567"/>
          <w:tab w:val="left" w:pos="851"/>
        </w:tabs>
        <w:spacing w:line="276" w:lineRule="auto"/>
        <w:ind w:left="567"/>
        <w:jc w:val="both"/>
        <w:rPr>
          <w:rFonts w:ascii="Arial" w:eastAsia="Calibri" w:hAnsi="Arial" w:cs="Arial"/>
          <w:sz w:val="18"/>
          <w:szCs w:val="18"/>
        </w:rPr>
      </w:pPr>
      <w:r w:rsidRPr="00670D76">
        <w:rPr>
          <w:rFonts w:ascii="Arial" w:eastAsia="Calibri" w:hAnsi="Arial" w:cs="Arial"/>
          <w:sz w:val="18"/>
          <w:szCs w:val="18"/>
        </w:rPr>
        <w:t>Que não possui, em sua cadeia produtiva, empregados executando trabalho degradante</w:t>
      </w:r>
      <w:r w:rsidR="00670D76" w:rsidRPr="00670D76">
        <w:rPr>
          <w:rFonts w:ascii="Arial" w:eastAsia="Calibri" w:hAnsi="Arial" w:cs="Arial"/>
          <w:sz w:val="18"/>
          <w:szCs w:val="18"/>
        </w:rPr>
        <w:t xml:space="preserve"> </w:t>
      </w:r>
      <w:r w:rsidRPr="00670D76">
        <w:rPr>
          <w:rFonts w:ascii="Arial" w:eastAsia="Calibri" w:hAnsi="Arial" w:cs="Arial"/>
          <w:sz w:val="18"/>
          <w:szCs w:val="18"/>
        </w:rPr>
        <w:t xml:space="preserve">ou forçado, observando o disposto nos incisos III e IV do art. 1º e no inciso III do art. 5º </w:t>
      </w:r>
      <w:proofErr w:type="gramStart"/>
      <w:r w:rsidRPr="00670D76">
        <w:rPr>
          <w:rFonts w:ascii="Arial" w:eastAsia="Calibri" w:hAnsi="Arial" w:cs="Arial"/>
          <w:sz w:val="18"/>
          <w:szCs w:val="18"/>
        </w:rPr>
        <w:t>da</w:t>
      </w:r>
      <w:r w:rsidR="00670D76" w:rsidRPr="00670D76">
        <w:rPr>
          <w:rFonts w:ascii="Arial" w:eastAsia="Calibri" w:hAnsi="Arial" w:cs="Arial"/>
          <w:sz w:val="18"/>
          <w:szCs w:val="18"/>
        </w:rPr>
        <w:t xml:space="preserve"> </w:t>
      </w:r>
      <w:r w:rsidR="00670D76">
        <w:rPr>
          <w:rFonts w:ascii="Arial" w:eastAsia="Calibri" w:hAnsi="Arial" w:cs="Arial"/>
          <w:sz w:val="18"/>
          <w:szCs w:val="18"/>
        </w:rPr>
        <w:t xml:space="preserve"> </w:t>
      </w:r>
      <w:r w:rsidRPr="00670D76">
        <w:rPr>
          <w:rFonts w:ascii="Arial" w:eastAsia="Calibri" w:hAnsi="Arial" w:cs="Arial"/>
          <w:sz w:val="18"/>
          <w:szCs w:val="18"/>
        </w:rPr>
        <w:t>Constituição</w:t>
      </w:r>
      <w:proofErr w:type="gramEnd"/>
      <w:r w:rsidRPr="00670D76">
        <w:rPr>
          <w:rFonts w:ascii="Arial" w:eastAsia="Calibri" w:hAnsi="Arial" w:cs="Arial"/>
          <w:sz w:val="18"/>
          <w:szCs w:val="18"/>
        </w:rPr>
        <w:t xml:space="preserve"> Federal;</w:t>
      </w:r>
    </w:p>
    <w:p w14:paraId="20BEAB7D" w14:textId="77777777" w:rsidR="00AB4D69" w:rsidRPr="00404A76" w:rsidRDefault="00AB4D69" w:rsidP="004E66DF">
      <w:pPr>
        <w:pStyle w:val="PargrafodaLista"/>
        <w:numPr>
          <w:ilvl w:val="2"/>
          <w:numId w:val="11"/>
        </w:numPr>
        <w:tabs>
          <w:tab w:val="left" w:pos="567"/>
          <w:tab w:val="left" w:pos="851"/>
        </w:tabs>
        <w:spacing w:line="276" w:lineRule="auto"/>
        <w:jc w:val="both"/>
        <w:rPr>
          <w:rFonts w:ascii="Arial" w:eastAsia="Calibri" w:hAnsi="Arial" w:cs="Arial"/>
          <w:sz w:val="18"/>
          <w:szCs w:val="18"/>
        </w:rPr>
      </w:pPr>
      <w:r w:rsidRPr="00404A76">
        <w:rPr>
          <w:rFonts w:ascii="Arial" w:eastAsia="Calibri" w:hAnsi="Arial" w:cs="Arial"/>
          <w:sz w:val="18"/>
          <w:szCs w:val="18"/>
        </w:rPr>
        <w:t>Que cumpre com a reserva de cargos prevista em lei para pessoa com deficiência ou</w:t>
      </w:r>
    </w:p>
    <w:p w14:paraId="4DC5A3EA" w14:textId="77777777" w:rsidR="000D62DB" w:rsidRPr="00404A76" w:rsidRDefault="00AB4D69" w:rsidP="000D62DB">
      <w:pPr>
        <w:tabs>
          <w:tab w:val="left" w:pos="567"/>
          <w:tab w:val="left" w:pos="426"/>
          <w:tab w:val="left" w:pos="851"/>
        </w:tabs>
        <w:spacing w:line="276" w:lineRule="auto"/>
        <w:ind w:left="567"/>
        <w:jc w:val="both"/>
        <w:rPr>
          <w:rFonts w:ascii="Arial" w:eastAsia="Calibri" w:hAnsi="Arial" w:cs="Arial"/>
          <w:sz w:val="18"/>
          <w:szCs w:val="18"/>
        </w:rPr>
      </w:pPr>
      <w:r w:rsidRPr="00404A76">
        <w:rPr>
          <w:rFonts w:ascii="Arial" w:eastAsia="Calibri" w:hAnsi="Arial" w:cs="Arial"/>
          <w:sz w:val="18"/>
          <w:szCs w:val="18"/>
        </w:rPr>
        <w:t>para reabilitado da Previdência Social e que atendam às regras de acessibilidade previstas na</w:t>
      </w:r>
      <w:r w:rsidR="000D62DB" w:rsidRPr="00404A76">
        <w:rPr>
          <w:rFonts w:ascii="Arial" w:eastAsia="Calibri" w:hAnsi="Arial" w:cs="Arial"/>
          <w:sz w:val="18"/>
          <w:szCs w:val="18"/>
        </w:rPr>
        <w:t xml:space="preserve"> </w:t>
      </w:r>
      <w:r w:rsidRPr="00404A76">
        <w:rPr>
          <w:rFonts w:ascii="Arial" w:eastAsia="Calibri" w:hAnsi="Arial" w:cs="Arial"/>
          <w:sz w:val="18"/>
          <w:szCs w:val="18"/>
        </w:rPr>
        <w:t>legislação, conforme disposto no art. 93 da Lei nº 8.213/1991</w:t>
      </w:r>
      <w:r w:rsidRPr="00404A76">
        <w:rPr>
          <w:rFonts w:ascii="Arial" w:eastAsia="Calibri" w:hAnsi="Arial" w:cs="Arial"/>
          <w:b/>
          <w:bCs/>
          <w:sz w:val="18"/>
          <w:szCs w:val="18"/>
        </w:rPr>
        <w:t>.</w:t>
      </w:r>
    </w:p>
    <w:p w14:paraId="322E291E" w14:textId="77777777" w:rsidR="00AB4D69" w:rsidRPr="00404A76" w:rsidRDefault="00AB4D69" w:rsidP="004E66DF">
      <w:pPr>
        <w:pStyle w:val="PargrafodaLista"/>
        <w:numPr>
          <w:ilvl w:val="2"/>
          <w:numId w:val="11"/>
        </w:numPr>
        <w:tabs>
          <w:tab w:val="left" w:pos="567"/>
          <w:tab w:val="left" w:pos="426"/>
          <w:tab w:val="left" w:pos="851"/>
        </w:tabs>
        <w:spacing w:line="276" w:lineRule="auto"/>
        <w:jc w:val="both"/>
        <w:rPr>
          <w:rFonts w:ascii="Arial" w:eastAsia="Calibri" w:hAnsi="Arial" w:cs="Arial"/>
          <w:sz w:val="18"/>
          <w:szCs w:val="18"/>
        </w:rPr>
      </w:pPr>
      <w:r w:rsidRPr="00404A76">
        <w:rPr>
          <w:rFonts w:ascii="Arial" w:eastAsia="Calibri" w:hAnsi="Arial" w:cs="Arial"/>
          <w:sz w:val="18"/>
          <w:szCs w:val="18"/>
        </w:rPr>
        <w:t>A declaração falsa relativa ao cumprimento de qualquer condição sujeitará o licitante às sanções previstas em lei e neste Edital.</w:t>
      </w:r>
    </w:p>
    <w:p w14:paraId="119F74A6" w14:textId="77777777" w:rsidR="00AB4D69" w:rsidRPr="00404A76" w:rsidRDefault="00AB4D69" w:rsidP="004E66DF">
      <w:pPr>
        <w:pStyle w:val="PargrafodaLista"/>
        <w:numPr>
          <w:ilvl w:val="1"/>
          <w:numId w:val="11"/>
        </w:numPr>
        <w:tabs>
          <w:tab w:val="left" w:pos="426"/>
          <w:tab w:val="left" w:pos="567"/>
          <w:tab w:val="left" w:pos="1134"/>
        </w:tabs>
        <w:spacing w:line="276" w:lineRule="auto"/>
        <w:jc w:val="both"/>
        <w:rPr>
          <w:rFonts w:ascii="Arial" w:eastAsia="Calibri" w:hAnsi="Arial" w:cs="Arial"/>
          <w:sz w:val="18"/>
          <w:szCs w:val="18"/>
        </w:rPr>
      </w:pPr>
      <w:r w:rsidRPr="00404A76">
        <w:rPr>
          <w:rFonts w:ascii="Arial" w:eastAsia="Calibri" w:hAnsi="Arial" w:cs="Arial"/>
          <w:sz w:val="18"/>
          <w:szCs w:val="18"/>
        </w:rPr>
        <w:t>A declaração falsa relativa ao cumprimento de qualquer condição sujeitará o licitante às sanções previstas em lei e neste Edital.</w:t>
      </w:r>
    </w:p>
    <w:p w14:paraId="2D4AD082" w14:textId="77777777" w:rsidR="00AB4D69" w:rsidRPr="00404A76" w:rsidRDefault="00AB4D69" w:rsidP="000D62DB">
      <w:pPr>
        <w:spacing w:line="276" w:lineRule="auto"/>
        <w:rPr>
          <w:rFonts w:ascii="Arial" w:eastAsia="Calibri" w:hAnsi="Arial" w:cs="Arial"/>
          <w:b/>
          <w:bCs/>
          <w:sz w:val="18"/>
          <w:szCs w:val="18"/>
        </w:rPr>
      </w:pPr>
    </w:p>
    <w:p w14:paraId="2A2DDAA7" w14:textId="77777777" w:rsidR="00AB4D69" w:rsidRPr="00404A76" w:rsidRDefault="008A5365" w:rsidP="004E66DF">
      <w:pPr>
        <w:pStyle w:val="PargrafodaLista"/>
        <w:numPr>
          <w:ilvl w:val="0"/>
          <w:numId w:val="11"/>
        </w:numPr>
        <w:spacing w:line="276" w:lineRule="auto"/>
        <w:rPr>
          <w:rFonts w:ascii="Arial" w:eastAsia="Calibri" w:hAnsi="Arial" w:cs="Arial"/>
          <w:b/>
          <w:bCs/>
          <w:sz w:val="18"/>
          <w:szCs w:val="18"/>
        </w:rPr>
      </w:pPr>
      <w:r w:rsidRPr="00404A76">
        <w:rPr>
          <w:rFonts w:ascii="Arial" w:eastAsia="Calibri" w:hAnsi="Arial" w:cs="Arial"/>
          <w:b/>
          <w:bCs/>
          <w:sz w:val="18"/>
          <w:szCs w:val="18"/>
        </w:rPr>
        <w:lastRenderedPageBreak/>
        <w:t>DAS CONDIÇÕES PARA O CREDENCIAMENTO</w:t>
      </w:r>
    </w:p>
    <w:p w14:paraId="3C2A00D3" w14:textId="77777777" w:rsidR="006A5E95"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hAnsi="Arial" w:cs="Arial"/>
          <w:sz w:val="18"/>
          <w:szCs w:val="18"/>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26E756C" w14:textId="77777777" w:rsidR="006A5E95"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hAnsi="Arial" w:cs="Arial"/>
          <w:sz w:val="18"/>
          <w:szCs w:val="18"/>
        </w:rPr>
        <w:t xml:space="preserve">As instruções para o credenciamento podem ser acessadas no seguinte sítio eletrônico </w:t>
      </w:r>
      <w:hyperlink r:id="rId12" w:history="1">
        <w:r w:rsidR="00404A76" w:rsidRPr="00404A76">
          <w:rPr>
            <w:rStyle w:val="Hyperlink"/>
            <w:rFonts w:ascii="Arial" w:hAnsi="Arial" w:cs="Arial"/>
            <w:sz w:val="18"/>
            <w:szCs w:val="18"/>
            <w:shd w:val="clear" w:color="auto" w:fill="FFFFFF"/>
          </w:rPr>
          <w:t>https://www.portaldecompraspublicas.com.br</w:t>
        </w:r>
      </w:hyperlink>
      <w:r w:rsidRPr="00404A76">
        <w:rPr>
          <w:rStyle w:val="Hyperlink"/>
          <w:rFonts w:ascii="Arial" w:hAnsi="Arial" w:cs="Arial"/>
          <w:color w:val="auto"/>
          <w:sz w:val="18"/>
          <w:szCs w:val="18"/>
          <w:u w:val="none"/>
        </w:rPr>
        <w:t xml:space="preserve">, </w:t>
      </w:r>
      <w:r w:rsidRPr="00404A76">
        <w:rPr>
          <w:rFonts w:ascii="Arial" w:eastAsia="Calibri" w:hAnsi="Arial" w:cs="Arial"/>
          <w:sz w:val="18"/>
          <w:szCs w:val="18"/>
        </w:rPr>
        <w:t>podendo sanar eventuais dúvidas</w:t>
      </w:r>
      <w:r w:rsidR="00404A76">
        <w:rPr>
          <w:rFonts w:ascii="Arial" w:eastAsia="Calibri" w:hAnsi="Arial" w:cs="Arial"/>
          <w:sz w:val="18"/>
          <w:szCs w:val="18"/>
        </w:rPr>
        <w:t xml:space="preserve"> no seguinte</w:t>
      </w:r>
      <w:r w:rsidRPr="00404A76">
        <w:rPr>
          <w:rFonts w:ascii="Arial" w:eastAsia="Calibri" w:hAnsi="Arial" w:cs="Arial"/>
          <w:sz w:val="18"/>
          <w:szCs w:val="18"/>
        </w:rPr>
        <w:t xml:space="preserve"> </w:t>
      </w:r>
      <w:r w:rsidR="00404A76" w:rsidRPr="00404A76">
        <w:rPr>
          <w:rFonts w:ascii="Arial" w:eastAsia="Calibri" w:hAnsi="Arial" w:cs="Arial"/>
          <w:sz w:val="18"/>
          <w:szCs w:val="18"/>
        </w:rPr>
        <w:t>e-mail</w:t>
      </w:r>
      <w:r w:rsidR="00404A76">
        <w:rPr>
          <w:rFonts w:ascii="Arial" w:eastAsia="Calibri" w:hAnsi="Arial" w:cs="Arial"/>
          <w:sz w:val="18"/>
          <w:szCs w:val="18"/>
        </w:rPr>
        <w:t xml:space="preserve"> : </w:t>
      </w:r>
      <w:hyperlink r:id="rId13" w:history="1">
        <w:r w:rsidR="00404A76" w:rsidRPr="00A12695">
          <w:rPr>
            <w:rStyle w:val="Hyperlink"/>
            <w:rFonts w:ascii="Arial" w:eastAsia="Calibri" w:hAnsi="Arial" w:cs="Arial"/>
            <w:sz w:val="18"/>
            <w:szCs w:val="18"/>
          </w:rPr>
          <w:t>licitar@jaguari.rs.gov.br</w:t>
        </w:r>
      </w:hyperlink>
      <w:r w:rsidR="00404A76">
        <w:rPr>
          <w:rFonts w:ascii="Arial" w:eastAsia="Calibri" w:hAnsi="Arial" w:cs="Arial"/>
          <w:sz w:val="18"/>
          <w:szCs w:val="18"/>
        </w:rPr>
        <w:t xml:space="preserve"> </w:t>
      </w:r>
    </w:p>
    <w:p w14:paraId="529B70BF" w14:textId="77777777" w:rsidR="006A5E95"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hAnsi="Arial" w:cs="Arial"/>
          <w:sz w:val="18"/>
          <w:szCs w:val="18"/>
        </w:rPr>
        <w:t xml:space="preserve">O credenciamento do licitante, junto ao provedor do sistema implicará a responsabilidade legal do licitante ou seu representante legal e a presunção de sua capacidade técnica para realização das transações inerentes ao certame eletrônico. </w:t>
      </w:r>
    </w:p>
    <w:p w14:paraId="3041384A" w14:textId="77777777" w:rsidR="006A5E95"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hAnsi="Arial" w:cs="Arial"/>
          <w:sz w:val="18"/>
          <w:szCs w:val="18"/>
        </w:rPr>
        <w:t>O uso da senha de acesso ao sistema eletrônico é de inteira e exclusiva responsabilidade do licitante, incluindo qualquer transação efetuada diretamente ou por seu representante, não cabendo ao provedor do si</w:t>
      </w:r>
      <w:r w:rsidR="00404A76">
        <w:rPr>
          <w:rFonts w:ascii="Arial" w:hAnsi="Arial" w:cs="Arial"/>
          <w:sz w:val="18"/>
          <w:szCs w:val="18"/>
        </w:rPr>
        <w:t>stema ou ao Município de Jaguari</w:t>
      </w:r>
      <w:r w:rsidRPr="00404A76">
        <w:rPr>
          <w:rFonts w:ascii="Arial" w:hAnsi="Arial" w:cs="Arial"/>
          <w:sz w:val="18"/>
          <w:szCs w:val="18"/>
        </w:rPr>
        <w:t xml:space="preserve"> - RS, promotor da licitação, responsabilidade por eventuais danos decorrentes de uso indevido da senha, ainda que por terceiros. </w:t>
      </w:r>
    </w:p>
    <w:p w14:paraId="4DFCE170" w14:textId="77777777" w:rsidR="00AB4D69"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hAnsi="Arial" w:cs="Arial"/>
          <w:sz w:val="18"/>
          <w:szCs w:val="18"/>
        </w:rPr>
        <w:t xml:space="preserve">É de responsabilidade do licitante, além de credenciar-se previamente no sistema eletrônico utilizado no certame e de cumprir as regras do presente edital: </w:t>
      </w:r>
    </w:p>
    <w:p w14:paraId="7961527C" w14:textId="77777777" w:rsidR="00AB4D69" w:rsidRPr="00404A76" w:rsidRDefault="00A14C8D" w:rsidP="000D62DB">
      <w:pPr>
        <w:tabs>
          <w:tab w:val="left" w:pos="426"/>
        </w:tabs>
        <w:spacing w:line="276" w:lineRule="auto"/>
        <w:ind w:left="720"/>
        <w:jc w:val="both"/>
        <w:rPr>
          <w:rFonts w:ascii="Arial" w:hAnsi="Arial" w:cs="Arial"/>
          <w:sz w:val="18"/>
          <w:szCs w:val="18"/>
        </w:rPr>
      </w:pPr>
      <w:r w:rsidRPr="00404A76">
        <w:rPr>
          <w:rFonts w:ascii="Arial" w:hAnsi="Arial" w:cs="Arial"/>
          <w:b/>
          <w:bCs/>
          <w:sz w:val="18"/>
          <w:szCs w:val="18"/>
        </w:rPr>
        <w:t>5</w:t>
      </w:r>
      <w:r w:rsidR="00AB4D69" w:rsidRPr="00404A76">
        <w:rPr>
          <w:rFonts w:ascii="Arial" w:hAnsi="Arial" w:cs="Arial"/>
          <w:b/>
          <w:bCs/>
          <w:sz w:val="18"/>
          <w:szCs w:val="18"/>
        </w:rPr>
        <w:t>.5.1.</w:t>
      </w:r>
      <w:r w:rsidR="00AB4D69" w:rsidRPr="00404A76">
        <w:rPr>
          <w:rFonts w:ascii="Arial" w:hAnsi="Arial" w:cs="Arial"/>
          <w:sz w:val="18"/>
          <w:szCs w:val="18"/>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 </w:t>
      </w:r>
    </w:p>
    <w:p w14:paraId="25A66638" w14:textId="77777777" w:rsidR="00AB4D69" w:rsidRPr="00404A76" w:rsidRDefault="00A14C8D" w:rsidP="000D62DB">
      <w:pPr>
        <w:tabs>
          <w:tab w:val="left" w:pos="426"/>
        </w:tabs>
        <w:spacing w:line="276" w:lineRule="auto"/>
        <w:ind w:left="720"/>
        <w:jc w:val="both"/>
        <w:rPr>
          <w:rFonts w:ascii="Arial" w:hAnsi="Arial" w:cs="Arial"/>
          <w:sz w:val="18"/>
          <w:szCs w:val="18"/>
        </w:rPr>
      </w:pPr>
      <w:r w:rsidRPr="00404A76">
        <w:rPr>
          <w:rFonts w:ascii="Arial" w:hAnsi="Arial" w:cs="Arial"/>
          <w:b/>
          <w:bCs/>
          <w:sz w:val="18"/>
          <w:szCs w:val="18"/>
        </w:rPr>
        <w:t>5</w:t>
      </w:r>
      <w:r w:rsidR="00AB4D69" w:rsidRPr="00404A76">
        <w:rPr>
          <w:rFonts w:ascii="Arial" w:hAnsi="Arial" w:cs="Arial"/>
          <w:b/>
          <w:bCs/>
          <w:sz w:val="18"/>
          <w:szCs w:val="18"/>
        </w:rPr>
        <w:t>.5.2.</w:t>
      </w:r>
      <w:r w:rsidR="00AB4D69" w:rsidRPr="00404A76">
        <w:rPr>
          <w:rFonts w:ascii="Arial" w:hAnsi="Arial" w:cs="Arial"/>
          <w:sz w:val="18"/>
          <w:szCs w:val="18"/>
        </w:rPr>
        <w:t xml:space="preserve"> Acompanhar as operações no sistema eletrônico durante o processo licitatório e responsabilizar-se pelo ônus decorrente da perda de negócios diante da inobservância de mensagens emitidas pelo sistema ou de sua desconexão; </w:t>
      </w:r>
    </w:p>
    <w:p w14:paraId="7BAC3FE4" w14:textId="77777777" w:rsidR="00AB4D69" w:rsidRPr="00404A76" w:rsidRDefault="00A14C8D" w:rsidP="000D62DB">
      <w:pPr>
        <w:tabs>
          <w:tab w:val="left" w:pos="426"/>
        </w:tabs>
        <w:spacing w:line="276" w:lineRule="auto"/>
        <w:ind w:left="720"/>
        <w:jc w:val="both"/>
        <w:rPr>
          <w:rFonts w:ascii="Arial" w:hAnsi="Arial" w:cs="Arial"/>
          <w:sz w:val="18"/>
          <w:szCs w:val="18"/>
        </w:rPr>
      </w:pPr>
      <w:r w:rsidRPr="00404A76">
        <w:rPr>
          <w:rFonts w:ascii="Arial" w:hAnsi="Arial" w:cs="Arial"/>
          <w:b/>
          <w:bCs/>
          <w:sz w:val="18"/>
          <w:szCs w:val="18"/>
        </w:rPr>
        <w:t>5</w:t>
      </w:r>
      <w:r w:rsidR="00AB4D69" w:rsidRPr="00404A76">
        <w:rPr>
          <w:rFonts w:ascii="Arial" w:hAnsi="Arial" w:cs="Arial"/>
          <w:b/>
          <w:bCs/>
          <w:sz w:val="18"/>
          <w:szCs w:val="18"/>
        </w:rPr>
        <w:t>.5.3.</w:t>
      </w:r>
      <w:r w:rsidR="00AB4D69" w:rsidRPr="00404A76">
        <w:rPr>
          <w:rFonts w:ascii="Arial" w:hAnsi="Arial" w:cs="Arial"/>
          <w:sz w:val="18"/>
          <w:szCs w:val="18"/>
        </w:rPr>
        <w:t xml:space="preserve"> Comunicar imediatamente ao provedor do sistema qualquer acontecimento que possa comprometer o sigilo ou a inviabilidade do uso da senha, para imediato bloqueio de acesso; </w:t>
      </w:r>
    </w:p>
    <w:p w14:paraId="1A1C0DF5" w14:textId="77777777" w:rsidR="00AB4D69" w:rsidRPr="00404A76" w:rsidRDefault="00A14C8D" w:rsidP="000D62DB">
      <w:pPr>
        <w:tabs>
          <w:tab w:val="left" w:pos="426"/>
        </w:tabs>
        <w:spacing w:line="276" w:lineRule="auto"/>
        <w:ind w:left="720"/>
        <w:jc w:val="both"/>
        <w:rPr>
          <w:rFonts w:ascii="Arial" w:hAnsi="Arial" w:cs="Arial"/>
          <w:sz w:val="18"/>
          <w:szCs w:val="18"/>
        </w:rPr>
      </w:pPr>
      <w:r w:rsidRPr="00404A76">
        <w:rPr>
          <w:rFonts w:ascii="Arial" w:hAnsi="Arial" w:cs="Arial"/>
          <w:b/>
          <w:bCs/>
          <w:sz w:val="18"/>
          <w:szCs w:val="18"/>
        </w:rPr>
        <w:t>5</w:t>
      </w:r>
      <w:r w:rsidR="00AB4D69" w:rsidRPr="00404A76">
        <w:rPr>
          <w:rFonts w:ascii="Arial" w:hAnsi="Arial" w:cs="Arial"/>
          <w:b/>
          <w:bCs/>
          <w:sz w:val="18"/>
          <w:szCs w:val="18"/>
        </w:rPr>
        <w:t>.5.4.</w:t>
      </w:r>
      <w:r w:rsidR="00AB4D69" w:rsidRPr="00404A76">
        <w:rPr>
          <w:rFonts w:ascii="Arial" w:hAnsi="Arial" w:cs="Arial"/>
          <w:sz w:val="18"/>
          <w:szCs w:val="18"/>
        </w:rPr>
        <w:t xml:space="preserve"> Utilizar a chave de identificação e a senha de acesso para participar do certame na forma eletrônica; </w:t>
      </w:r>
    </w:p>
    <w:p w14:paraId="41503ADC" w14:textId="77777777" w:rsidR="00AB4D69" w:rsidRPr="00404A76" w:rsidRDefault="00FD7872" w:rsidP="000D62DB">
      <w:pPr>
        <w:tabs>
          <w:tab w:val="left" w:pos="426"/>
        </w:tabs>
        <w:spacing w:line="276" w:lineRule="auto"/>
        <w:ind w:left="720"/>
        <w:jc w:val="both"/>
        <w:rPr>
          <w:rFonts w:ascii="Arial" w:hAnsi="Arial" w:cs="Arial"/>
          <w:sz w:val="18"/>
          <w:szCs w:val="18"/>
        </w:rPr>
      </w:pPr>
      <w:r w:rsidRPr="00404A76">
        <w:rPr>
          <w:rFonts w:ascii="Arial" w:hAnsi="Arial" w:cs="Arial"/>
          <w:b/>
          <w:bCs/>
          <w:sz w:val="18"/>
          <w:szCs w:val="18"/>
        </w:rPr>
        <w:t>6</w:t>
      </w:r>
      <w:r w:rsidR="00AB4D69" w:rsidRPr="00404A76">
        <w:rPr>
          <w:rFonts w:ascii="Arial" w:hAnsi="Arial" w:cs="Arial"/>
          <w:b/>
          <w:bCs/>
          <w:sz w:val="18"/>
          <w:szCs w:val="18"/>
        </w:rPr>
        <w:t>.5.5</w:t>
      </w:r>
      <w:r w:rsidR="00AB4D69" w:rsidRPr="00404A76">
        <w:rPr>
          <w:rFonts w:ascii="Arial" w:hAnsi="Arial" w:cs="Arial"/>
          <w:sz w:val="18"/>
          <w:szCs w:val="18"/>
        </w:rPr>
        <w:t xml:space="preserve">. Solicitar o cancelamento da chave de identificação ou da senha de acesso por interesse próprio. </w:t>
      </w:r>
      <w:r w:rsidR="00AB4D69" w:rsidRPr="00404A76">
        <w:rPr>
          <w:rFonts w:ascii="Arial" w:eastAsia="Calibri" w:hAnsi="Arial" w:cs="Arial"/>
          <w:sz w:val="18"/>
          <w:szCs w:val="18"/>
        </w:rPr>
        <w:t xml:space="preserve"> </w:t>
      </w:r>
    </w:p>
    <w:p w14:paraId="3DEECF02" w14:textId="77777777" w:rsidR="00AB4D69" w:rsidRPr="00404A76" w:rsidRDefault="00A14C8D" w:rsidP="000D62DB">
      <w:pPr>
        <w:tabs>
          <w:tab w:val="left" w:pos="426"/>
        </w:tabs>
        <w:spacing w:line="276" w:lineRule="auto"/>
        <w:ind w:left="720"/>
        <w:jc w:val="both"/>
        <w:rPr>
          <w:rFonts w:ascii="Arial" w:hAnsi="Arial" w:cs="Arial"/>
          <w:sz w:val="18"/>
          <w:szCs w:val="18"/>
        </w:rPr>
      </w:pPr>
      <w:r w:rsidRPr="00404A76">
        <w:rPr>
          <w:rFonts w:ascii="Arial" w:hAnsi="Arial" w:cs="Arial"/>
          <w:b/>
          <w:bCs/>
          <w:sz w:val="18"/>
          <w:szCs w:val="18"/>
        </w:rPr>
        <w:t>5</w:t>
      </w:r>
      <w:r w:rsidR="00AB4D69" w:rsidRPr="00404A76">
        <w:rPr>
          <w:rFonts w:ascii="Arial" w:hAnsi="Arial" w:cs="Arial"/>
          <w:b/>
          <w:bCs/>
          <w:sz w:val="18"/>
          <w:szCs w:val="18"/>
        </w:rPr>
        <w:t>.5.6</w:t>
      </w:r>
      <w:r w:rsidR="00AB4D69" w:rsidRPr="00404A76">
        <w:rPr>
          <w:rFonts w:ascii="Arial" w:hAnsi="Arial" w:cs="Arial"/>
          <w:sz w:val="18"/>
          <w:szCs w:val="18"/>
        </w:rPr>
        <w:t>. O credenciamento permanecerá aberto a futuros interessados que preencherem as condições previstas neste edital, durante todo o período de vigência.</w:t>
      </w:r>
    </w:p>
    <w:p w14:paraId="0D884557" w14:textId="77777777" w:rsidR="006A5E95" w:rsidRPr="00404A76" w:rsidRDefault="00A14C8D" w:rsidP="000D62DB">
      <w:pPr>
        <w:tabs>
          <w:tab w:val="left" w:pos="426"/>
        </w:tabs>
        <w:spacing w:line="276" w:lineRule="auto"/>
        <w:ind w:left="720"/>
        <w:jc w:val="both"/>
        <w:rPr>
          <w:rFonts w:ascii="Arial" w:hAnsi="Arial" w:cs="Arial"/>
          <w:sz w:val="18"/>
          <w:szCs w:val="18"/>
        </w:rPr>
      </w:pPr>
      <w:r w:rsidRPr="00404A76">
        <w:rPr>
          <w:rFonts w:ascii="Arial" w:hAnsi="Arial" w:cs="Arial"/>
          <w:b/>
          <w:bCs/>
          <w:sz w:val="18"/>
          <w:szCs w:val="18"/>
        </w:rPr>
        <w:t>5</w:t>
      </w:r>
      <w:r w:rsidR="00AB4D69" w:rsidRPr="00404A76">
        <w:rPr>
          <w:rFonts w:ascii="Arial" w:hAnsi="Arial" w:cs="Arial"/>
          <w:b/>
          <w:bCs/>
          <w:sz w:val="18"/>
          <w:szCs w:val="18"/>
        </w:rPr>
        <w:t>.5.7.</w:t>
      </w:r>
      <w:r w:rsidR="00AB4D69" w:rsidRPr="00404A76">
        <w:rPr>
          <w:rFonts w:ascii="Arial" w:hAnsi="Arial" w:cs="Arial"/>
          <w:sz w:val="18"/>
          <w:szCs w:val="18"/>
        </w:rPr>
        <w:t xml:space="preserve"> Os interessados habilitados após análise da documentação apresentada poderão ser credenciados, mediante constatação do preenchimento dos requisitos exigidos no presente edital e seus anexos.</w:t>
      </w:r>
    </w:p>
    <w:p w14:paraId="3FD8C444" w14:textId="1904B925" w:rsidR="006A5E95" w:rsidRDefault="006A5E95" w:rsidP="000D62DB">
      <w:pPr>
        <w:tabs>
          <w:tab w:val="left" w:pos="426"/>
        </w:tabs>
        <w:spacing w:line="276" w:lineRule="auto"/>
        <w:ind w:left="426"/>
        <w:jc w:val="both"/>
        <w:rPr>
          <w:rFonts w:ascii="Arial" w:eastAsia="Calibri" w:hAnsi="Arial" w:cs="Arial"/>
          <w:sz w:val="18"/>
          <w:szCs w:val="18"/>
        </w:rPr>
      </w:pPr>
    </w:p>
    <w:p w14:paraId="653F7ABC" w14:textId="77777777" w:rsidR="00670D76" w:rsidRPr="00404A76" w:rsidRDefault="00670D76" w:rsidP="000D62DB">
      <w:pPr>
        <w:tabs>
          <w:tab w:val="left" w:pos="426"/>
        </w:tabs>
        <w:spacing w:line="276" w:lineRule="auto"/>
        <w:ind w:left="426"/>
        <w:jc w:val="both"/>
        <w:rPr>
          <w:rFonts w:ascii="Arial" w:eastAsia="Calibri" w:hAnsi="Arial" w:cs="Arial"/>
          <w:sz w:val="18"/>
          <w:szCs w:val="18"/>
        </w:rPr>
      </w:pPr>
    </w:p>
    <w:p w14:paraId="79EE3E3D" w14:textId="77777777" w:rsidR="006A5E95" w:rsidRPr="00404A76" w:rsidRDefault="006A5E95" w:rsidP="004E66DF">
      <w:pPr>
        <w:pStyle w:val="PargrafodaLista"/>
        <w:numPr>
          <w:ilvl w:val="0"/>
          <w:numId w:val="11"/>
        </w:numPr>
        <w:spacing w:line="276" w:lineRule="auto"/>
        <w:rPr>
          <w:rFonts w:ascii="Arial" w:eastAsia="Calibri" w:hAnsi="Arial" w:cs="Arial"/>
          <w:b/>
          <w:bCs/>
          <w:sz w:val="18"/>
          <w:szCs w:val="18"/>
        </w:rPr>
      </w:pPr>
      <w:r w:rsidRPr="00404A76">
        <w:rPr>
          <w:rFonts w:ascii="Arial" w:eastAsia="Calibri" w:hAnsi="Arial" w:cs="Arial"/>
          <w:b/>
          <w:bCs/>
          <w:sz w:val="18"/>
          <w:szCs w:val="18"/>
        </w:rPr>
        <w:t xml:space="preserve">DA HABILITAÇÃO </w:t>
      </w:r>
    </w:p>
    <w:p w14:paraId="43D6ACAF" w14:textId="77777777" w:rsidR="006A5E95" w:rsidRPr="00404A76" w:rsidRDefault="00273FFF"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eastAsia="Calibri" w:hAnsi="Arial" w:cs="Arial"/>
          <w:sz w:val="18"/>
          <w:szCs w:val="18"/>
        </w:rPr>
        <w:t>Após a divulgação do Edital no endereço eletrônico, www.portaldecompraspublicas.com.br, os interessados deverão encaminhar o requerimento de credenciamento e os documentos abaixo relacionados exclusivamente por meio do sistema eletrônico no endereço acima.</w:t>
      </w:r>
    </w:p>
    <w:p w14:paraId="1DAB9F9A" w14:textId="77777777" w:rsidR="00273FFF" w:rsidRPr="00404A76" w:rsidRDefault="00273FFF"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eastAsia="Calibri" w:hAnsi="Arial" w:cs="Arial"/>
          <w:sz w:val="18"/>
          <w:szCs w:val="18"/>
        </w:rPr>
        <w:t>Eventuais outros documentos complementares ao credenciamento e à habilitação deverão ser inseridos no campo próprio do sistema e outros que venham a ser solicitados pela Comissão de Licitação deverão ser encaminhados no prazo por este estipulado.</w:t>
      </w:r>
    </w:p>
    <w:p w14:paraId="5C168B3E" w14:textId="77777777" w:rsidR="00D73B0C" w:rsidRPr="00404A76" w:rsidRDefault="00D73B0C"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hAnsi="Arial" w:cs="Arial"/>
          <w:sz w:val="18"/>
          <w:szCs w:val="18"/>
        </w:rPr>
        <w:t xml:space="preserve">A proponente deverá seguir os seguintes requisitos de habilitação: </w:t>
      </w:r>
    </w:p>
    <w:p w14:paraId="67E8C17B" w14:textId="77777777" w:rsidR="00B735B7" w:rsidRPr="00404A76" w:rsidRDefault="00B735B7" w:rsidP="000D62DB">
      <w:pPr>
        <w:pStyle w:val="PargrafodaLista"/>
        <w:tabs>
          <w:tab w:val="left" w:pos="426"/>
        </w:tabs>
        <w:spacing w:line="276" w:lineRule="auto"/>
        <w:ind w:left="1080"/>
        <w:jc w:val="both"/>
        <w:rPr>
          <w:rFonts w:ascii="Arial" w:hAnsi="Arial" w:cs="Arial"/>
          <w:sz w:val="18"/>
          <w:szCs w:val="18"/>
        </w:rPr>
      </w:pPr>
    </w:p>
    <w:p w14:paraId="67538477" w14:textId="77777777" w:rsidR="00D73B0C" w:rsidRPr="00404A76" w:rsidRDefault="00D73B0C" w:rsidP="004E66DF">
      <w:pPr>
        <w:pStyle w:val="PargrafodaLista"/>
        <w:numPr>
          <w:ilvl w:val="2"/>
          <w:numId w:val="11"/>
        </w:numPr>
        <w:autoSpaceDE w:val="0"/>
        <w:adjustRightInd w:val="0"/>
        <w:spacing w:line="276" w:lineRule="auto"/>
        <w:jc w:val="both"/>
        <w:rPr>
          <w:rFonts w:ascii="Arial" w:eastAsia="Calibri" w:hAnsi="Arial" w:cs="Arial"/>
          <w:b/>
          <w:bCs/>
          <w:sz w:val="18"/>
          <w:szCs w:val="18"/>
          <w:lang w:eastAsia="en-US"/>
        </w:rPr>
      </w:pPr>
      <w:r w:rsidRPr="00404A76">
        <w:rPr>
          <w:rFonts w:ascii="Arial" w:eastAsia="Calibri" w:hAnsi="Arial" w:cs="Arial"/>
          <w:b/>
          <w:bCs/>
          <w:sz w:val="18"/>
          <w:szCs w:val="18"/>
          <w:lang w:eastAsia="en-US"/>
        </w:rPr>
        <w:t>Habilitação Jurídica</w:t>
      </w:r>
    </w:p>
    <w:p w14:paraId="0A0DC1F2" w14:textId="77777777" w:rsidR="00D73B0C" w:rsidRPr="00404A76" w:rsidRDefault="00D73B0C" w:rsidP="004E66DF">
      <w:pPr>
        <w:pStyle w:val="PargrafodaLista"/>
        <w:numPr>
          <w:ilvl w:val="0"/>
          <w:numId w:val="13"/>
        </w:numPr>
        <w:autoSpaceDE w:val="0"/>
        <w:autoSpaceDN w:val="0"/>
        <w:adjustRightInd w:val="0"/>
        <w:spacing w:line="276" w:lineRule="auto"/>
        <w:jc w:val="both"/>
        <w:rPr>
          <w:rFonts w:ascii="Arial" w:eastAsia="Calibri" w:hAnsi="Arial" w:cs="Arial"/>
          <w:sz w:val="18"/>
          <w:szCs w:val="18"/>
          <w:lang w:eastAsia="en-US"/>
        </w:rPr>
      </w:pPr>
      <w:r w:rsidRPr="00404A76">
        <w:rPr>
          <w:rFonts w:ascii="Arial" w:eastAsia="Calibri" w:hAnsi="Arial" w:cs="Arial"/>
          <w:sz w:val="18"/>
          <w:szCs w:val="18"/>
          <w:lang w:eastAsia="en-US"/>
        </w:rPr>
        <w:t>Prova de registro da empresa no Cadastro Nacional da Pessoa Jurídica (CNPJ).</w:t>
      </w:r>
    </w:p>
    <w:p w14:paraId="4CD605EE" w14:textId="77777777" w:rsidR="00D73B0C" w:rsidRPr="00404A76" w:rsidRDefault="00D73B0C" w:rsidP="004E66DF">
      <w:pPr>
        <w:pStyle w:val="PargrafodaLista"/>
        <w:numPr>
          <w:ilvl w:val="0"/>
          <w:numId w:val="13"/>
        </w:numPr>
        <w:autoSpaceDE w:val="0"/>
        <w:autoSpaceDN w:val="0"/>
        <w:adjustRightInd w:val="0"/>
        <w:spacing w:line="276" w:lineRule="auto"/>
        <w:jc w:val="both"/>
        <w:rPr>
          <w:rFonts w:ascii="Arial" w:eastAsia="Calibri" w:hAnsi="Arial" w:cs="Arial"/>
          <w:sz w:val="18"/>
          <w:szCs w:val="18"/>
          <w:lang w:eastAsia="en-US"/>
        </w:rPr>
      </w:pPr>
      <w:r w:rsidRPr="00404A76">
        <w:rPr>
          <w:rFonts w:ascii="Arial" w:eastAsia="Calibri" w:hAnsi="Arial" w:cs="Arial"/>
          <w:sz w:val="18"/>
          <w:szCs w:val="18"/>
          <w:lang w:eastAsia="en-US"/>
        </w:rPr>
        <w:t>Contrato social ou estatuto, devidamente atualizado, comprovando o objeto social compatível com o objeto da contratação.</w:t>
      </w:r>
    </w:p>
    <w:p w14:paraId="49AE4AF6" w14:textId="77777777" w:rsidR="00D73B0C" w:rsidRPr="00404A76" w:rsidRDefault="00D73B0C" w:rsidP="004E66DF">
      <w:pPr>
        <w:pStyle w:val="PargrafodaLista"/>
        <w:numPr>
          <w:ilvl w:val="0"/>
          <w:numId w:val="13"/>
        </w:numPr>
        <w:autoSpaceDE w:val="0"/>
        <w:autoSpaceDN w:val="0"/>
        <w:adjustRightInd w:val="0"/>
        <w:spacing w:line="276" w:lineRule="auto"/>
        <w:jc w:val="both"/>
        <w:rPr>
          <w:rFonts w:ascii="Arial" w:eastAsia="Calibri" w:hAnsi="Arial" w:cs="Arial"/>
          <w:sz w:val="18"/>
          <w:szCs w:val="18"/>
          <w:lang w:eastAsia="en-US"/>
        </w:rPr>
      </w:pPr>
      <w:r w:rsidRPr="00404A76">
        <w:rPr>
          <w:rFonts w:ascii="Arial" w:eastAsia="Calibri" w:hAnsi="Arial" w:cs="Arial"/>
          <w:sz w:val="18"/>
          <w:szCs w:val="18"/>
          <w:lang w:eastAsia="en-US"/>
        </w:rPr>
        <w:t>Certidão simplificada da Junta Comercial ou do órgão competente, emitida em data recente.</w:t>
      </w:r>
    </w:p>
    <w:p w14:paraId="3E7E8E7E" w14:textId="3AB65C5A" w:rsidR="00D73B0C" w:rsidRDefault="00D73B0C" w:rsidP="000D62DB">
      <w:pPr>
        <w:autoSpaceDE w:val="0"/>
        <w:adjustRightInd w:val="0"/>
        <w:spacing w:line="276" w:lineRule="auto"/>
        <w:jc w:val="both"/>
        <w:rPr>
          <w:rFonts w:ascii="Arial" w:eastAsia="Calibri" w:hAnsi="Arial" w:cs="Arial"/>
          <w:sz w:val="18"/>
          <w:szCs w:val="18"/>
          <w:lang w:eastAsia="en-US"/>
        </w:rPr>
      </w:pPr>
    </w:p>
    <w:p w14:paraId="182D4A6C" w14:textId="77777777" w:rsidR="00D73B0C" w:rsidRPr="00404A76" w:rsidRDefault="00D73B0C" w:rsidP="004E66DF">
      <w:pPr>
        <w:pStyle w:val="PargrafodaLista"/>
        <w:numPr>
          <w:ilvl w:val="2"/>
          <w:numId w:val="11"/>
        </w:numPr>
        <w:autoSpaceDE w:val="0"/>
        <w:adjustRightInd w:val="0"/>
        <w:spacing w:line="276" w:lineRule="auto"/>
        <w:jc w:val="both"/>
        <w:rPr>
          <w:rFonts w:ascii="Arial" w:eastAsia="Calibri" w:hAnsi="Arial" w:cs="Arial"/>
          <w:b/>
          <w:bCs/>
          <w:sz w:val="18"/>
          <w:szCs w:val="18"/>
          <w:lang w:eastAsia="en-US"/>
        </w:rPr>
      </w:pPr>
      <w:r w:rsidRPr="00404A76">
        <w:rPr>
          <w:rFonts w:ascii="Arial" w:eastAsia="Calibri" w:hAnsi="Arial" w:cs="Arial"/>
          <w:b/>
          <w:bCs/>
          <w:sz w:val="18"/>
          <w:szCs w:val="18"/>
          <w:lang w:eastAsia="en-US"/>
        </w:rPr>
        <w:lastRenderedPageBreak/>
        <w:t xml:space="preserve">Habilitação fiscal </w:t>
      </w:r>
    </w:p>
    <w:p w14:paraId="1C8CD220" w14:textId="77777777" w:rsidR="00D73B0C" w:rsidRPr="00404A76" w:rsidRDefault="00D73B0C" w:rsidP="004E66DF">
      <w:pPr>
        <w:pStyle w:val="PargrafodaLista"/>
        <w:numPr>
          <w:ilvl w:val="0"/>
          <w:numId w:val="14"/>
        </w:numPr>
        <w:autoSpaceDE w:val="0"/>
        <w:autoSpaceDN w:val="0"/>
        <w:adjustRightInd w:val="0"/>
        <w:spacing w:line="276" w:lineRule="auto"/>
        <w:jc w:val="both"/>
        <w:rPr>
          <w:rFonts w:ascii="Arial" w:eastAsia="Calibri" w:hAnsi="Arial" w:cs="Arial"/>
          <w:sz w:val="18"/>
          <w:szCs w:val="18"/>
          <w:lang w:eastAsia="en-US"/>
        </w:rPr>
      </w:pPr>
      <w:r w:rsidRPr="00404A76">
        <w:rPr>
          <w:rFonts w:ascii="Arial" w:eastAsia="Calibri" w:hAnsi="Arial" w:cs="Arial"/>
          <w:sz w:val="18"/>
          <w:szCs w:val="18"/>
          <w:lang w:eastAsia="en-US"/>
        </w:rPr>
        <w:t>Regularidade com a Fazenda Federal, Estadual e Municipal, mediante apresentação de certidões negativas ou positivas com efeito de negativas de débitos tributários e de dívida ativa.</w:t>
      </w:r>
    </w:p>
    <w:p w14:paraId="6165D4A3" w14:textId="77777777" w:rsidR="00D73B0C" w:rsidRPr="00404A76" w:rsidRDefault="00D73B0C" w:rsidP="004E66DF">
      <w:pPr>
        <w:pStyle w:val="PargrafodaLista"/>
        <w:numPr>
          <w:ilvl w:val="0"/>
          <w:numId w:val="14"/>
        </w:numPr>
        <w:autoSpaceDE w:val="0"/>
        <w:autoSpaceDN w:val="0"/>
        <w:adjustRightInd w:val="0"/>
        <w:spacing w:line="276" w:lineRule="auto"/>
        <w:jc w:val="both"/>
        <w:rPr>
          <w:rFonts w:ascii="Arial" w:eastAsia="Calibri" w:hAnsi="Arial" w:cs="Arial"/>
          <w:sz w:val="18"/>
          <w:szCs w:val="18"/>
          <w:lang w:eastAsia="en-US"/>
        </w:rPr>
      </w:pPr>
      <w:r w:rsidRPr="00404A76">
        <w:rPr>
          <w:rFonts w:ascii="Arial" w:eastAsia="Calibri" w:hAnsi="Arial" w:cs="Arial"/>
          <w:sz w:val="18"/>
          <w:szCs w:val="18"/>
          <w:lang w:eastAsia="en-US"/>
        </w:rPr>
        <w:t>Regularidade no recolhimento do Fundo de Garantia por Tempo de Serviço (FGTS), comprovada por Certidão de Regularidade emitida pela Caixa Econômica Federal.</w:t>
      </w:r>
    </w:p>
    <w:p w14:paraId="1A9B6834" w14:textId="77777777" w:rsidR="00D73B0C" w:rsidRPr="00404A76" w:rsidRDefault="00D73B0C" w:rsidP="004E66DF">
      <w:pPr>
        <w:pStyle w:val="PargrafodaLista"/>
        <w:numPr>
          <w:ilvl w:val="0"/>
          <w:numId w:val="14"/>
        </w:numPr>
        <w:autoSpaceDE w:val="0"/>
        <w:autoSpaceDN w:val="0"/>
        <w:adjustRightInd w:val="0"/>
        <w:spacing w:line="276" w:lineRule="auto"/>
        <w:jc w:val="both"/>
        <w:rPr>
          <w:rFonts w:ascii="Arial" w:eastAsia="Calibri" w:hAnsi="Arial" w:cs="Arial"/>
          <w:sz w:val="18"/>
          <w:szCs w:val="18"/>
          <w:lang w:eastAsia="en-US"/>
        </w:rPr>
      </w:pPr>
      <w:r w:rsidRPr="00404A76">
        <w:rPr>
          <w:rStyle w:val="Forte"/>
          <w:rFonts w:ascii="Arial" w:hAnsi="Arial" w:cs="Arial"/>
          <w:sz w:val="18"/>
          <w:szCs w:val="18"/>
        </w:rPr>
        <w:t>Prova de Inscrição no cadastro de contribuinte, ICMS/ISS:</w:t>
      </w:r>
      <w:r w:rsidRPr="00404A76">
        <w:rPr>
          <w:rFonts w:ascii="Arial" w:hAnsi="Arial" w:cs="Arial"/>
          <w:color w:val="000000"/>
          <w:sz w:val="18"/>
          <w:szCs w:val="18"/>
        </w:rPr>
        <w:t> Inscrição Estadual ou Municipal, caso tenha, relativo ao domicílio ou sede do licitante, pertinente ao seu ramo de atividade e compatível com o objeto da licitação. A Inscrição Estadual é emitida pela Secretaria de Estado da Fazenda e Planejamento</w:t>
      </w:r>
    </w:p>
    <w:p w14:paraId="56F95773" w14:textId="77777777" w:rsidR="00D73B0C" w:rsidRPr="00404A76" w:rsidRDefault="00D73B0C" w:rsidP="000D62DB">
      <w:pPr>
        <w:autoSpaceDE w:val="0"/>
        <w:adjustRightInd w:val="0"/>
        <w:spacing w:line="276" w:lineRule="auto"/>
        <w:jc w:val="both"/>
        <w:rPr>
          <w:rFonts w:ascii="Arial" w:eastAsia="Calibri" w:hAnsi="Arial" w:cs="Arial"/>
          <w:sz w:val="18"/>
          <w:szCs w:val="18"/>
          <w:lang w:eastAsia="en-US"/>
        </w:rPr>
      </w:pPr>
    </w:p>
    <w:p w14:paraId="369CB856" w14:textId="77777777" w:rsidR="00D73B0C" w:rsidRPr="00404A76" w:rsidRDefault="00D73B0C" w:rsidP="004E66DF">
      <w:pPr>
        <w:pStyle w:val="PargrafodaLista"/>
        <w:numPr>
          <w:ilvl w:val="2"/>
          <w:numId w:val="11"/>
        </w:numPr>
        <w:autoSpaceDE w:val="0"/>
        <w:adjustRightInd w:val="0"/>
        <w:spacing w:line="276" w:lineRule="auto"/>
        <w:jc w:val="both"/>
        <w:rPr>
          <w:rFonts w:ascii="Arial" w:eastAsia="Calibri" w:hAnsi="Arial" w:cs="Arial"/>
          <w:b/>
          <w:bCs/>
          <w:sz w:val="18"/>
          <w:szCs w:val="18"/>
          <w:lang w:eastAsia="en-US"/>
        </w:rPr>
      </w:pPr>
      <w:r w:rsidRPr="00404A76">
        <w:rPr>
          <w:rFonts w:ascii="Arial" w:eastAsia="Calibri" w:hAnsi="Arial" w:cs="Arial"/>
          <w:b/>
          <w:bCs/>
          <w:sz w:val="18"/>
          <w:szCs w:val="18"/>
          <w:lang w:eastAsia="en-US"/>
        </w:rPr>
        <w:t>Habilitação Trabalhista</w:t>
      </w:r>
    </w:p>
    <w:p w14:paraId="355881C0" w14:textId="77777777" w:rsidR="00D73B0C" w:rsidRPr="00404A76" w:rsidRDefault="00D73B0C" w:rsidP="004E66DF">
      <w:pPr>
        <w:pStyle w:val="PargrafodaLista"/>
        <w:numPr>
          <w:ilvl w:val="0"/>
          <w:numId w:val="15"/>
        </w:numPr>
        <w:autoSpaceDE w:val="0"/>
        <w:autoSpaceDN w:val="0"/>
        <w:adjustRightInd w:val="0"/>
        <w:spacing w:line="276" w:lineRule="auto"/>
        <w:jc w:val="both"/>
        <w:rPr>
          <w:rFonts w:ascii="Arial" w:eastAsia="Calibri" w:hAnsi="Arial" w:cs="Arial"/>
          <w:sz w:val="18"/>
          <w:szCs w:val="18"/>
          <w:lang w:eastAsia="en-US"/>
        </w:rPr>
      </w:pPr>
      <w:r w:rsidRPr="00404A76">
        <w:rPr>
          <w:rFonts w:ascii="Arial" w:eastAsia="Calibri" w:hAnsi="Arial" w:cs="Arial"/>
          <w:sz w:val="18"/>
          <w:szCs w:val="18"/>
          <w:lang w:eastAsia="en-US"/>
        </w:rPr>
        <w:t>Declaração de cumprimento das normas relativas à saúde e segurança do trabalho, conforme legislação vigente.</w:t>
      </w:r>
    </w:p>
    <w:p w14:paraId="1F7679AB" w14:textId="77777777" w:rsidR="00D73B0C" w:rsidRPr="00404A76" w:rsidRDefault="00D73B0C" w:rsidP="004E66DF">
      <w:pPr>
        <w:pStyle w:val="PargrafodaLista"/>
        <w:numPr>
          <w:ilvl w:val="0"/>
          <w:numId w:val="15"/>
        </w:numPr>
        <w:autoSpaceDE w:val="0"/>
        <w:autoSpaceDN w:val="0"/>
        <w:adjustRightInd w:val="0"/>
        <w:spacing w:line="276" w:lineRule="auto"/>
        <w:jc w:val="both"/>
        <w:rPr>
          <w:rFonts w:ascii="Arial" w:eastAsia="Calibri" w:hAnsi="Arial" w:cs="Arial"/>
          <w:sz w:val="18"/>
          <w:szCs w:val="18"/>
          <w:lang w:eastAsia="en-US"/>
        </w:rPr>
      </w:pPr>
      <w:r w:rsidRPr="00404A76">
        <w:rPr>
          <w:rFonts w:ascii="Arial" w:eastAsia="Calibri" w:hAnsi="Arial" w:cs="Arial"/>
          <w:sz w:val="18"/>
          <w:szCs w:val="18"/>
          <w:lang w:eastAsia="en-US"/>
        </w:rPr>
        <w:t>Prova de regularidade trabalhista, mediante apresentação da Certidão Negativa de Débitos Trabalhistas (CNDT).</w:t>
      </w:r>
    </w:p>
    <w:p w14:paraId="1F266393" w14:textId="77777777" w:rsidR="00D73B0C" w:rsidRPr="00404A76" w:rsidRDefault="00D73B0C" w:rsidP="000D62DB">
      <w:pPr>
        <w:autoSpaceDE w:val="0"/>
        <w:adjustRightInd w:val="0"/>
        <w:spacing w:line="276" w:lineRule="auto"/>
        <w:jc w:val="both"/>
        <w:rPr>
          <w:rFonts w:ascii="Arial" w:eastAsia="Calibri" w:hAnsi="Arial" w:cs="Arial"/>
          <w:sz w:val="18"/>
          <w:szCs w:val="18"/>
          <w:lang w:eastAsia="en-US"/>
        </w:rPr>
      </w:pPr>
    </w:p>
    <w:p w14:paraId="1EC6B8B3" w14:textId="77777777" w:rsidR="00D73B0C" w:rsidRPr="00404A76" w:rsidRDefault="00D73B0C" w:rsidP="004E66DF">
      <w:pPr>
        <w:pStyle w:val="PargrafodaLista"/>
        <w:numPr>
          <w:ilvl w:val="2"/>
          <w:numId w:val="11"/>
        </w:numPr>
        <w:autoSpaceDE w:val="0"/>
        <w:adjustRightInd w:val="0"/>
        <w:spacing w:line="276" w:lineRule="auto"/>
        <w:jc w:val="both"/>
        <w:rPr>
          <w:rFonts w:ascii="Arial" w:eastAsia="Calibri" w:hAnsi="Arial" w:cs="Arial"/>
          <w:b/>
          <w:bCs/>
          <w:sz w:val="18"/>
          <w:szCs w:val="18"/>
          <w:lang w:eastAsia="en-US"/>
        </w:rPr>
      </w:pPr>
      <w:r w:rsidRPr="00404A76">
        <w:rPr>
          <w:rFonts w:ascii="Arial" w:eastAsia="Calibri" w:hAnsi="Arial" w:cs="Arial"/>
          <w:b/>
          <w:bCs/>
          <w:sz w:val="18"/>
          <w:szCs w:val="18"/>
          <w:lang w:eastAsia="en-US"/>
        </w:rPr>
        <w:t>Habilitação econômica e financeira</w:t>
      </w:r>
    </w:p>
    <w:p w14:paraId="48A86AA4" w14:textId="77777777" w:rsidR="00D73B0C" w:rsidRPr="00404A76" w:rsidRDefault="00D73B0C" w:rsidP="004E66DF">
      <w:pPr>
        <w:pStyle w:val="PargrafodaLista"/>
        <w:widowControl w:val="0"/>
        <w:numPr>
          <w:ilvl w:val="0"/>
          <w:numId w:val="17"/>
        </w:numPr>
        <w:pBdr>
          <w:top w:val="nil"/>
          <w:left w:val="nil"/>
          <w:bottom w:val="nil"/>
          <w:right w:val="nil"/>
          <w:between w:val="nil"/>
        </w:pBdr>
        <w:tabs>
          <w:tab w:val="left" w:pos="567"/>
          <w:tab w:val="left" w:pos="709"/>
          <w:tab w:val="left" w:pos="1440"/>
          <w:tab w:val="left" w:pos="1701"/>
        </w:tabs>
        <w:suppressAutoHyphens/>
        <w:autoSpaceDN w:val="0"/>
        <w:spacing w:line="276" w:lineRule="auto"/>
        <w:jc w:val="both"/>
        <w:textAlignment w:val="baseline"/>
        <w:rPr>
          <w:rFonts w:ascii="Arial" w:hAnsi="Arial" w:cs="Arial"/>
          <w:color w:val="000000"/>
          <w:sz w:val="18"/>
          <w:szCs w:val="18"/>
        </w:rPr>
      </w:pPr>
      <w:r w:rsidRPr="00404A76">
        <w:rPr>
          <w:rFonts w:ascii="Arial" w:hAnsi="Arial" w:cs="Arial"/>
          <w:color w:val="000000"/>
          <w:sz w:val="18"/>
          <w:szCs w:val="18"/>
        </w:rPr>
        <w:t xml:space="preserve">certidão negativa de </w:t>
      </w:r>
      <w:r w:rsidRPr="00404A76">
        <w:rPr>
          <w:rFonts w:ascii="Arial" w:hAnsi="Arial" w:cs="Arial"/>
          <w:b/>
          <w:bCs/>
          <w:color w:val="000000"/>
          <w:sz w:val="18"/>
          <w:szCs w:val="18"/>
        </w:rPr>
        <w:t xml:space="preserve">falência </w:t>
      </w:r>
      <w:r w:rsidRPr="00404A76">
        <w:rPr>
          <w:rFonts w:ascii="Arial" w:hAnsi="Arial" w:cs="Arial"/>
          <w:color w:val="000000"/>
          <w:sz w:val="18"/>
          <w:szCs w:val="18"/>
        </w:rPr>
        <w:t>expedida pelo distribuidor da sede do fornecedor;</w:t>
      </w:r>
    </w:p>
    <w:p w14:paraId="000FF797" w14:textId="77777777" w:rsidR="00D73B0C" w:rsidRPr="00404A76" w:rsidRDefault="00D73B0C" w:rsidP="004E66DF">
      <w:pPr>
        <w:pStyle w:val="PargrafodaLista"/>
        <w:widowControl w:val="0"/>
        <w:numPr>
          <w:ilvl w:val="0"/>
          <w:numId w:val="17"/>
        </w:numPr>
        <w:pBdr>
          <w:top w:val="nil"/>
          <w:left w:val="nil"/>
          <w:bottom w:val="nil"/>
          <w:right w:val="nil"/>
          <w:between w:val="nil"/>
        </w:pBdr>
        <w:tabs>
          <w:tab w:val="left" w:pos="567"/>
          <w:tab w:val="left" w:pos="709"/>
          <w:tab w:val="left" w:pos="1440"/>
          <w:tab w:val="left" w:pos="1701"/>
        </w:tabs>
        <w:suppressAutoHyphens/>
        <w:autoSpaceDN w:val="0"/>
        <w:spacing w:line="276" w:lineRule="auto"/>
        <w:jc w:val="both"/>
        <w:textAlignment w:val="baseline"/>
        <w:rPr>
          <w:rFonts w:ascii="Arial" w:hAnsi="Arial" w:cs="Arial"/>
          <w:color w:val="000000"/>
          <w:sz w:val="18"/>
          <w:szCs w:val="18"/>
        </w:rPr>
      </w:pPr>
      <w:r w:rsidRPr="00404A76">
        <w:rPr>
          <w:rFonts w:ascii="Arial" w:hAnsi="Arial" w:cs="Arial"/>
          <w:color w:val="000000"/>
          <w:sz w:val="18"/>
          <w:szCs w:val="18"/>
        </w:rPr>
        <w:t>balanço patrimonial dos 2 (dois) últimos exercícios sociais, devidamente registrado;</w:t>
      </w:r>
    </w:p>
    <w:p w14:paraId="7F99FF71" w14:textId="77777777" w:rsidR="00D73B0C" w:rsidRPr="00404A76" w:rsidRDefault="00D73B0C" w:rsidP="004E66DF">
      <w:pPr>
        <w:pStyle w:val="PargrafodaLista"/>
        <w:widowControl w:val="0"/>
        <w:numPr>
          <w:ilvl w:val="0"/>
          <w:numId w:val="17"/>
        </w:numPr>
        <w:pBdr>
          <w:top w:val="nil"/>
          <w:left w:val="nil"/>
          <w:bottom w:val="nil"/>
          <w:right w:val="nil"/>
          <w:between w:val="nil"/>
        </w:pBdr>
        <w:tabs>
          <w:tab w:val="left" w:pos="567"/>
          <w:tab w:val="left" w:pos="709"/>
          <w:tab w:val="left" w:pos="1440"/>
          <w:tab w:val="left" w:pos="1701"/>
        </w:tabs>
        <w:suppressAutoHyphens/>
        <w:autoSpaceDN w:val="0"/>
        <w:spacing w:line="276" w:lineRule="auto"/>
        <w:jc w:val="both"/>
        <w:textAlignment w:val="baseline"/>
        <w:rPr>
          <w:rFonts w:ascii="Arial" w:hAnsi="Arial" w:cs="Arial"/>
          <w:color w:val="000000"/>
          <w:sz w:val="18"/>
          <w:szCs w:val="18"/>
        </w:rPr>
      </w:pPr>
      <w:r w:rsidRPr="00404A76">
        <w:rPr>
          <w:rFonts w:ascii="Arial" w:hAnsi="Arial" w:cs="Arial"/>
          <w:sz w:val="18"/>
          <w:szCs w:val="18"/>
        </w:rPr>
        <w:t>Os documentos referidos acima limitar-se-ão ao último exercício no caso de a pessoa jurídica ter sido constituída há menos de 2 (dois) anos.</w:t>
      </w:r>
    </w:p>
    <w:p w14:paraId="51E99CF8" w14:textId="77777777" w:rsidR="00D73B0C" w:rsidRPr="00404A76" w:rsidRDefault="00D73B0C" w:rsidP="004E66DF">
      <w:pPr>
        <w:pStyle w:val="PargrafodaLista"/>
        <w:widowControl w:val="0"/>
        <w:numPr>
          <w:ilvl w:val="0"/>
          <w:numId w:val="17"/>
        </w:numPr>
        <w:pBdr>
          <w:top w:val="nil"/>
          <w:left w:val="nil"/>
          <w:bottom w:val="nil"/>
          <w:right w:val="nil"/>
          <w:between w:val="nil"/>
        </w:pBdr>
        <w:tabs>
          <w:tab w:val="left" w:pos="567"/>
          <w:tab w:val="left" w:pos="709"/>
          <w:tab w:val="left" w:pos="1440"/>
          <w:tab w:val="left" w:pos="1701"/>
        </w:tabs>
        <w:suppressAutoHyphens/>
        <w:autoSpaceDN w:val="0"/>
        <w:spacing w:line="276" w:lineRule="auto"/>
        <w:jc w:val="both"/>
        <w:textAlignment w:val="baseline"/>
        <w:rPr>
          <w:rFonts w:ascii="Arial" w:hAnsi="Arial" w:cs="Arial"/>
          <w:color w:val="000000"/>
          <w:sz w:val="18"/>
          <w:szCs w:val="18"/>
        </w:rPr>
      </w:pPr>
      <w:r w:rsidRPr="00404A76">
        <w:rPr>
          <w:rFonts w:ascii="Arial" w:hAnsi="Arial" w:cs="Arial"/>
          <w:sz w:val="18"/>
          <w:szCs w:val="18"/>
        </w:rPr>
        <w:t xml:space="preserve"> </w:t>
      </w:r>
      <w:r w:rsidRPr="00404A76">
        <w:rPr>
          <w:rFonts w:ascii="Arial" w:hAnsi="Arial" w:cs="Arial"/>
          <w:color w:val="000000"/>
          <w:sz w:val="18"/>
          <w:szCs w:val="18"/>
        </w:rPr>
        <w:t xml:space="preserve">comprovação da boa situação financeira da empresa mediante obtenção de índices de Liquidez Geral (LG), Solvência Geral (SG) e Liquidez Corrente (LC), superiores a </w:t>
      </w:r>
      <w:r w:rsidRPr="00404A76">
        <w:rPr>
          <w:rFonts w:ascii="Arial" w:hAnsi="Arial" w:cs="Arial"/>
          <w:b/>
          <w:bCs/>
          <w:color w:val="000000"/>
          <w:sz w:val="18"/>
          <w:szCs w:val="18"/>
          <w:u w:val="single"/>
        </w:rPr>
        <w:t>1 (um),</w:t>
      </w:r>
      <w:r w:rsidRPr="00404A76">
        <w:rPr>
          <w:rFonts w:ascii="Arial" w:hAnsi="Arial" w:cs="Arial"/>
          <w:color w:val="000000"/>
          <w:sz w:val="18"/>
          <w:szCs w:val="18"/>
        </w:rPr>
        <w:t xml:space="preserve"> obtidos pela aplicação das seguintes fórmulas: </w:t>
      </w:r>
    </w:p>
    <w:tbl>
      <w:tblPr>
        <w:tblStyle w:val="Tabelacomgrade"/>
        <w:tblW w:w="6487" w:type="dxa"/>
        <w:tblInd w:w="1134" w:type="dxa"/>
        <w:tblLayout w:type="fixed"/>
        <w:tblLook w:val="04A0" w:firstRow="1" w:lastRow="0" w:firstColumn="1" w:lastColumn="0" w:noHBand="0" w:noVBand="1"/>
      </w:tblPr>
      <w:tblGrid>
        <w:gridCol w:w="2234"/>
        <w:gridCol w:w="4253"/>
      </w:tblGrid>
      <w:tr w:rsidR="00D73B0C" w:rsidRPr="00404A76" w14:paraId="1BCFC7C0" w14:textId="77777777" w:rsidTr="007E0880">
        <w:tc>
          <w:tcPr>
            <w:tcW w:w="2234" w:type="dxa"/>
            <w:vMerge w:val="restart"/>
            <w:tcBorders>
              <w:top w:val="nil"/>
              <w:left w:val="nil"/>
              <w:bottom w:val="nil"/>
              <w:right w:val="nil"/>
            </w:tcBorders>
            <w:vAlign w:val="center"/>
          </w:tcPr>
          <w:p w14:paraId="0A37B495"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LG =</w:t>
            </w:r>
          </w:p>
        </w:tc>
        <w:tc>
          <w:tcPr>
            <w:tcW w:w="4253" w:type="dxa"/>
            <w:tcBorders>
              <w:top w:val="nil"/>
              <w:left w:val="nil"/>
              <w:right w:val="nil"/>
            </w:tcBorders>
            <w:vAlign w:val="bottom"/>
          </w:tcPr>
          <w:p w14:paraId="16176D7B"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Ativo Circulante + Realizável a Longo Prazo</w:t>
            </w:r>
          </w:p>
        </w:tc>
      </w:tr>
      <w:tr w:rsidR="00D73B0C" w:rsidRPr="00404A76" w14:paraId="04538D78" w14:textId="77777777" w:rsidTr="007E0880">
        <w:tc>
          <w:tcPr>
            <w:tcW w:w="2234" w:type="dxa"/>
            <w:vMerge/>
            <w:tcBorders>
              <w:top w:val="nil"/>
              <w:left w:val="nil"/>
              <w:bottom w:val="nil"/>
              <w:right w:val="nil"/>
            </w:tcBorders>
          </w:tcPr>
          <w:p w14:paraId="0D2ECFD8" w14:textId="77777777" w:rsidR="00D73B0C" w:rsidRPr="00404A76" w:rsidRDefault="00D73B0C" w:rsidP="000D62DB">
            <w:pPr>
              <w:tabs>
                <w:tab w:val="left" w:pos="1440"/>
              </w:tabs>
              <w:snapToGrid w:val="0"/>
              <w:spacing w:line="276" w:lineRule="auto"/>
              <w:rPr>
                <w:rFonts w:ascii="Arial" w:hAnsi="Arial" w:cs="Arial"/>
                <w:color w:val="000000"/>
                <w:sz w:val="18"/>
                <w:szCs w:val="18"/>
              </w:rPr>
            </w:pPr>
          </w:p>
        </w:tc>
        <w:tc>
          <w:tcPr>
            <w:tcW w:w="4253" w:type="dxa"/>
            <w:tcBorders>
              <w:left w:val="nil"/>
              <w:bottom w:val="nil"/>
              <w:right w:val="nil"/>
            </w:tcBorders>
          </w:tcPr>
          <w:p w14:paraId="57E842B2"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Passivo Circulante + Passivo Não Circulante</w:t>
            </w:r>
          </w:p>
        </w:tc>
      </w:tr>
    </w:tbl>
    <w:p w14:paraId="1466F02A" w14:textId="77777777" w:rsidR="00D73B0C" w:rsidRPr="00404A76" w:rsidRDefault="00D73B0C" w:rsidP="000D62DB">
      <w:pPr>
        <w:tabs>
          <w:tab w:val="left" w:pos="1440"/>
        </w:tabs>
        <w:snapToGrid w:val="0"/>
        <w:spacing w:line="276" w:lineRule="auto"/>
        <w:rPr>
          <w:rFonts w:ascii="Arial" w:hAnsi="Arial" w:cs="Arial"/>
          <w:color w:val="000000"/>
          <w:sz w:val="18"/>
          <w:szCs w:val="18"/>
        </w:rPr>
      </w:pPr>
    </w:p>
    <w:tbl>
      <w:tblPr>
        <w:tblStyle w:val="Tabelacomgrade"/>
        <w:tblW w:w="6629" w:type="dxa"/>
        <w:tblInd w:w="1134" w:type="dxa"/>
        <w:tblLayout w:type="fixed"/>
        <w:tblLook w:val="04A0" w:firstRow="1" w:lastRow="0" w:firstColumn="1" w:lastColumn="0" w:noHBand="0" w:noVBand="1"/>
      </w:tblPr>
      <w:tblGrid>
        <w:gridCol w:w="2235"/>
        <w:gridCol w:w="4394"/>
      </w:tblGrid>
      <w:tr w:rsidR="00D73B0C" w:rsidRPr="00404A76" w14:paraId="2485A9DA" w14:textId="77777777" w:rsidTr="007E0880">
        <w:trPr>
          <w:cantSplit/>
        </w:trPr>
        <w:tc>
          <w:tcPr>
            <w:tcW w:w="2235" w:type="dxa"/>
            <w:vMerge w:val="restart"/>
            <w:tcBorders>
              <w:top w:val="nil"/>
              <w:left w:val="nil"/>
              <w:bottom w:val="nil"/>
              <w:right w:val="nil"/>
            </w:tcBorders>
            <w:vAlign w:val="center"/>
          </w:tcPr>
          <w:p w14:paraId="4C183E3E"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SG =</w:t>
            </w:r>
          </w:p>
        </w:tc>
        <w:tc>
          <w:tcPr>
            <w:tcW w:w="4393" w:type="dxa"/>
            <w:tcBorders>
              <w:top w:val="nil"/>
              <w:left w:val="nil"/>
              <w:right w:val="nil"/>
            </w:tcBorders>
            <w:vAlign w:val="bottom"/>
          </w:tcPr>
          <w:p w14:paraId="5918B932"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Ativo Total</w:t>
            </w:r>
          </w:p>
        </w:tc>
      </w:tr>
      <w:tr w:rsidR="00D73B0C" w:rsidRPr="00404A76" w14:paraId="1C8962B0" w14:textId="77777777" w:rsidTr="007E0880">
        <w:trPr>
          <w:cantSplit/>
        </w:trPr>
        <w:tc>
          <w:tcPr>
            <w:tcW w:w="2235" w:type="dxa"/>
            <w:vMerge/>
            <w:tcBorders>
              <w:top w:val="nil"/>
              <w:left w:val="nil"/>
              <w:bottom w:val="nil"/>
              <w:right w:val="nil"/>
            </w:tcBorders>
          </w:tcPr>
          <w:p w14:paraId="36D1DF3F" w14:textId="77777777" w:rsidR="00D73B0C" w:rsidRPr="00404A76" w:rsidRDefault="00D73B0C" w:rsidP="000D62DB">
            <w:pPr>
              <w:tabs>
                <w:tab w:val="left" w:pos="1440"/>
              </w:tabs>
              <w:snapToGrid w:val="0"/>
              <w:spacing w:line="276" w:lineRule="auto"/>
              <w:rPr>
                <w:rFonts w:ascii="Arial" w:hAnsi="Arial" w:cs="Arial"/>
                <w:color w:val="000000"/>
                <w:sz w:val="18"/>
                <w:szCs w:val="18"/>
              </w:rPr>
            </w:pPr>
          </w:p>
        </w:tc>
        <w:tc>
          <w:tcPr>
            <w:tcW w:w="4393" w:type="dxa"/>
            <w:tcBorders>
              <w:left w:val="nil"/>
              <w:bottom w:val="nil"/>
              <w:right w:val="nil"/>
            </w:tcBorders>
          </w:tcPr>
          <w:p w14:paraId="2C6E3F91"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Passivo Circulante + Passivo Não Circulante</w:t>
            </w:r>
          </w:p>
        </w:tc>
      </w:tr>
    </w:tbl>
    <w:p w14:paraId="5D9BB893" w14:textId="77777777" w:rsidR="00D73B0C" w:rsidRPr="00404A76" w:rsidRDefault="00D73B0C" w:rsidP="000D62DB">
      <w:pPr>
        <w:tabs>
          <w:tab w:val="left" w:pos="1440"/>
        </w:tabs>
        <w:snapToGrid w:val="0"/>
        <w:spacing w:line="276" w:lineRule="auto"/>
        <w:rPr>
          <w:rFonts w:ascii="Arial" w:hAnsi="Arial" w:cs="Arial"/>
          <w:color w:val="000000"/>
          <w:sz w:val="18"/>
          <w:szCs w:val="18"/>
        </w:rPr>
      </w:pPr>
    </w:p>
    <w:tbl>
      <w:tblPr>
        <w:tblStyle w:val="Tabelacomgrade"/>
        <w:tblW w:w="4786" w:type="dxa"/>
        <w:tblInd w:w="1134" w:type="dxa"/>
        <w:tblLayout w:type="fixed"/>
        <w:tblLook w:val="04A0" w:firstRow="1" w:lastRow="0" w:firstColumn="1" w:lastColumn="0" w:noHBand="0" w:noVBand="1"/>
      </w:tblPr>
      <w:tblGrid>
        <w:gridCol w:w="2235"/>
        <w:gridCol w:w="2551"/>
      </w:tblGrid>
      <w:tr w:rsidR="00D73B0C" w:rsidRPr="00404A76" w14:paraId="1B7B1CE3" w14:textId="77777777" w:rsidTr="007E0880">
        <w:tc>
          <w:tcPr>
            <w:tcW w:w="2235" w:type="dxa"/>
            <w:vMerge w:val="restart"/>
            <w:tcBorders>
              <w:top w:val="nil"/>
              <w:left w:val="nil"/>
              <w:bottom w:val="nil"/>
              <w:right w:val="nil"/>
            </w:tcBorders>
            <w:vAlign w:val="center"/>
          </w:tcPr>
          <w:p w14:paraId="3A04D9E9"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LC =</w:t>
            </w:r>
          </w:p>
        </w:tc>
        <w:tc>
          <w:tcPr>
            <w:tcW w:w="2550" w:type="dxa"/>
            <w:tcBorders>
              <w:top w:val="nil"/>
              <w:left w:val="nil"/>
              <w:right w:val="nil"/>
            </w:tcBorders>
            <w:vAlign w:val="bottom"/>
          </w:tcPr>
          <w:p w14:paraId="672898CF"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Ativo Circulante</w:t>
            </w:r>
          </w:p>
        </w:tc>
      </w:tr>
      <w:tr w:rsidR="00D73B0C" w:rsidRPr="00404A76" w14:paraId="0012EE9E" w14:textId="77777777" w:rsidTr="007E0880">
        <w:tc>
          <w:tcPr>
            <w:tcW w:w="2235" w:type="dxa"/>
            <w:vMerge/>
            <w:tcBorders>
              <w:top w:val="nil"/>
              <w:left w:val="nil"/>
              <w:bottom w:val="nil"/>
              <w:right w:val="nil"/>
            </w:tcBorders>
          </w:tcPr>
          <w:p w14:paraId="5D0FE237" w14:textId="77777777" w:rsidR="00D73B0C" w:rsidRPr="00404A76" w:rsidRDefault="00D73B0C" w:rsidP="000D62DB">
            <w:pPr>
              <w:tabs>
                <w:tab w:val="left" w:pos="1440"/>
              </w:tabs>
              <w:snapToGrid w:val="0"/>
              <w:spacing w:line="276" w:lineRule="auto"/>
              <w:rPr>
                <w:rFonts w:ascii="Arial" w:hAnsi="Arial" w:cs="Arial"/>
                <w:color w:val="000000"/>
                <w:sz w:val="18"/>
                <w:szCs w:val="18"/>
              </w:rPr>
            </w:pPr>
          </w:p>
        </w:tc>
        <w:tc>
          <w:tcPr>
            <w:tcW w:w="2550" w:type="dxa"/>
            <w:tcBorders>
              <w:left w:val="nil"/>
              <w:bottom w:val="nil"/>
              <w:right w:val="nil"/>
            </w:tcBorders>
          </w:tcPr>
          <w:p w14:paraId="45664932"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Passivo Circulante</w:t>
            </w:r>
          </w:p>
        </w:tc>
      </w:tr>
    </w:tbl>
    <w:p w14:paraId="7158C2A4" w14:textId="77777777" w:rsidR="00D73B0C" w:rsidRPr="00404A76" w:rsidRDefault="00D73B0C" w:rsidP="000D62DB">
      <w:pPr>
        <w:pBdr>
          <w:top w:val="nil"/>
          <w:left w:val="nil"/>
          <w:bottom w:val="nil"/>
          <w:right w:val="nil"/>
          <w:between w:val="nil"/>
        </w:pBdr>
        <w:tabs>
          <w:tab w:val="left" w:pos="567"/>
          <w:tab w:val="left" w:pos="709"/>
          <w:tab w:val="left" w:pos="1440"/>
          <w:tab w:val="left" w:pos="1701"/>
        </w:tabs>
        <w:spacing w:line="276" w:lineRule="auto"/>
        <w:ind w:left="567"/>
        <w:jc w:val="both"/>
        <w:rPr>
          <w:rFonts w:ascii="Arial" w:hAnsi="Arial" w:cs="Arial"/>
          <w:color w:val="000000"/>
          <w:sz w:val="18"/>
          <w:szCs w:val="18"/>
        </w:rPr>
      </w:pPr>
    </w:p>
    <w:p w14:paraId="753003F7" w14:textId="77777777" w:rsidR="00D73B0C" w:rsidRPr="00404A76" w:rsidRDefault="00D73B0C" w:rsidP="004E66DF">
      <w:pPr>
        <w:pStyle w:val="PargrafodaLista"/>
        <w:widowControl w:val="0"/>
        <w:numPr>
          <w:ilvl w:val="0"/>
          <w:numId w:val="17"/>
        </w:numPr>
        <w:pBdr>
          <w:top w:val="nil"/>
          <w:left w:val="nil"/>
          <w:bottom w:val="nil"/>
          <w:right w:val="nil"/>
          <w:between w:val="nil"/>
        </w:pBdr>
        <w:tabs>
          <w:tab w:val="left" w:pos="567"/>
          <w:tab w:val="left" w:pos="709"/>
          <w:tab w:val="left" w:pos="1440"/>
          <w:tab w:val="left" w:pos="1701"/>
        </w:tabs>
        <w:suppressAutoHyphens/>
        <w:autoSpaceDN w:val="0"/>
        <w:spacing w:line="276" w:lineRule="auto"/>
        <w:jc w:val="both"/>
        <w:textAlignment w:val="baseline"/>
        <w:rPr>
          <w:rFonts w:ascii="Arial" w:hAnsi="Arial" w:cs="Arial"/>
          <w:color w:val="000000"/>
          <w:sz w:val="18"/>
          <w:szCs w:val="18"/>
        </w:rPr>
      </w:pPr>
      <w:r w:rsidRPr="00404A76">
        <w:rPr>
          <w:rFonts w:ascii="Arial" w:hAnsi="Arial" w:cs="Arial"/>
          <w:color w:val="000000"/>
          <w:sz w:val="18"/>
          <w:szCs w:val="18"/>
        </w:rPr>
        <w:t>As empresas, que apresentarem resultado inferior ou igual a 1(um) em qualquer dos índices de Liquidez Geral (LG), Solvência Geral (SG) e Liquidez Corrente (LC), deverão comprovar capital ou patrimônio líquido mínimo de</w:t>
      </w:r>
      <w:r w:rsidRPr="00404A76">
        <w:rPr>
          <w:rFonts w:ascii="Arial" w:hAnsi="Arial" w:cs="Arial"/>
          <w:i/>
          <w:iCs/>
          <w:color w:val="000000"/>
          <w:sz w:val="18"/>
          <w:szCs w:val="18"/>
        </w:rPr>
        <w:t xml:space="preserve"> 5% (cinco por cento) </w:t>
      </w:r>
      <w:r w:rsidRPr="00404A76">
        <w:rPr>
          <w:rFonts w:ascii="Arial" w:hAnsi="Arial" w:cs="Arial"/>
          <w:color w:val="000000"/>
          <w:sz w:val="18"/>
          <w:szCs w:val="18"/>
        </w:rPr>
        <w:t xml:space="preserve">do valor total estimado da contratação ou do item pertinente. </w:t>
      </w:r>
    </w:p>
    <w:p w14:paraId="4E15020E" w14:textId="77777777" w:rsidR="00D73B0C" w:rsidRPr="00404A76" w:rsidRDefault="00D73B0C" w:rsidP="004E66DF">
      <w:pPr>
        <w:pStyle w:val="PargrafodaLista"/>
        <w:widowControl w:val="0"/>
        <w:numPr>
          <w:ilvl w:val="0"/>
          <w:numId w:val="17"/>
        </w:numPr>
        <w:pBdr>
          <w:top w:val="nil"/>
          <w:left w:val="nil"/>
          <w:bottom w:val="nil"/>
          <w:right w:val="nil"/>
          <w:between w:val="nil"/>
        </w:pBdr>
        <w:tabs>
          <w:tab w:val="left" w:pos="567"/>
          <w:tab w:val="left" w:pos="709"/>
          <w:tab w:val="left" w:pos="1440"/>
          <w:tab w:val="left" w:pos="1701"/>
        </w:tabs>
        <w:suppressAutoHyphens/>
        <w:autoSpaceDN w:val="0"/>
        <w:spacing w:line="276" w:lineRule="auto"/>
        <w:jc w:val="both"/>
        <w:textAlignment w:val="baseline"/>
        <w:rPr>
          <w:rFonts w:ascii="Arial" w:hAnsi="Arial" w:cs="Arial"/>
          <w:sz w:val="18"/>
          <w:szCs w:val="18"/>
        </w:rPr>
      </w:pPr>
      <w:r w:rsidRPr="00404A76">
        <w:rPr>
          <w:rFonts w:ascii="Arial" w:hAnsi="Arial" w:cs="Arial"/>
          <w:color w:val="000000"/>
          <w:sz w:val="18"/>
          <w:szCs w:val="18"/>
          <w:lang w:eastAsia="en-US"/>
        </w:rPr>
        <w:t>O atendimento dos índices eco</w:t>
      </w:r>
      <w:r w:rsidRPr="00404A76">
        <w:rPr>
          <w:rFonts w:ascii="Arial" w:hAnsi="Arial" w:cs="Arial"/>
          <w:sz w:val="18"/>
          <w:szCs w:val="18"/>
          <w:lang w:eastAsia="en-US"/>
        </w:rPr>
        <w:t>nômicos previstos neste item deverá ser atestado mediante declaração assinada por profissional habilitado da área contábil, apresentada pelo fornecedor.</w:t>
      </w:r>
    </w:p>
    <w:p w14:paraId="16FCBF83" w14:textId="77777777" w:rsidR="00D73B0C" w:rsidRPr="00404A76" w:rsidRDefault="00D73B0C" w:rsidP="004E66DF">
      <w:pPr>
        <w:pStyle w:val="PargrafodaLista"/>
        <w:widowControl w:val="0"/>
        <w:numPr>
          <w:ilvl w:val="0"/>
          <w:numId w:val="17"/>
        </w:numPr>
        <w:pBdr>
          <w:top w:val="nil"/>
          <w:left w:val="nil"/>
          <w:bottom w:val="nil"/>
          <w:right w:val="nil"/>
          <w:between w:val="nil"/>
        </w:pBdr>
        <w:tabs>
          <w:tab w:val="left" w:pos="567"/>
          <w:tab w:val="left" w:pos="709"/>
          <w:tab w:val="left" w:pos="1440"/>
          <w:tab w:val="left" w:pos="1701"/>
        </w:tabs>
        <w:suppressAutoHyphens/>
        <w:autoSpaceDN w:val="0"/>
        <w:spacing w:line="276" w:lineRule="auto"/>
        <w:jc w:val="both"/>
        <w:textAlignment w:val="baseline"/>
        <w:rPr>
          <w:rFonts w:ascii="Arial" w:hAnsi="Arial" w:cs="Arial"/>
          <w:sz w:val="18"/>
          <w:szCs w:val="18"/>
        </w:rPr>
      </w:pPr>
      <w:r w:rsidRPr="00404A76">
        <w:rPr>
          <w:rFonts w:ascii="Arial" w:hAnsi="Arial" w:cs="Arial"/>
          <w:color w:val="000000"/>
          <w:sz w:val="18"/>
          <w:szCs w:val="18"/>
        </w:rPr>
        <w:t>As empresas criadas no exercício financeiro da presente contratação deverão atender a todas as exigências da habilitação e poderão substituir os demonstrativos contábeis pelo balanço de abertura</w:t>
      </w:r>
    </w:p>
    <w:p w14:paraId="794BB1B2" w14:textId="77777777" w:rsidR="00D73B0C" w:rsidRPr="00404A76" w:rsidRDefault="00D73B0C" w:rsidP="000D62DB">
      <w:pPr>
        <w:autoSpaceDE w:val="0"/>
        <w:adjustRightInd w:val="0"/>
        <w:spacing w:line="276" w:lineRule="auto"/>
        <w:jc w:val="both"/>
        <w:rPr>
          <w:rFonts w:ascii="Arial" w:eastAsia="Calibri" w:hAnsi="Arial" w:cs="Arial"/>
          <w:sz w:val="18"/>
          <w:szCs w:val="18"/>
          <w:lang w:eastAsia="en-US"/>
        </w:rPr>
      </w:pPr>
    </w:p>
    <w:p w14:paraId="67ECE0D7" w14:textId="77777777" w:rsidR="00D73B0C" w:rsidRPr="00404A76" w:rsidRDefault="00D73B0C" w:rsidP="004E66DF">
      <w:pPr>
        <w:pStyle w:val="PargrafodaLista"/>
        <w:numPr>
          <w:ilvl w:val="2"/>
          <w:numId w:val="11"/>
        </w:numPr>
        <w:tabs>
          <w:tab w:val="left" w:pos="519"/>
        </w:tabs>
        <w:spacing w:line="276" w:lineRule="auto"/>
        <w:jc w:val="both"/>
        <w:rPr>
          <w:rFonts w:ascii="Arial" w:eastAsia="Calibri" w:hAnsi="Arial" w:cs="Arial"/>
          <w:b/>
          <w:bCs/>
          <w:sz w:val="18"/>
          <w:szCs w:val="18"/>
          <w:lang w:eastAsia="en-US"/>
        </w:rPr>
      </w:pPr>
      <w:r w:rsidRPr="00404A76">
        <w:rPr>
          <w:rFonts w:ascii="Arial" w:eastAsia="Calibri" w:hAnsi="Arial" w:cs="Arial"/>
          <w:b/>
          <w:bCs/>
          <w:sz w:val="18"/>
          <w:szCs w:val="18"/>
          <w:lang w:eastAsia="en-US"/>
        </w:rPr>
        <w:t>Habilitação Técnica</w:t>
      </w:r>
    </w:p>
    <w:p w14:paraId="057A7698" w14:textId="77777777" w:rsidR="00D73B0C" w:rsidRPr="00404A76" w:rsidRDefault="00D73B0C" w:rsidP="004E66DF">
      <w:pPr>
        <w:pStyle w:val="PargrafodaLista"/>
        <w:numPr>
          <w:ilvl w:val="0"/>
          <w:numId w:val="18"/>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A empresa participante deverá apresentar certidão de registro ou inscrição da empresa no Conselho Regional de Engenharia e Agronomia do Rio Grande do Sul (CREA/RS) com visto da mesma em caso de empresa não sediada no Estado ou Certidão de registro no Conselho de Arquitetura e Urbanismo do Brasil (CAU); com indicação do objeto social compatível com a presente licitação, contendo, obrigatoriamente, o registro dos responsáveis técnicos;</w:t>
      </w:r>
    </w:p>
    <w:p w14:paraId="46245A91" w14:textId="77777777" w:rsidR="00D73B0C" w:rsidRPr="00404A76" w:rsidRDefault="00D73B0C" w:rsidP="004E66DF">
      <w:pPr>
        <w:pStyle w:val="PargrafodaLista"/>
        <w:numPr>
          <w:ilvl w:val="0"/>
          <w:numId w:val="18"/>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Prova da capacitação técnico-profissional – Demonstração de capacitação técnico-profissional,</w:t>
      </w:r>
      <w:r w:rsidRPr="00404A76">
        <w:rPr>
          <w:rFonts w:ascii="Arial" w:hAnsi="Arial" w:cs="Arial"/>
          <w:spacing w:val="1"/>
          <w:sz w:val="18"/>
          <w:szCs w:val="18"/>
        </w:rPr>
        <w:t xml:space="preserve"> </w:t>
      </w:r>
      <w:r w:rsidRPr="00404A76">
        <w:rPr>
          <w:rFonts w:ascii="Arial" w:hAnsi="Arial" w:cs="Arial"/>
          <w:sz w:val="18"/>
          <w:szCs w:val="18"/>
        </w:rPr>
        <w:t>mediante comprovação de possuir em seu quadro, na data prevista para entrega dos envelopes</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w:t>
      </w:r>
      <w:r w:rsidRPr="00404A76">
        <w:rPr>
          <w:rFonts w:ascii="Arial" w:hAnsi="Arial" w:cs="Arial"/>
          <w:sz w:val="18"/>
          <w:szCs w:val="18"/>
        </w:rPr>
        <w:t>Habilitação</w:t>
      </w:r>
      <w:r w:rsidRPr="00404A76">
        <w:rPr>
          <w:rFonts w:ascii="Arial" w:hAnsi="Arial" w:cs="Arial"/>
          <w:spacing w:val="1"/>
          <w:sz w:val="18"/>
          <w:szCs w:val="18"/>
        </w:rPr>
        <w:t xml:space="preserve"> </w:t>
      </w:r>
      <w:r w:rsidRPr="00404A76">
        <w:rPr>
          <w:rFonts w:ascii="Arial" w:hAnsi="Arial" w:cs="Arial"/>
          <w:sz w:val="18"/>
          <w:szCs w:val="18"/>
        </w:rPr>
        <w:t>e</w:t>
      </w:r>
      <w:r w:rsidRPr="00404A76">
        <w:rPr>
          <w:rFonts w:ascii="Arial" w:hAnsi="Arial" w:cs="Arial"/>
          <w:spacing w:val="1"/>
          <w:sz w:val="18"/>
          <w:szCs w:val="18"/>
        </w:rPr>
        <w:t xml:space="preserve"> </w:t>
      </w:r>
      <w:r w:rsidRPr="00404A76">
        <w:rPr>
          <w:rFonts w:ascii="Arial" w:hAnsi="Arial" w:cs="Arial"/>
          <w:sz w:val="18"/>
          <w:szCs w:val="18"/>
        </w:rPr>
        <w:t>Documentos de seleção,</w:t>
      </w:r>
      <w:r w:rsidRPr="00404A76">
        <w:rPr>
          <w:rFonts w:ascii="Arial" w:hAnsi="Arial" w:cs="Arial"/>
          <w:spacing w:val="1"/>
          <w:sz w:val="18"/>
          <w:szCs w:val="18"/>
        </w:rPr>
        <w:t xml:space="preserve"> </w:t>
      </w:r>
      <w:r w:rsidRPr="00404A76">
        <w:rPr>
          <w:rFonts w:ascii="Arial" w:hAnsi="Arial" w:cs="Arial"/>
          <w:sz w:val="18"/>
          <w:szCs w:val="18"/>
        </w:rPr>
        <w:t>na</w:t>
      </w:r>
      <w:r w:rsidRPr="00404A76">
        <w:rPr>
          <w:rFonts w:ascii="Arial" w:hAnsi="Arial" w:cs="Arial"/>
          <w:spacing w:val="1"/>
          <w:sz w:val="18"/>
          <w:szCs w:val="18"/>
        </w:rPr>
        <w:t xml:space="preserve"> </w:t>
      </w:r>
      <w:r w:rsidRPr="00404A76">
        <w:rPr>
          <w:rFonts w:ascii="Arial" w:hAnsi="Arial" w:cs="Arial"/>
          <w:sz w:val="18"/>
          <w:szCs w:val="18"/>
        </w:rPr>
        <w:t>condição</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w:t>
      </w:r>
      <w:r w:rsidRPr="00404A76">
        <w:rPr>
          <w:rFonts w:ascii="Arial" w:hAnsi="Arial" w:cs="Arial"/>
          <w:sz w:val="18"/>
          <w:szCs w:val="18"/>
        </w:rPr>
        <w:t>Responsável</w:t>
      </w:r>
      <w:r w:rsidRPr="00404A76">
        <w:rPr>
          <w:rFonts w:ascii="Arial" w:hAnsi="Arial" w:cs="Arial"/>
          <w:spacing w:val="1"/>
          <w:sz w:val="18"/>
          <w:szCs w:val="18"/>
        </w:rPr>
        <w:t xml:space="preserve"> </w:t>
      </w:r>
      <w:r w:rsidRPr="00404A76">
        <w:rPr>
          <w:rFonts w:ascii="Arial" w:hAnsi="Arial" w:cs="Arial"/>
          <w:sz w:val="18"/>
          <w:szCs w:val="18"/>
        </w:rPr>
        <w:t>Técnico,</w:t>
      </w:r>
      <w:r w:rsidRPr="00404A76">
        <w:rPr>
          <w:rFonts w:ascii="Arial" w:hAnsi="Arial" w:cs="Arial"/>
          <w:spacing w:val="1"/>
          <w:sz w:val="18"/>
          <w:szCs w:val="18"/>
        </w:rPr>
        <w:t xml:space="preserve"> </w:t>
      </w:r>
      <w:r w:rsidRPr="00404A76">
        <w:rPr>
          <w:rFonts w:ascii="Arial" w:hAnsi="Arial" w:cs="Arial"/>
          <w:sz w:val="18"/>
          <w:szCs w:val="18"/>
        </w:rPr>
        <w:t>engenheiro</w:t>
      </w:r>
      <w:r w:rsidRPr="00404A76">
        <w:rPr>
          <w:rFonts w:ascii="Arial" w:hAnsi="Arial" w:cs="Arial"/>
          <w:spacing w:val="1"/>
          <w:sz w:val="18"/>
          <w:szCs w:val="18"/>
        </w:rPr>
        <w:t xml:space="preserve"> </w:t>
      </w:r>
      <w:r w:rsidRPr="00404A76">
        <w:rPr>
          <w:rFonts w:ascii="Arial" w:hAnsi="Arial" w:cs="Arial"/>
          <w:sz w:val="18"/>
          <w:szCs w:val="18"/>
        </w:rPr>
        <w:t>civil</w:t>
      </w:r>
      <w:r w:rsidRPr="00404A76">
        <w:rPr>
          <w:rFonts w:ascii="Arial" w:hAnsi="Arial" w:cs="Arial"/>
          <w:spacing w:val="1"/>
          <w:sz w:val="18"/>
          <w:szCs w:val="18"/>
        </w:rPr>
        <w:t xml:space="preserve"> </w:t>
      </w:r>
      <w:r w:rsidRPr="00404A76">
        <w:rPr>
          <w:rFonts w:ascii="Arial" w:hAnsi="Arial" w:cs="Arial"/>
          <w:sz w:val="18"/>
          <w:szCs w:val="18"/>
        </w:rPr>
        <w:t>ou</w:t>
      </w:r>
      <w:r w:rsidRPr="00404A76">
        <w:rPr>
          <w:rFonts w:ascii="Arial" w:hAnsi="Arial" w:cs="Arial"/>
          <w:spacing w:val="1"/>
          <w:sz w:val="18"/>
          <w:szCs w:val="18"/>
        </w:rPr>
        <w:t xml:space="preserve"> </w:t>
      </w:r>
      <w:r w:rsidRPr="00404A76">
        <w:rPr>
          <w:rFonts w:ascii="Arial" w:hAnsi="Arial" w:cs="Arial"/>
          <w:sz w:val="18"/>
          <w:szCs w:val="18"/>
        </w:rPr>
        <w:t>outro</w:t>
      </w:r>
      <w:r w:rsidRPr="00404A76">
        <w:rPr>
          <w:rFonts w:ascii="Arial" w:hAnsi="Arial" w:cs="Arial"/>
          <w:spacing w:val="1"/>
          <w:sz w:val="18"/>
          <w:szCs w:val="18"/>
        </w:rPr>
        <w:t xml:space="preserve"> </w:t>
      </w:r>
      <w:r w:rsidRPr="00404A76">
        <w:rPr>
          <w:rFonts w:ascii="Arial" w:hAnsi="Arial" w:cs="Arial"/>
          <w:sz w:val="18"/>
          <w:szCs w:val="18"/>
        </w:rPr>
        <w:t>profissional</w:t>
      </w:r>
      <w:r w:rsidRPr="00404A76">
        <w:rPr>
          <w:rFonts w:ascii="Arial" w:hAnsi="Arial" w:cs="Arial"/>
          <w:spacing w:val="1"/>
          <w:sz w:val="18"/>
          <w:szCs w:val="18"/>
        </w:rPr>
        <w:t xml:space="preserve"> </w:t>
      </w:r>
      <w:r w:rsidRPr="00404A76">
        <w:rPr>
          <w:rFonts w:ascii="Arial" w:hAnsi="Arial" w:cs="Arial"/>
          <w:sz w:val="18"/>
          <w:szCs w:val="18"/>
        </w:rPr>
        <w:t>devidamente</w:t>
      </w:r>
      <w:r w:rsidRPr="00404A76">
        <w:rPr>
          <w:rFonts w:ascii="Arial" w:hAnsi="Arial" w:cs="Arial"/>
          <w:spacing w:val="1"/>
          <w:sz w:val="18"/>
          <w:szCs w:val="18"/>
        </w:rPr>
        <w:t xml:space="preserve"> </w:t>
      </w:r>
      <w:r w:rsidRPr="00404A76">
        <w:rPr>
          <w:rFonts w:ascii="Arial" w:hAnsi="Arial" w:cs="Arial"/>
          <w:sz w:val="18"/>
          <w:szCs w:val="18"/>
        </w:rPr>
        <w:lastRenderedPageBreak/>
        <w:t>reconhecido</w:t>
      </w:r>
      <w:r w:rsidRPr="00404A76">
        <w:rPr>
          <w:rFonts w:ascii="Arial" w:hAnsi="Arial" w:cs="Arial"/>
          <w:spacing w:val="1"/>
          <w:sz w:val="18"/>
          <w:szCs w:val="18"/>
        </w:rPr>
        <w:t xml:space="preserve"> </w:t>
      </w:r>
      <w:r w:rsidRPr="00404A76">
        <w:rPr>
          <w:rFonts w:ascii="Arial" w:hAnsi="Arial" w:cs="Arial"/>
          <w:sz w:val="18"/>
          <w:szCs w:val="18"/>
        </w:rPr>
        <w:t>pela</w:t>
      </w:r>
      <w:r w:rsidRPr="00404A76">
        <w:rPr>
          <w:rFonts w:ascii="Arial" w:hAnsi="Arial" w:cs="Arial"/>
          <w:spacing w:val="1"/>
          <w:sz w:val="18"/>
          <w:szCs w:val="18"/>
        </w:rPr>
        <w:t xml:space="preserve"> </w:t>
      </w:r>
      <w:r w:rsidRPr="00404A76">
        <w:rPr>
          <w:rFonts w:ascii="Arial" w:hAnsi="Arial" w:cs="Arial"/>
          <w:sz w:val="18"/>
          <w:szCs w:val="18"/>
        </w:rPr>
        <w:t>entidade</w:t>
      </w:r>
      <w:r w:rsidRPr="00404A76">
        <w:rPr>
          <w:rFonts w:ascii="Arial" w:hAnsi="Arial" w:cs="Arial"/>
          <w:spacing w:val="1"/>
          <w:sz w:val="18"/>
          <w:szCs w:val="18"/>
        </w:rPr>
        <w:t xml:space="preserve"> </w:t>
      </w:r>
      <w:r w:rsidRPr="00404A76">
        <w:rPr>
          <w:rFonts w:ascii="Arial" w:hAnsi="Arial" w:cs="Arial"/>
          <w:sz w:val="18"/>
          <w:szCs w:val="18"/>
        </w:rPr>
        <w:t>competente,</w:t>
      </w:r>
      <w:r w:rsidRPr="00404A76">
        <w:rPr>
          <w:rFonts w:ascii="Arial" w:hAnsi="Arial" w:cs="Arial"/>
          <w:spacing w:val="1"/>
          <w:sz w:val="18"/>
          <w:szCs w:val="18"/>
        </w:rPr>
        <w:t xml:space="preserve"> </w:t>
      </w:r>
      <w:r w:rsidRPr="00404A76">
        <w:rPr>
          <w:rFonts w:ascii="Arial" w:hAnsi="Arial" w:cs="Arial"/>
          <w:sz w:val="18"/>
          <w:szCs w:val="18"/>
        </w:rPr>
        <w:t>detentor</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acervo técnico </w:t>
      </w:r>
      <w:r w:rsidRPr="00404A76">
        <w:rPr>
          <w:rFonts w:ascii="Arial" w:hAnsi="Arial" w:cs="Arial"/>
          <w:sz w:val="18"/>
          <w:szCs w:val="18"/>
        </w:rPr>
        <w:t>devidamente</w:t>
      </w:r>
      <w:r w:rsidRPr="00404A76">
        <w:rPr>
          <w:rFonts w:ascii="Arial" w:hAnsi="Arial" w:cs="Arial"/>
          <w:spacing w:val="-9"/>
          <w:sz w:val="18"/>
          <w:szCs w:val="18"/>
        </w:rPr>
        <w:t xml:space="preserve"> </w:t>
      </w:r>
      <w:r w:rsidRPr="00404A76">
        <w:rPr>
          <w:rFonts w:ascii="Arial" w:hAnsi="Arial" w:cs="Arial"/>
          <w:sz w:val="18"/>
          <w:szCs w:val="18"/>
        </w:rPr>
        <w:t>registrado</w:t>
      </w:r>
      <w:r w:rsidRPr="00404A76">
        <w:rPr>
          <w:rFonts w:ascii="Arial" w:hAnsi="Arial" w:cs="Arial"/>
          <w:spacing w:val="-9"/>
          <w:sz w:val="18"/>
          <w:szCs w:val="18"/>
        </w:rPr>
        <w:t xml:space="preserve"> </w:t>
      </w:r>
      <w:r w:rsidRPr="00404A76">
        <w:rPr>
          <w:rFonts w:ascii="Arial" w:hAnsi="Arial" w:cs="Arial"/>
          <w:sz w:val="18"/>
          <w:szCs w:val="18"/>
        </w:rPr>
        <w:t>no</w:t>
      </w:r>
      <w:r w:rsidRPr="00404A76">
        <w:rPr>
          <w:rFonts w:ascii="Arial" w:hAnsi="Arial" w:cs="Arial"/>
          <w:spacing w:val="-11"/>
          <w:sz w:val="18"/>
          <w:szCs w:val="18"/>
        </w:rPr>
        <w:t xml:space="preserve"> </w:t>
      </w:r>
      <w:r w:rsidRPr="00404A76">
        <w:rPr>
          <w:rFonts w:ascii="Arial" w:hAnsi="Arial" w:cs="Arial"/>
          <w:sz w:val="18"/>
          <w:szCs w:val="18"/>
        </w:rPr>
        <w:t>CREA</w:t>
      </w:r>
      <w:r w:rsidRPr="00404A76">
        <w:rPr>
          <w:rFonts w:ascii="Arial" w:hAnsi="Arial" w:cs="Arial"/>
          <w:spacing w:val="-12"/>
          <w:sz w:val="18"/>
          <w:szCs w:val="18"/>
        </w:rPr>
        <w:t xml:space="preserve"> </w:t>
      </w:r>
      <w:r w:rsidRPr="00404A76">
        <w:rPr>
          <w:rFonts w:ascii="Arial" w:hAnsi="Arial" w:cs="Arial"/>
          <w:sz w:val="18"/>
          <w:szCs w:val="18"/>
        </w:rPr>
        <w:t>ou</w:t>
      </w:r>
      <w:r w:rsidRPr="00404A76">
        <w:rPr>
          <w:rFonts w:ascii="Arial" w:hAnsi="Arial" w:cs="Arial"/>
          <w:spacing w:val="1"/>
          <w:sz w:val="18"/>
          <w:szCs w:val="18"/>
        </w:rPr>
        <w:t xml:space="preserve"> </w:t>
      </w:r>
      <w:r w:rsidRPr="00404A76">
        <w:rPr>
          <w:rFonts w:ascii="Arial" w:hAnsi="Arial" w:cs="Arial"/>
          <w:sz w:val="18"/>
          <w:szCs w:val="18"/>
        </w:rPr>
        <w:t>CAU, por execução de obras ou serviços compatíveis com o objeto da presente do</w:t>
      </w:r>
      <w:r w:rsidRPr="00404A76">
        <w:rPr>
          <w:rFonts w:ascii="Arial" w:hAnsi="Arial" w:cs="Arial"/>
          <w:spacing w:val="1"/>
          <w:sz w:val="18"/>
          <w:szCs w:val="18"/>
        </w:rPr>
        <w:t xml:space="preserve"> </w:t>
      </w:r>
      <w:r w:rsidRPr="00404A76">
        <w:rPr>
          <w:rFonts w:ascii="Arial" w:hAnsi="Arial" w:cs="Arial"/>
          <w:sz w:val="18"/>
          <w:szCs w:val="18"/>
        </w:rPr>
        <w:t xml:space="preserve">Chamamento: </w:t>
      </w:r>
    </w:p>
    <w:p w14:paraId="7BB35319" w14:textId="77777777" w:rsidR="00D73B0C" w:rsidRPr="00404A76" w:rsidRDefault="00D73B0C" w:rsidP="004E66DF">
      <w:pPr>
        <w:pStyle w:val="PargrafodaLista"/>
        <w:numPr>
          <w:ilvl w:val="0"/>
          <w:numId w:val="18"/>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Comprovação do(s) respectivo(s) responsável(os) técnico(s) pela execução e</w:t>
      </w:r>
      <w:r w:rsidRPr="00404A76">
        <w:rPr>
          <w:rFonts w:ascii="Arial" w:hAnsi="Arial" w:cs="Arial"/>
          <w:spacing w:val="1"/>
          <w:sz w:val="18"/>
          <w:szCs w:val="18"/>
        </w:rPr>
        <w:t xml:space="preserve"> </w:t>
      </w:r>
      <w:r w:rsidRPr="00404A76">
        <w:rPr>
          <w:rFonts w:ascii="Arial" w:hAnsi="Arial" w:cs="Arial"/>
          <w:sz w:val="18"/>
          <w:szCs w:val="18"/>
        </w:rPr>
        <w:t>acompanhamento do(s) serviço(s) objeto do presente Chamamento, sendo que como</w:t>
      </w:r>
      <w:r w:rsidRPr="00404A76">
        <w:rPr>
          <w:rFonts w:ascii="Arial" w:hAnsi="Arial" w:cs="Arial"/>
          <w:spacing w:val="1"/>
          <w:sz w:val="18"/>
          <w:szCs w:val="18"/>
        </w:rPr>
        <w:t xml:space="preserve"> </w:t>
      </w:r>
      <w:r w:rsidRPr="00404A76">
        <w:rPr>
          <w:rFonts w:ascii="Arial" w:hAnsi="Arial" w:cs="Arial"/>
          <w:sz w:val="18"/>
          <w:szCs w:val="18"/>
        </w:rPr>
        <w:t>comprovação o vínculo desse profissional com a empresa Proponente poderá se dar</w:t>
      </w:r>
      <w:r w:rsidRPr="00404A76">
        <w:rPr>
          <w:rFonts w:ascii="Arial" w:hAnsi="Arial" w:cs="Arial"/>
          <w:spacing w:val="1"/>
          <w:sz w:val="18"/>
          <w:szCs w:val="18"/>
        </w:rPr>
        <w:t xml:space="preserve"> </w:t>
      </w:r>
      <w:r w:rsidRPr="00404A76">
        <w:rPr>
          <w:rFonts w:ascii="Arial" w:hAnsi="Arial" w:cs="Arial"/>
          <w:sz w:val="18"/>
          <w:szCs w:val="18"/>
        </w:rPr>
        <w:t>mediante</w:t>
      </w:r>
      <w:r w:rsidRPr="00404A76">
        <w:rPr>
          <w:rFonts w:ascii="Arial" w:hAnsi="Arial" w:cs="Arial"/>
          <w:spacing w:val="1"/>
          <w:sz w:val="18"/>
          <w:szCs w:val="18"/>
        </w:rPr>
        <w:t xml:space="preserve"> </w:t>
      </w:r>
      <w:r w:rsidRPr="00404A76">
        <w:rPr>
          <w:rFonts w:ascii="Arial" w:hAnsi="Arial" w:cs="Arial"/>
          <w:sz w:val="18"/>
          <w:szCs w:val="18"/>
        </w:rPr>
        <w:t>contrato</w:t>
      </w:r>
      <w:r w:rsidRPr="00404A76">
        <w:rPr>
          <w:rFonts w:ascii="Arial" w:hAnsi="Arial" w:cs="Arial"/>
          <w:spacing w:val="1"/>
          <w:sz w:val="18"/>
          <w:szCs w:val="18"/>
        </w:rPr>
        <w:t xml:space="preserve"> </w:t>
      </w:r>
      <w:r w:rsidRPr="00404A76">
        <w:rPr>
          <w:rFonts w:ascii="Arial" w:hAnsi="Arial" w:cs="Arial"/>
          <w:sz w:val="18"/>
          <w:szCs w:val="18"/>
        </w:rPr>
        <w:t>social,</w:t>
      </w:r>
      <w:r w:rsidRPr="00404A76">
        <w:rPr>
          <w:rFonts w:ascii="Arial" w:hAnsi="Arial" w:cs="Arial"/>
          <w:spacing w:val="1"/>
          <w:sz w:val="18"/>
          <w:szCs w:val="18"/>
        </w:rPr>
        <w:t xml:space="preserve"> </w:t>
      </w:r>
      <w:r w:rsidRPr="00404A76">
        <w:rPr>
          <w:rFonts w:ascii="Arial" w:hAnsi="Arial" w:cs="Arial"/>
          <w:sz w:val="18"/>
          <w:szCs w:val="18"/>
        </w:rPr>
        <w:t>registro</w:t>
      </w:r>
      <w:r w:rsidRPr="00404A76">
        <w:rPr>
          <w:rFonts w:ascii="Arial" w:hAnsi="Arial" w:cs="Arial"/>
          <w:spacing w:val="1"/>
          <w:sz w:val="18"/>
          <w:szCs w:val="18"/>
        </w:rPr>
        <w:t xml:space="preserve"> </w:t>
      </w:r>
      <w:r w:rsidRPr="00404A76">
        <w:rPr>
          <w:rFonts w:ascii="Arial" w:hAnsi="Arial" w:cs="Arial"/>
          <w:sz w:val="18"/>
          <w:szCs w:val="18"/>
        </w:rPr>
        <w:t>na</w:t>
      </w:r>
      <w:r w:rsidRPr="00404A76">
        <w:rPr>
          <w:rFonts w:ascii="Arial" w:hAnsi="Arial" w:cs="Arial"/>
          <w:spacing w:val="1"/>
          <w:sz w:val="18"/>
          <w:szCs w:val="18"/>
        </w:rPr>
        <w:t xml:space="preserve"> </w:t>
      </w:r>
      <w:r w:rsidRPr="00404A76">
        <w:rPr>
          <w:rFonts w:ascii="Arial" w:hAnsi="Arial" w:cs="Arial"/>
          <w:sz w:val="18"/>
          <w:szCs w:val="18"/>
        </w:rPr>
        <w:t>carteira</w:t>
      </w:r>
      <w:r w:rsidRPr="00404A76">
        <w:rPr>
          <w:rFonts w:ascii="Arial" w:hAnsi="Arial" w:cs="Arial"/>
          <w:spacing w:val="1"/>
          <w:sz w:val="18"/>
          <w:szCs w:val="18"/>
        </w:rPr>
        <w:t xml:space="preserve"> </w:t>
      </w:r>
      <w:r w:rsidRPr="00404A76">
        <w:rPr>
          <w:rFonts w:ascii="Arial" w:hAnsi="Arial" w:cs="Arial"/>
          <w:sz w:val="18"/>
          <w:szCs w:val="18"/>
        </w:rPr>
        <w:t>profissional,</w:t>
      </w:r>
      <w:r w:rsidRPr="00404A76">
        <w:rPr>
          <w:rFonts w:ascii="Arial" w:hAnsi="Arial" w:cs="Arial"/>
          <w:spacing w:val="1"/>
          <w:sz w:val="18"/>
          <w:szCs w:val="18"/>
        </w:rPr>
        <w:t xml:space="preserve"> </w:t>
      </w:r>
      <w:r w:rsidRPr="00404A76">
        <w:rPr>
          <w:rFonts w:ascii="Arial" w:hAnsi="Arial" w:cs="Arial"/>
          <w:sz w:val="18"/>
          <w:szCs w:val="18"/>
        </w:rPr>
        <w:t>ficha</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w:t>
      </w:r>
      <w:r w:rsidRPr="00404A76">
        <w:rPr>
          <w:rFonts w:ascii="Arial" w:hAnsi="Arial" w:cs="Arial"/>
          <w:sz w:val="18"/>
          <w:szCs w:val="18"/>
        </w:rPr>
        <w:t>empregado</w:t>
      </w:r>
      <w:r w:rsidRPr="00404A76">
        <w:rPr>
          <w:rFonts w:ascii="Arial" w:hAnsi="Arial" w:cs="Arial"/>
          <w:spacing w:val="1"/>
          <w:sz w:val="18"/>
          <w:szCs w:val="18"/>
        </w:rPr>
        <w:t xml:space="preserve"> </w:t>
      </w:r>
      <w:r w:rsidRPr="00404A76">
        <w:rPr>
          <w:rFonts w:ascii="Arial" w:hAnsi="Arial" w:cs="Arial"/>
          <w:sz w:val="18"/>
          <w:szCs w:val="18"/>
        </w:rPr>
        <w:t>ou</w:t>
      </w:r>
      <w:r w:rsidRPr="00404A76">
        <w:rPr>
          <w:rFonts w:ascii="Arial" w:hAnsi="Arial" w:cs="Arial"/>
          <w:spacing w:val="1"/>
          <w:sz w:val="18"/>
          <w:szCs w:val="18"/>
        </w:rPr>
        <w:t xml:space="preserve"> </w:t>
      </w:r>
      <w:r w:rsidRPr="00404A76">
        <w:rPr>
          <w:rFonts w:ascii="Arial" w:hAnsi="Arial" w:cs="Arial"/>
          <w:sz w:val="18"/>
          <w:szCs w:val="18"/>
        </w:rPr>
        <w:t>contrato</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w:t>
      </w:r>
      <w:r w:rsidRPr="00404A76">
        <w:rPr>
          <w:rFonts w:ascii="Arial" w:hAnsi="Arial" w:cs="Arial"/>
          <w:sz w:val="18"/>
          <w:szCs w:val="18"/>
        </w:rPr>
        <w:t>trabalho,</w:t>
      </w:r>
      <w:r w:rsidRPr="00404A76">
        <w:rPr>
          <w:rFonts w:ascii="Arial" w:hAnsi="Arial" w:cs="Arial"/>
          <w:spacing w:val="1"/>
          <w:sz w:val="18"/>
          <w:szCs w:val="18"/>
        </w:rPr>
        <w:t xml:space="preserve"> </w:t>
      </w:r>
      <w:r w:rsidRPr="00404A76">
        <w:rPr>
          <w:rFonts w:ascii="Arial" w:hAnsi="Arial" w:cs="Arial"/>
          <w:sz w:val="18"/>
          <w:szCs w:val="18"/>
        </w:rPr>
        <w:t>sendo</w:t>
      </w:r>
      <w:r w:rsidRPr="00404A76">
        <w:rPr>
          <w:rFonts w:ascii="Arial" w:hAnsi="Arial" w:cs="Arial"/>
          <w:spacing w:val="1"/>
          <w:sz w:val="18"/>
          <w:szCs w:val="18"/>
        </w:rPr>
        <w:t xml:space="preserve"> </w:t>
      </w:r>
      <w:r w:rsidRPr="00404A76">
        <w:rPr>
          <w:rFonts w:ascii="Arial" w:hAnsi="Arial" w:cs="Arial"/>
          <w:sz w:val="18"/>
          <w:szCs w:val="18"/>
        </w:rPr>
        <w:t>possível</w:t>
      </w:r>
      <w:r w:rsidRPr="00404A76">
        <w:rPr>
          <w:rFonts w:ascii="Arial" w:hAnsi="Arial" w:cs="Arial"/>
          <w:spacing w:val="1"/>
          <w:sz w:val="18"/>
          <w:szCs w:val="18"/>
        </w:rPr>
        <w:t xml:space="preserve"> </w:t>
      </w:r>
      <w:r w:rsidRPr="00404A76">
        <w:rPr>
          <w:rFonts w:ascii="Arial" w:hAnsi="Arial" w:cs="Arial"/>
          <w:sz w:val="18"/>
          <w:szCs w:val="18"/>
        </w:rPr>
        <w:t>a</w:t>
      </w:r>
      <w:r w:rsidRPr="00404A76">
        <w:rPr>
          <w:rFonts w:ascii="Arial" w:hAnsi="Arial" w:cs="Arial"/>
          <w:spacing w:val="1"/>
          <w:sz w:val="18"/>
          <w:szCs w:val="18"/>
        </w:rPr>
        <w:t xml:space="preserve"> </w:t>
      </w:r>
      <w:r w:rsidRPr="00404A76">
        <w:rPr>
          <w:rFonts w:ascii="Arial" w:hAnsi="Arial" w:cs="Arial"/>
          <w:sz w:val="18"/>
          <w:szCs w:val="18"/>
        </w:rPr>
        <w:t>contratação</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w:t>
      </w:r>
      <w:r w:rsidRPr="00404A76">
        <w:rPr>
          <w:rFonts w:ascii="Arial" w:hAnsi="Arial" w:cs="Arial"/>
          <w:sz w:val="18"/>
          <w:szCs w:val="18"/>
        </w:rPr>
        <w:t>profissional</w:t>
      </w:r>
      <w:r w:rsidRPr="00404A76">
        <w:rPr>
          <w:rFonts w:ascii="Arial" w:hAnsi="Arial" w:cs="Arial"/>
          <w:spacing w:val="1"/>
          <w:sz w:val="18"/>
          <w:szCs w:val="18"/>
        </w:rPr>
        <w:t xml:space="preserve"> </w:t>
      </w:r>
      <w:r w:rsidRPr="00404A76">
        <w:rPr>
          <w:rFonts w:ascii="Arial" w:hAnsi="Arial" w:cs="Arial"/>
          <w:sz w:val="18"/>
          <w:szCs w:val="18"/>
        </w:rPr>
        <w:t>autônomo</w:t>
      </w:r>
      <w:r w:rsidRPr="00404A76">
        <w:rPr>
          <w:rFonts w:ascii="Arial" w:hAnsi="Arial" w:cs="Arial"/>
          <w:spacing w:val="1"/>
          <w:sz w:val="18"/>
          <w:szCs w:val="18"/>
        </w:rPr>
        <w:t xml:space="preserve"> </w:t>
      </w:r>
      <w:r w:rsidRPr="00404A76">
        <w:rPr>
          <w:rFonts w:ascii="Arial" w:hAnsi="Arial" w:cs="Arial"/>
          <w:sz w:val="18"/>
          <w:szCs w:val="18"/>
        </w:rPr>
        <w:t>que</w:t>
      </w:r>
      <w:r w:rsidRPr="00404A76">
        <w:rPr>
          <w:rFonts w:ascii="Arial" w:hAnsi="Arial" w:cs="Arial"/>
          <w:spacing w:val="1"/>
          <w:sz w:val="18"/>
          <w:szCs w:val="18"/>
        </w:rPr>
        <w:t xml:space="preserve"> </w:t>
      </w:r>
      <w:r w:rsidRPr="00404A76">
        <w:rPr>
          <w:rFonts w:ascii="Arial" w:hAnsi="Arial" w:cs="Arial"/>
          <w:sz w:val="18"/>
          <w:szCs w:val="18"/>
        </w:rPr>
        <w:t>preencha</w:t>
      </w:r>
      <w:r w:rsidRPr="00404A76">
        <w:rPr>
          <w:rFonts w:ascii="Arial" w:hAnsi="Arial" w:cs="Arial"/>
          <w:spacing w:val="1"/>
          <w:sz w:val="18"/>
          <w:szCs w:val="18"/>
        </w:rPr>
        <w:t xml:space="preserve"> </w:t>
      </w:r>
      <w:r w:rsidRPr="00404A76">
        <w:rPr>
          <w:rFonts w:ascii="Arial" w:hAnsi="Arial" w:cs="Arial"/>
          <w:sz w:val="18"/>
          <w:szCs w:val="18"/>
        </w:rPr>
        <w:t>os</w:t>
      </w:r>
      <w:r w:rsidRPr="00404A76">
        <w:rPr>
          <w:rFonts w:ascii="Arial" w:hAnsi="Arial" w:cs="Arial"/>
          <w:spacing w:val="1"/>
          <w:sz w:val="18"/>
          <w:szCs w:val="18"/>
        </w:rPr>
        <w:t xml:space="preserve"> </w:t>
      </w:r>
      <w:r w:rsidRPr="00404A76">
        <w:rPr>
          <w:rFonts w:ascii="Arial" w:hAnsi="Arial" w:cs="Arial"/>
          <w:sz w:val="18"/>
          <w:szCs w:val="18"/>
        </w:rPr>
        <w:t>requisitos</w:t>
      </w:r>
      <w:r w:rsidRPr="00404A76">
        <w:rPr>
          <w:rFonts w:ascii="Arial" w:hAnsi="Arial" w:cs="Arial"/>
          <w:spacing w:val="1"/>
          <w:sz w:val="18"/>
          <w:szCs w:val="18"/>
        </w:rPr>
        <w:t xml:space="preserve"> </w:t>
      </w:r>
      <w:r w:rsidRPr="00404A76">
        <w:rPr>
          <w:rFonts w:ascii="Arial" w:hAnsi="Arial" w:cs="Arial"/>
          <w:sz w:val="18"/>
          <w:szCs w:val="18"/>
        </w:rPr>
        <w:t>e</w:t>
      </w:r>
      <w:r w:rsidRPr="00404A76">
        <w:rPr>
          <w:rFonts w:ascii="Arial" w:hAnsi="Arial" w:cs="Arial"/>
          <w:spacing w:val="1"/>
          <w:sz w:val="18"/>
          <w:szCs w:val="18"/>
        </w:rPr>
        <w:t xml:space="preserve"> </w:t>
      </w:r>
      <w:r w:rsidRPr="00404A76">
        <w:rPr>
          <w:rFonts w:ascii="Arial" w:hAnsi="Arial" w:cs="Arial"/>
          <w:sz w:val="18"/>
          <w:szCs w:val="18"/>
        </w:rPr>
        <w:t>se</w:t>
      </w:r>
      <w:r w:rsidRPr="00404A76">
        <w:rPr>
          <w:rFonts w:ascii="Arial" w:hAnsi="Arial" w:cs="Arial"/>
          <w:spacing w:val="1"/>
          <w:sz w:val="18"/>
          <w:szCs w:val="18"/>
        </w:rPr>
        <w:t xml:space="preserve"> </w:t>
      </w:r>
      <w:r w:rsidRPr="00404A76">
        <w:rPr>
          <w:rFonts w:ascii="Arial" w:hAnsi="Arial" w:cs="Arial"/>
          <w:sz w:val="18"/>
          <w:szCs w:val="18"/>
        </w:rPr>
        <w:t>responsabilize</w:t>
      </w:r>
      <w:r w:rsidRPr="00404A76">
        <w:rPr>
          <w:rFonts w:ascii="Arial" w:hAnsi="Arial" w:cs="Arial"/>
          <w:spacing w:val="1"/>
          <w:sz w:val="18"/>
          <w:szCs w:val="18"/>
        </w:rPr>
        <w:t xml:space="preserve"> </w:t>
      </w:r>
      <w:r w:rsidRPr="00404A76">
        <w:rPr>
          <w:rFonts w:ascii="Arial" w:hAnsi="Arial" w:cs="Arial"/>
          <w:sz w:val="18"/>
          <w:szCs w:val="18"/>
        </w:rPr>
        <w:t>tecnicamente</w:t>
      </w:r>
      <w:r w:rsidRPr="00404A76">
        <w:rPr>
          <w:rFonts w:ascii="Arial" w:hAnsi="Arial" w:cs="Arial"/>
          <w:spacing w:val="1"/>
          <w:sz w:val="18"/>
          <w:szCs w:val="18"/>
        </w:rPr>
        <w:t xml:space="preserve"> </w:t>
      </w:r>
      <w:r w:rsidRPr="00404A76">
        <w:rPr>
          <w:rFonts w:ascii="Arial" w:hAnsi="Arial" w:cs="Arial"/>
          <w:sz w:val="18"/>
          <w:szCs w:val="18"/>
        </w:rPr>
        <w:t>pela</w:t>
      </w:r>
      <w:r w:rsidRPr="00404A76">
        <w:rPr>
          <w:rFonts w:ascii="Arial" w:hAnsi="Arial" w:cs="Arial"/>
          <w:spacing w:val="1"/>
          <w:sz w:val="18"/>
          <w:szCs w:val="18"/>
        </w:rPr>
        <w:t xml:space="preserve"> </w:t>
      </w:r>
      <w:r w:rsidRPr="00404A76">
        <w:rPr>
          <w:rFonts w:ascii="Arial" w:hAnsi="Arial" w:cs="Arial"/>
          <w:sz w:val="18"/>
          <w:szCs w:val="18"/>
        </w:rPr>
        <w:t>contratação,</w:t>
      </w:r>
      <w:r w:rsidRPr="00404A76">
        <w:rPr>
          <w:rFonts w:ascii="Arial" w:hAnsi="Arial" w:cs="Arial"/>
          <w:spacing w:val="1"/>
          <w:sz w:val="18"/>
          <w:szCs w:val="18"/>
        </w:rPr>
        <w:t xml:space="preserve"> </w:t>
      </w:r>
      <w:r w:rsidRPr="00404A76">
        <w:rPr>
          <w:rFonts w:ascii="Arial" w:hAnsi="Arial" w:cs="Arial"/>
          <w:sz w:val="18"/>
          <w:szCs w:val="18"/>
        </w:rPr>
        <w:t>estar</w:t>
      </w:r>
      <w:r w:rsidRPr="00404A76">
        <w:rPr>
          <w:rFonts w:ascii="Arial" w:hAnsi="Arial" w:cs="Arial"/>
          <w:spacing w:val="1"/>
          <w:sz w:val="18"/>
          <w:szCs w:val="18"/>
        </w:rPr>
        <w:t xml:space="preserve"> </w:t>
      </w:r>
      <w:r w:rsidRPr="00404A76">
        <w:rPr>
          <w:rFonts w:ascii="Arial" w:hAnsi="Arial" w:cs="Arial"/>
          <w:sz w:val="18"/>
          <w:szCs w:val="18"/>
        </w:rPr>
        <w:t>regularmente</w:t>
      </w:r>
      <w:r w:rsidRPr="00404A76">
        <w:rPr>
          <w:rFonts w:ascii="Arial" w:hAnsi="Arial" w:cs="Arial"/>
          <w:spacing w:val="-4"/>
          <w:sz w:val="18"/>
          <w:szCs w:val="18"/>
        </w:rPr>
        <w:t xml:space="preserve"> </w:t>
      </w:r>
      <w:r w:rsidRPr="00404A76">
        <w:rPr>
          <w:rFonts w:ascii="Arial" w:hAnsi="Arial" w:cs="Arial"/>
          <w:sz w:val="18"/>
          <w:szCs w:val="18"/>
        </w:rPr>
        <w:t>formalizado</w:t>
      </w:r>
      <w:r w:rsidRPr="00404A76">
        <w:rPr>
          <w:rFonts w:ascii="Arial" w:hAnsi="Arial" w:cs="Arial"/>
          <w:spacing w:val="-5"/>
          <w:sz w:val="18"/>
          <w:szCs w:val="18"/>
        </w:rPr>
        <w:t xml:space="preserve"> </w:t>
      </w:r>
      <w:r w:rsidRPr="00404A76">
        <w:rPr>
          <w:rFonts w:ascii="Arial" w:hAnsi="Arial" w:cs="Arial"/>
          <w:sz w:val="18"/>
          <w:szCs w:val="18"/>
        </w:rPr>
        <w:t>pelo</w:t>
      </w:r>
      <w:r w:rsidRPr="00404A76">
        <w:rPr>
          <w:rFonts w:ascii="Arial" w:hAnsi="Arial" w:cs="Arial"/>
          <w:spacing w:val="-5"/>
          <w:sz w:val="18"/>
          <w:szCs w:val="18"/>
        </w:rPr>
        <w:t xml:space="preserve"> </w:t>
      </w:r>
      <w:r w:rsidRPr="00404A76">
        <w:rPr>
          <w:rFonts w:ascii="Arial" w:hAnsi="Arial" w:cs="Arial"/>
          <w:sz w:val="18"/>
          <w:szCs w:val="18"/>
        </w:rPr>
        <w:t>menos</w:t>
      </w:r>
      <w:r w:rsidRPr="00404A76">
        <w:rPr>
          <w:rFonts w:ascii="Arial" w:hAnsi="Arial" w:cs="Arial"/>
          <w:spacing w:val="-4"/>
          <w:sz w:val="18"/>
          <w:szCs w:val="18"/>
        </w:rPr>
        <w:t xml:space="preserve"> </w:t>
      </w:r>
      <w:r w:rsidRPr="00404A76">
        <w:rPr>
          <w:rFonts w:ascii="Arial" w:hAnsi="Arial" w:cs="Arial"/>
          <w:sz w:val="18"/>
          <w:szCs w:val="18"/>
        </w:rPr>
        <w:t>até</w:t>
      </w:r>
      <w:r w:rsidRPr="00404A76">
        <w:rPr>
          <w:rFonts w:ascii="Arial" w:hAnsi="Arial" w:cs="Arial"/>
          <w:spacing w:val="-5"/>
          <w:sz w:val="18"/>
          <w:szCs w:val="18"/>
        </w:rPr>
        <w:t xml:space="preserve"> </w:t>
      </w:r>
      <w:r w:rsidRPr="00404A76">
        <w:rPr>
          <w:rFonts w:ascii="Arial" w:hAnsi="Arial" w:cs="Arial"/>
          <w:sz w:val="18"/>
          <w:szCs w:val="18"/>
        </w:rPr>
        <w:t>à</w:t>
      </w:r>
      <w:r w:rsidRPr="00404A76">
        <w:rPr>
          <w:rFonts w:ascii="Arial" w:hAnsi="Arial" w:cs="Arial"/>
          <w:spacing w:val="-4"/>
          <w:sz w:val="18"/>
          <w:szCs w:val="18"/>
        </w:rPr>
        <w:t xml:space="preserve"> </w:t>
      </w:r>
      <w:r w:rsidRPr="00404A76">
        <w:rPr>
          <w:rFonts w:ascii="Arial" w:hAnsi="Arial" w:cs="Arial"/>
          <w:sz w:val="18"/>
          <w:szCs w:val="18"/>
        </w:rPr>
        <w:t>data</w:t>
      </w:r>
      <w:r w:rsidRPr="00404A76">
        <w:rPr>
          <w:rFonts w:ascii="Arial" w:hAnsi="Arial" w:cs="Arial"/>
          <w:spacing w:val="-5"/>
          <w:sz w:val="18"/>
          <w:szCs w:val="18"/>
        </w:rPr>
        <w:t xml:space="preserve"> </w:t>
      </w:r>
      <w:r w:rsidRPr="00404A76">
        <w:rPr>
          <w:rFonts w:ascii="Arial" w:hAnsi="Arial" w:cs="Arial"/>
          <w:sz w:val="18"/>
          <w:szCs w:val="18"/>
        </w:rPr>
        <w:t>da</w:t>
      </w:r>
      <w:r w:rsidRPr="00404A76">
        <w:rPr>
          <w:rFonts w:ascii="Arial" w:hAnsi="Arial" w:cs="Arial"/>
          <w:spacing w:val="-5"/>
          <w:sz w:val="18"/>
          <w:szCs w:val="18"/>
        </w:rPr>
        <w:t xml:space="preserve"> </w:t>
      </w:r>
      <w:r w:rsidRPr="00404A76">
        <w:rPr>
          <w:rFonts w:ascii="Arial" w:hAnsi="Arial" w:cs="Arial"/>
          <w:sz w:val="18"/>
          <w:szCs w:val="18"/>
        </w:rPr>
        <w:t>abertura</w:t>
      </w:r>
      <w:r w:rsidRPr="00404A76">
        <w:rPr>
          <w:rFonts w:ascii="Arial" w:hAnsi="Arial" w:cs="Arial"/>
          <w:spacing w:val="-5"/>
          <w:sz w:val="18"/>
          <w:szCs w:val="18"/>
        </w:rPr>
        <w:t xml:space="preserve"> </w:t>
      </w:r>
      <w:r w:rsidRPr="00404A76">
        <w:rPr>
          <w:rFonts w:ascii="Arial" w:hAnsi="Arial" w:cs="Arial"/>
          <w:sz w:val="18"/>
          <w:szCs w:val="18"/>
        </w:rPr>
        <w:t>do</w:t>
      </w:r>
      <w:r w:rsidRPr="00404A76">
        <w:rPr>
          <w:rFonts w:ascii="Arial" w:hAnsi="Arial" w:cs="Arial"/>
          <w:spacing w:val="-5"/>
          <w:sz w:val="18"/>
          <w:szCs w:val="18"/>
        </w:rPr>
        <w:t xml:space="preserve"> </w:t>
      </w:r>
      <w:r w:rsidRPr="00404A76">
        <w:rPr>
          <w:rFonts w:ascii="Arial" w:hAnsi="Arial" w:cs="Arial"/>
          <w:sz w:val="18"/>
          <w:szCs w:val="18"/>
        </w:rPr>
        <w:t>Chamamento,</w:t>
      </w:r>
      <w:r w:rsidRPr="00404A76">
        <w:rPr>
          <w:rFonts w:ascii="Arial" w:hAnsi="Arial" w:cs="Arial"/>
          <w:spacing w:val="-5"/>
          <w:sz w:val="18"/>
          <w:szCs w:val="18"/>
        </w:rPr>
        <w:t xml:space="preserve"> </w:t>
      </w:r>
      <w:r w:rsidRPr="00404A76">
        <w:rPr>
          <w:rFonts w:ascii="Arial" w:hAnsi="Arial" w:cs="Arial"/>
          <w:sz w:val="18"/>
          <w:szCs w:val="18"/>
        </w:rPr>
        <w:t>nos</w:t>
      </w:r>
      <w:r w:rsidRPr="00404A76">
        <w:rPr>
          <w:rFonts w:ascii="Arial" w:hAnsi="Arial" w:cs="Arial"/>
          <w:spacing w:val="-3"/>
          <w:sz w:val="18"/>
          <w:szCs w:val="18"/>
        </w:rPr>
        <w:t xml:space="preserve"> </w:t>
      </w:r>
      <w:r w:rsidRPr="00404A76">
        <w:rPr>
          <w:rFonts w:ascii="Arial" w:hAnsi="Arial" w:cs="Arial"/>
          <w:sz w:val="18"/>
          <w:szCs w:val="18"/>
        </w:rPr>
        <w:t xml:space="preserve">termos </w:t>
      </w:r>
      <w:r w:rsidRPr="00404A76">
        <w:rPr>
          <w:rFonts w:ascii="Arial" w:hAnsi="Arial" w:cs="Arial"/>
          <w:spacing w:val="-46"/>
          <w:sz w:val="18"/>
          <w:szCs w:val="18"/>
        </w:rPr>
        <w:t xml:space="preserve"> </w:t>
      </w:r>
      <w:r w:rsidRPr="00404A76">
        <w:rPr>
          <w:rFonts w:ascii="Arial" w:hAnsi="Arial" w:cs="Arial"/>
          <w:sz w:val="18"/>
          <w:szCs w:val="18"/>
        </w:rPr>
        <w:t>disposto na Lei Federal 14.133/2021.</w:t>
      </w:r>
    </w:p>
    <w:p w14:paraId="2987F1E6" w14:textId="77777777" w:rsidR="00D73B0C" w:rsidRPr="00404A76" w:rsidRDefault="00D73B0C" w:rsidP="004E66DF">
      <w:pPr>
        <w:pStyle w:val="PargrafodaLista"/>
        <w:numPr>
          <w:ilvl w:val="0"/>
          <w:numId w:val="18"/>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 xml:space="preserve">ACERVO TÉCNICO DO(S) RESPONSÁVEL(IS) TÉCNICO(S) – Atestados e/ou certidões expedidos </w:t>
      </w:r>
      <w:r w:rsidRPr="00404A76">
        <w:rPr>
          <w:rFonts w:ascii="Arial" w:hAnsi="Arial" w:cs="Arial"/>
          <w:bCs/>
          <w:sz w:val="18"/>
          <w:szCs w:val="18"/>
        </w:rPr>
        <w:t>por</w:t>
      </w:r>
      <w:r w:rsidRPr="00404A76">
        <w:rPr>
          <w:rFonts w:ascii="Arial" w:hAnsi="Arial" w:cs="Arial"/>
          <w:sz w:val="18"/>
          <w:szCs w:val="18"/>
        </w:rPr>
        <w:t xml:space="preserve"> entidades profissionais competentes, que demonstrem a execução de trabalhos similares ao futuro empreendimento quanto às suas características técnicas, prazos e quantidades, destinadas à comprovação de aptidão do(s) Responsável(</w:t>
      </w:r>
      <w:proofErr w:type="spellStart"/>
      <w:r w:rsidRPr="00404A76">
        <w:rPr>
          <w:rFonts w:ascii="Arial" w:hAnsi="Arial" w:cs="Arial"/>
          <w:sz w:val="18"/>
          <w:szCs w:val="18"/>
        </w:rPr>
        <w:t>is</w:t>
      </w:r>
      <w:proofErr w:type="spellEnd"/>
      <w:r w:rsidRPr="00404A76">
        <w:rPr>
          <w:rFonts w:ascii="Arial" w:hAnsi="Arial" w:cs="Arial"/>
          <w:sz w:val="18"/>
          <w:szCs w:val="18"/>
        </w:rPr>
        <w:t>) Técnico(s) para o desempenho de atividade pertinente e compatível ao objeto deste Chamamento. Entende-se por “trabalhos similares” a construção de empreendimentos habitacionais;</w:t>
      </w:r>
    </w:p>
    <w:p w14:paraId="5F57DC4B" w14:textId="77777777" w:rsidR="0051082A" w:rsidRPr="00404A76" w:rsidRDefault="00D73B0C" w:rsidP="004E66DF">
      <w:pPr>
        <w:pStyle w:val="PargrafodaLista"/>
        <w:numPr>
          <w:ilvl w:val="0"/>
          <w:numId w:val="18"/>
        </w:numPr>
        <w:tabs>
          <w:tab w:val="left" w:pos="519"/>
        </w:tabs>
        <w:autoSpaceDE w:val="0"/>
        <w:autoSpaceDN w:val="0"/>
        <w:adjustRightInd w:val="0"/>
        <w:spacing w:line="276" w:lineRule="auto"/>
        <w:jc w:val="both"/>
        <w:rPr>
          <w:rFonts w:ascii="Arial" w:eastAsia="Calibri" w:hAnsi="Arial" w:cs="Arial"/>
          <w:b/>
          <w:bCs/>
          <w:sz w:val="18"/>
          <w:szCs w:val="18"/>
          <w:lang w:eastAsia="en-US"/>
        </w:rPr>
      </w:pPr>
      <w:r w:rsidRPr="00404A76">
        <w:rPr>
          <w:rFonts w:ascii="Arial" w:hAnsi="Arial" w:cs="Arial"/>
          <w:sz w:val="18"/>
          <w:szCs w:val="18"/>
        </w:rPr>
        <w:t>DECLARAÇÃO DE CAPACIDADE TÉCNICA DA EMPRESA– Apresentação de declaração expedida pela Caixa Econômica Federal, constando que a empresa tem total condições de executar o futuro empreendimento, quanto às suas características técnicas, prazos e quantidades, destinadas ao objeto desde Chamamento</w:t>
      </w:r>
    </w:p>
    <w:p w14:paraId="48AB1DFC" w14:textId="77777777" w:rsidR="0051082A" w:rsidRPr="00404A76" w:rsidRDefault="0051082A" w:rsidP="004E66DF">
      <w:pPr>
        <w:pStyle w:val="PargrafodaLista"/>
        <w:numPr>
          <w:ilvl w:val="0"/>
          <w:numId w:val="18"/>
        </w:numPr>
        <w:tabs>
          <w:tab w:val="left" w:pos="519"/>
        </w:tabs>
        <w:autoSpaceDE w:val="0"/>
        <w:autoSpaceDN w:val="0"/>
        <w:adjustRightInd w:val="0"/>
        <w:spacing w:line="276" w:lineRule="auto"/>
        <w:jc w:val="both"/>
        <w:rPr>
          <w:rFonts w:ascii="Arial" w:hAnsi="Arial" w:cs="Arial"/>
          <w:sz w:val="18"/>
          <w:szCs w:val="18"/>
        </w:rPr>
      </w:pPr>
      <w:r w:rsidRPr="00404A76">
        <w:rPr>
          <w:rFonts w:ascii="Arial" w:hAnsi="Arial" w:cs="Arial"/>
          <w:sz w:val="18"/>
          <w:szCs w:val="18"/>
        </w:rPr>
        <w:t>A empresa dever</w:t>
      </w:r>
      <w:r w:rsidR="008C2322" w:rsidRPr="00404A76">
        <w:rPr>
          <w:rFonts w:ascii="Arial" w:hAnsi="Arial" w:cs="Arial"/>
          <w:sz w:val="18"/>
          <w:szCs w:val="18"/>
        </w:rPr>
        <w:t>á</w:t>
      </w:r>
      <w:r w:rsidRPr="00404A76">
        <w:rPr>
          <w:rFonts w:ascii="Arial" w:hAnsi="Arial" w:cs="Arial"/>
          <w:sz w:val="18"/>
          <w:szCs w:val="18"/>
        </w:rPr>
        <w:t xml:space="preserve"> possuir Certificação no Programa Brasileiro da Qualidade e Produtividade do Habitat (PBQP-H);</w:t>
      </w:r>
    </w:p>
    <w:p w14:paraId="67AA263C" w14:textId="77777777" w:rsidR="00D73B0C" w:rsidRPr="00404A76" w:rsidRDefault="00D73B0C" w:rsidP="0051082A">
      <w:pPr>
        <w:pStyle w:val="PargrafodaLista"/>
        <w:tabs>
          <w:tab w:val="left" w:pos="519"/>
        </w:tabs>
        <w:autoSpaceDE w:val="0"/>
        <w:autoSpaceDN w:val="0"/>
        <w:adjustRightInd w:val="0"/>
        <w:spacing w:line="276" w:lineRule="auto"/>
        <w:jc w:val="both"/>
        <w:rPr>
          <w:rFonts w:ascii="Arial" w:eastAsia="Calibri" w:hAnsi="Arial" w:cs="Arial"/>
          <w:b/>
          <w:bCs/>
          <w:sz w:val="18"/>
          <w:szCs w:val="18"/>
          <w:lang w:eastAsia="en-US"/>
        </w:rPr>
      </w:pPr>
    </w:p>
    <w:p w14:paraId="0589B5E6" w14:textId="77777777" w:rsidR="00D73B0C" w:rsidRPr="00404A76" w:rsidRDefault="00D73B0C" w:rsidP="004E66DF">
      <w:pPr>
        <w:pStyle w:val="PargrafodaLista"/>
        <w:numPr>
          <w:ilvl w:val="2"/>
          <w:numId w:val="11"/>
        </w:numPr>
        <w:tabs>
          <w:tab w:val="left" w:pos="519"/>
        </w:tabs>
        <w:spacing w:line="276" w:lineRule="auto"/>
        <w:jc w:val="both"/>
        <w:rPr>
          <w:rFonts w:ascii="Arial" w:eastAsia="Calibri" w:hAnsi="Arial" w:cs="Arial"/>
          <w:b/>
          <w:bCs/>
          <w:sz w:val="18"/>
          <w:szCs w:val="18"/>
          <w:lang w:eastAsia="en-US"/>
        </w:rPr>
      </w:pPr>
      <w:r w:rsidRPr="00404A76">
        <w:rPr>
          <w:rFonts w:ascii="Arial" w:eastAsia="Calibri" w:hAnsi="Arial" w:cs="Arial"/>
          <w:b/>
          <w:bCs/>
          <w:sz w:val="18"/>
          <w:szCs w:val="18"/>
          <w:lang w:eastAsia="en-US"/>
        </w:rPr>
        <w:t>Declarações:</w:t>
      </w:r>
    </w:p>
    <w:p w14:paraId="0F13F3D4"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Declaração,</w:t>
      </w:r>
      <w:r w:rsidRPr="00404A76">
        <w:rPr>
          <w:rFonts w:ascii="Arial" w:hAnsi="Arial" w:cs="Arial"/>
          <w:spacing w:val="1"/>
          <w:sz w:val="18"/>
          <w:szCs w:val="18"/>
        </w:rPr>
        <w:t xml:space="preserve"> </w:t>
      </w:r>
      <w:r w:rsidRPr="00404A76">
        <w:rPr>
          <w:rFonts w:ascii="Arial" w:hAnsi="Arial" w:cs="Arial"/>
          <w:sz w:val="18"/>
          <w:szCs w:val="18"/>
        </w:rPr>
        <w:t>sob</w:t>
      </w:r>
      <w:r w:rsidRPr="00404A76">
        <w:rPr>
          <w:rFonts w:ascii="Arial" w:hAnsi="Arial" w:cs="Arial"/>
          <w:spacing w:val="1"/>
          <w:sz w:val="18"/>
          <w:szCs w:val="18"/>
        </w:rPr>
        <w:t xml:space="preserve"> </w:t>
      </w:r>
      <w:r w:rsidRPr="00404A76">
        <w:rPr>
          <w:rFonts w:ascii="Arial" w:hAnsi="Arial" w:cs="Arial"/>
          <w:sz w:val="18"/>
          <w:szCs w:val="18"/>
        </w:rPr>
        <w:t>as</w:t>
      </w:r>
      <w:r w:rsidRPr="00404A76">
        <w:rPr>
          <w:rFonts w:ascii="Arial" w:hAnsi="Arial" w:cs="Arial"/>
          <w:spacing w:val="1"/>
          <w:sz w:val="18"/>
          <w:szCs w:val="18"/>
        </w:rPr>
        <w:t xml:space="preserve"> </w:t>
      </w:r>
      <w:r w:rsidRPr="00404A76">
        <w:rPr>
          <w:rFonts w:ascii="Arial" w:hAnsi="Arial" w:cs="Arial"/>
          <w:sz w:val="18"/>
          <w:szCs w:val="18"/>
        </w:rPr>
        <w:t>penas</w:t>
      </w:r>
      <w:r w:rsidRPr="00404A76">
        <w:rPr>
          <w:rFonts w:ascii="Arial" w:hAnsi="Arial" w:cs="Arial"/>
          <w:spacing w:val="1"/>
          <w:sz w:val="18"/>
          <w:szCs w:val="18"/>
        </w:rPr>
        <w:t xml:space="preserve"> </w:t>
      </w:r>
      <w:r w:rsidRPr="00404A76">
        <w:rPr>
          <w:rFonts w:ascii="Arial" w:hAnsi="Arial" w:cs="Arial"/>
          <w:sz w:val="18"/>
          <w:szCs w:val="18"/>
        </w:rPr>
        <w:t>da</w:t>
      </w:r>
      <w:r w:rsidRPr="00404A76">
        <w:rPr>
          <w:rFonts w:ascii="Arial" w:hAnsi="Arial" w:cs="Arial"/>
          <w:spacing w:val="1"/>
          <w:sz w:val="18"/>
          <w:szCs w:val="18"/>
        </w:rPr>
        <w:t xml:space="preserve"> </w:t>
      </w:r>
      <w:r w:rsidRPr="00404A76">
        <w:rPr>
          <w:rFonts w:ascii="Arial" w:hAnsi="Arial" w:cs="Arial"/>
          <w:sz w:val="18"/>
          <w:szCs w:val="18"/>
        </w:rPr>
        <w:t>lei,</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w:t>
      </w:r>
      <w:r w:rsidRPr="00404A76">
        <w:rPr>
          <w:rFonts w:ascii="Arial" w:hAnsi="Arial" w:cs="Arial"/>
          <w:sz w:val="18"/>
          <w:szCs w:val="18"/>
        </w:rPr>
        <w:t>que</w:t>
      </w:r>
      <w:r w:rsidRPr="00404A76">
        <w:rPr>
          <w:rFonts w:ascii="Arial" w:hAnsi="Arial" w:cs="Arial"/>
          <w:spacing w:val="1"/>
          <w:sz w:val="18"/>
          <w:szCs w:val="18"/>
        </w:rPr>
        <w:t xml:space="preserve"> </w:t>
      </w:r>
      <w:r w:rsidRPr="00404A76">
        <w:rPr>
          <w:rFonts w:ascii="Arial" w:hAnsi="Arial" w:cs="Arial"/>
          <w:sz w:val="18"/>
          <w:szCs w:val="18"/>
        </w:rPr>
        <w:t>tem</w:t>
      </w:r>
      <w:r w:rsidRPr="00404A76">
        <w:rPr>
          <w:rFonts w:ascii="Arial" w:hAnsi="Arial" w:cs="Arial"/>
          <w:spacing w:val="1"/>
          <w:sz w:val="18"/>
          <w:szCs w:val="18"/>
        </w:rPr>
        <w:t xml:space="preserve"> </w:t>
      </w:r>
      <w:r w:rsidRPr="00404A76">
        <w:rPr>
          <w:rFonts w:ascii="Arial" w:hAnsi="Arial" w:cs="Arial"/>
          <w:sz w:val="18"/>
          <w:szCs w:val="18"/>
        </w:rPr>
        <w:t>pleno</w:t>
      </w:r>
      <w:r w:rsidRPr="00404A76">
        <w:rPr>
          <w:rFonts w:ascii="Arial" w:hAnsi="Arial" w:cs="Arial"/>
          <w:spacing w:val="1"/>
          <w:sz w:val="18"/>
          <w:szCs w:val="18"/>
        </w:rPr>
        <w:t xml:space="preserve"> </w:t>
      </w:r>
      <w:r w:rsidRPr="00404A76">
        <w:rPr>
          <w:rFonts w:ascii="Arial" w:hAnsi="Arial" w:cs="Arial"/>
          <w:sz w:val="18"/>
          <w:szCs w:val="18"/>
        </w:rPr>
        <w:t>conhecimento</w:t>
      </w:r>
      <w:r w:rsidRPr="00404A76">
        <w:rPr>
          <w:rFonts w:ascii="Arial" w:hAnsi="Arial" w:cs="Arial"/>
          <w:spacing w:val="1"/>
          <w:sz w:val="18"/>
          <w:szCs w:val="18"/>
        </w:rPr>
        <w:t xml:space="preserve"> </w:t>
      </w:r>
      <w:r w:rsidRPr="00404A76">
        <w:rPr>
          <w:rFonts w:ascii="Arial" w:hAnsi="Arial" w:cs="Arial"/>
          <w:sz w:val="18"/>
          <w:szCs w:val="18"/>
        </w:rPr>
        <w:t>e</w:t>
      </w:r>
      <w:r w:rsidRPr="00404A76">
        <w:rPr>
          <w:rFonts w:ascii="Arial" w:hAnsi="Arial" w:cs="Arial"/>
          <w:spacing w:val="1"/>
          <w:sz w:val="18"/>
          <w:szCs w:val="18"/>
        </w:rPr>
        <w:t xml:space="preserve"> </w:t>
      </w:r>
      <w:r w:rsidRPr="00404A76">
        <w:rPr>
          <w:rFonts w:ascii="Arial" w:hAnsi="Arial" w:cs="Arial"/>
          <w:sz w:val="18"/>
          <w:szCs w:val="18"/>
        </w:rPr>
        <w:t>aceitação</w:t>
      </w:r>
      <w:r w:rsidRPr="00404A76">
        <w:rPr>
          <w:rFonts w:ascii="Arial" w:hAnsi="Arial" w:cs="Arial"/>
          <w:spacing w:val="1"/>
          <w:sz w:val="18"/>
          <w:szCs w:val="18"/>
        </w:rPr>
        <w:t xml:space="preserve"> </w:t>
      </w:r>
      <w:r w:rsidRPr="00404A76">
        <w:rPr>
          <w:rFonts w:ascii="Arial" w:hAnsi="Arial" w:cs="Arial"/>
          <w:sz w:val="18"/>
          <w:szCs w:val="18"/>
        </w:rPr>
        <w:t>integral</w:t>
      </w:r>
      <w:r w:rsidRPr="00404A76">
        <w:rPr>
          <w:rFonts w:ascii="Arial" w:hAnsi="Arial" w:cs="Arial"/>
          <w:spacing w:val="1"/>
          <w:sz w:val="18"/>
          <w:szCs w:val="18"/>
        </w:rPr>
        <w:t xml:space="preserve"> </w:t>
      </w:r>
      <w:r w:rsidRPr="00404A76">
        <w:rPr>
          <w:rFonts w:ascii="Arial" w:hAnsi="Arial" w:cs="Arial"/>
          <w:sz w:val="18"/>
          <w:szCs w:val="18"/>
        </w:rPr>
        <w:t>e</w:t>
      </w:r>
      <w:r w:rsidRPr="00404A76">
        <w:rPr>
          <w:rFonts w:ascii="Arial" w:hAnsi="Arial" w:cs="Arial"/>
          <w:spacing w:val="1"/>
          <w:sz w:val="18"/>
          <w:szCs w:val="18"/>
        </w:rPr>
        <w:t xml:space="preserve"> </w:t>
      </w:r>
      <w:r w:rsidRPr="00404A76">
        <w:rPr>
          <w:rFonts w:ascii="Arial" w:hAnsi="Arial" w:cs="Arial"/>
          <w:sz w:val="18"/>
          <w:szCs w:val="18"/>
        </w:rPr>
        <w:t>irretratável dos termos, condições e anexos deste Chamamento, bem como a observância das</w:t>
      </w:r>
      <w:r w:rsidRPr="00404A76">
        <w:rPr>
          <w:rFonts w:ascii="Arial" w:hAnsi="Arial" w:cs="Arial"/>
          <w:spacing w:val="1"/>
          <w:sz w:val="18"/>
          <w:szCs w:val="18"/>
        </w:rPr>
        <w:t xml:space="preserve"> </w:t>
      </w:r>
      <w:r w:rsidRPr="00404A76">
        <w:rPr>
          <w:rFonts w:ascii="Arial" w:hAnsi="Arial" w:cs="Arial"/>
          <w:sz w:val="18"/>
          <w:szCs w:val="18"/>
        </w:rPr>
        <w:t>normas</w:t>
      </w:r>
      <w:r w:rsidRPr="00404A76">
        <w:rPr>
          <w:rFonts w:ascii="Arial" w:hAnsi="Arial" w:cs="Arial"/>
          <w:spacing w:val="-1"/>
          <w:sz w:val="18"/>
          <w:szCs w:val="18"/>
        </w:rPr>
        <w:t xml:space="preserve"> </w:t>
      </w:r>
      <w:r w:rsidRPr="00404A76">
        <w:rPr>
          <w:rFonts w:ascii="Arial" w:hAnsi="Arial" w:cs="Arial"/>
          <w:sz w:val="18"/>
          <w:szCs w:val="18"/>
        </w:rPr>
        <w:t>e</w:t>
      </w:r>
      <w:r w:rsidRPr="00404A76">
        <w:rPr>
          <w:rFonts w:ascii="Arial" w:hAnsi="Arial" w:cs="Arial"/>
          <w:spacing w:val="-3"/>
          <w:sz w:val="18"/>
          <w:szCs w:val="18"/>
        </w:rPr>
        <w:t xml:space="preserve"> </w:t>
      </w:r>
      <w:r w:rsidRPr="00404A76">
        <w:rPr>
          <w:rFonts w:ascii="Arial" w:hAnsi="Arial" w:cs="Arial"/>
          <w:sz w:val="18"/>
          <w:szCs w:val="18"/>
        </w:rPr>
        <w:t>regulamentos</w:t>
      </w:r>
      <w:r w:rsidRPr="00404A76">
        <w:rPr>
          <w:rFonts w:ascii="Arial" w:hAnsi="Arial" w:cs="Arial"/>
          <w:spacing w:val="-1"/>
          <w:sz w:val="18"/>
          <w:szCs w:val="18"/>
        </w:rPr>
        <w:t xml:space="preserve"> </w:t>
      </w:r>
      <w:r w:rsidRPr="00404A76">
        <w:rPr>
          <w:rFonts w:ascii="Arial" w:hAnsi="Arial" w:cs="Arial"/>
          <w:sz w:val="18"/>
          <w:szCs w:val="18"/>
        </w:rPr>
        <w:t>aplicáveis</w:t>
      </w:r>
      <w:r w:rsidRPr="00404A76">
        <w:rPr>
          <w:rFonts w:ascii="Arial" w:hAnsi="Arial" w:cs="Arial"/>
          <w:spacing w:val="-1"/>
          <w:sz w:val="18"/>
          <w:szCs w:val="18"/>
        </w:rPr>
        <w:t xml:space="preserve"> </w:t>
      </w:r>
      <w:r w:rsidRPr="00404A76">
        <w:rPr>
          <w:rFonts w:ascii="Arial" w:hAnsi="Arial" w:cs="Arial"/>
          <w:sz w:val="18"/>
          <w:szCs w:val="18"/>
        </w:rPr>
        <w:t>ao</w:t>
      </w:r>
      <w:r w:rsidRPr="00404A76">
        <w:rPr>
          <w:rFonts w:ascii="Arial" w:hAnsi="Arial" w:cs="Arial"/>
          <w:spacing w:val="-2"/>
          <w:sz w:val="18"/>
          <w:szCs w:val="18"/>
        </w:rPr>
        <w:t xml:space="preserve"> </w:t>
      </w:r>
      <w:r w:rsidRPr="00404A76">
        <w:rPr>
          <w:rFonts w:ascii="Arial" w:hAnsi="Arial" w:cs="Arial"/>
          <w:sz w:val="18"/>
          <w:szCs w:val="18"/>
        </w:rPr>
        <w:t>PCVA/PMCMV</w:t>
      </w:r>
    </w:p>
    <w:p w14:paraId="0B7DB322"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Declaração de Pleno Conhecimento dos Locais e de suas Condições, conforme modelo do Anexo VI, constando no documento que visitou e vistoriou os locais onde serão executadas as obras, tomando conhecimento das condições ambientais, técnicas, do grau de dificuldade dos trabalhos e dos demais aspectos que possam influir direta e indiretamente na execução do objeto do presente edital</w:t>
      </w:r>
    </w:p>
    <w:p w14:paraId="704DCBC8"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color w:val="000000"/>
          <w:sz w:val="18"/>
          <w:szCs w:val="18"/>
        </w:rPr>
        <w:t>Declaração de Idoneidade atestando que a empresa não incorre em qualquer das condições impeditivas, especificando:</w:t>
      </w:r>
    </w:p>
    <w:p w14:paraId="738FACD7" w14:textId="77777777" w:rsidR="00D73B0C" w:rsidRPr="00404A76" w:rsidRDefault="00D73B0C" w:rsidP="000D62DB">
      <w:pPr>
        <w:pStyle w:val="Contedodoquadro"/>
        <w:jc w:val="both"/>
        <w:rPr>
          <w:rFonts w:ascii="Arial" w:hAnsi="Arial" w:cs="Arial"/>
          <w:sz w:val="18"/>
          <w:szCs w:val="18"/>
        </w:rPr>
      </w:pPr>
      <w:r w:rsidRPr="00404A76">
        <w:rPr>
          <w:rFonts w:ascii="Arial" w:hAnsi="Arial" w:cs="Arial"/>
          <w:sz w:val="18"/>
          <w:szCs w:val="18"/>
        </w:rPr>
        <w:t xml:space="preserve">- </w:t>
      </w:r>
      <w:r w:rsidRPr="00404A76">
        <w:rPr>
          <w:rFonts w:ascii="Arial" w:hAnsi="Arial" w:cs="Arial"/>
          <w:color w:val="000000"/>
          <w:sz w:val="18"/>
          <w:szCs w:val="18"/>
        </w:rPr>
        <w:t xml:space="preserve">Que não foi declarada inidônea por ato da </w:t>
      </w:r>
      <w:r w:rsidRPr="00404A76">
        <w:rPr>
          <w:rFonts w:ascii="Arial" w:eastAsia="SimSun" w:hAnsi="Arial" w:cs="Arial"/>
          <w:sz w:val="18"/>
          <w:szCs w:val="18"/>
        </w:rPr>
        <w:t>Administração Pública ou Caixa Econômica Federal</w:t>
      </w:r>
      <w:r w:rsidRPr="00404A76">
        <w:rPr>
          <w:rFonts w:ascii="Arial" w:hAnsi="Arial" w:cs="Arial"/>
          <w:color w:val="000000"/>
          <w:sz w:val="18"/>
          <w:szCs w:val="18"/>
        </w:rPr>
        <w:t>;</w:t>
      </w:r>
    </w:p>
    <w:p w14:paraId="69E6B79A" w14:textId="77777777" w:rsidR="00D73B0C" w:rsidRPr="00404A76" w:rsidRDefault="00D73B0C" w:rsidP="000D62DB">
      <w:pPr>
        <w:pStyle w:val="Contedodoquadro"/>
        <w:jc w:val="both"/>
        <w:rPr>
          <w:rFonts w:ascii="Arial" w:hAnsi="Arial" w:cs="Arial"/>
          <w:sz w:val="18"/>
          <w:szCs w:val="18"/>
        </w:rPr>
      </w:pPr>
      <w:r w:rsidRPr="00404A76">
        <w:rPr>
          <w:rFonts w:ascii="Arial" w:hAnsi="Arial" w:cs="Arial"/>
          <w:sz w:val="18"/>
          <w:szCs w:val="18"/>
        </w:rPr>
        <w:t xml:space="preserve">- </w:t>
      </w:r>
      <w:r w:rsidRPr="00404A76">
        <w:rPr>
          <w:rFonts w:ascii="Arial" w:hAnsi="Arial" w:cs="Arial"/>
          <w:color w:val="000000"/>
          <w:sz w:val="18"/>
          <w:szCs w:val="18"/>
        </w:rPr>
        <w:t>Que não está impedida de transacionar com a Administração Pública;</w:t>
      </w:r>
    </w:p>
    <w:p w14:paraId="531E86C1" w14:textId="77777777" w:rsidR="00D73B0C" w:rsidRPr="00404A76" w:rsidRDefault="00D73B0C" w:rsidP="000D62DB">
      <w:pPr>
        <w:pStyle w:val="Contedodoquadro"/>
        <w:jc w:val="both"/>
        <w:rPr>
          <w:rFonts w:ascii="Arial" w:hAnsi="Arial" w:cs="Arial"/>
          <w:color w:val="000000"/>
          <w:sz w:val="18"/>
          <w:szCs w:val="18"/>
        </w:rPr>
      </w:pPr>
      <w:r w:rsidRPr="00404A76">
        <w:rPr>
          <w:rFonts w:ascii="Arial" w:hAnsi="Arial" w:cs="Arial"/>
          <w:color w:val="000000"/>
          <w:sz w:val="18"/>
          <w:szCs w:val="18"/>
        </w:rPr>
        <w:t>- Que não foi apenada com rescisão de contrato, quer por deficiência dos serviços prestados, quer por outro motivo igualmente grave, no transcorrer dos últimos 5 (cinco) anos;</w:t>
      </w:r>
    </w:p>
    <w:p w14:paraId="552484F6" w14:textId="77777777" w:rsidR="00D73B0C" w:rsidRPr="00404A76" w:rsidRDefault="00D73B0C" w:rsidP="000D62DB">
      <w:pPr>
        <w:pStyle w:val="Contedodoquadro"/>
        <w:jc w:val="both"/>
        <w:rPr>
          <w:rFonts w:ascii="Arial" w:hAnsi="Arial" w:cs="Arial"/>
          <w:sz w:val="18"/>
          <w:szCs w:val="18"/>
        </w:rPr>
      </w:pPr>
      <w:r w:rsidRPr="00404A76">
        <w:rPr>
          <w:rFonts w:ascii="Arial" w:hAnsi="Arial" w:cs="Arial"/>
          <w:color w:val="000000"/>
          <w:sz w:val="18"/>
          <w:szCs w:val="18"/>
        </w:rPr>
        <w:t>- Que não incorre nas demais condições impeditivas previstas na Lei Federal nº 14.133/21 e suas alterações posteriores</w:t>
      </w:r>
    </w:p>
    <w:p w14:paraId="750DABF4"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 xml:space="preserve">Declaração de conhecimento do PCVA/PMCMV, com recursos do FAR – Fundo de Arrendamento Residencial. </w:t>
      </w:r>
    </w:p>
    <w:p w14:paraId="288AA0A2"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Declaração de que não possui, em seu quadro de pessoal, empregado ou associado menor de 18 (dezoito) anos realizando trabalho noturno, perigoso ou insalubre, e/ou menor de 16 (dezesseis) anos, em qualquer trabalho, salvo na condição de aprendiz, a partir de 14 (quatorze) anos, nos termos da Lei nº 14.133/21 e art. 7º, XXXIII, da Constituição Federal, assinada por representante legal da licitante ou por procurador/credenciado, munido de procuração hábil, nos termos da Lei, ou de carta de credenciamento.</w:t>
      </w:r>
    </w:p>
    <w:p w14:paraId="69413D64"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Declaração de responsabilidade técnica, indicando o responsável técnico pela execução da obra, e que o manterá na obra e/ou serviço que vier a contratar com a CAIXA ECONÔMICA FEDERAL, em tempo integral, até o seu recebimento definitivo, admitindo-se a substituição por profissionais de experiência equivalente ou superior, desde que aprovada previamente pela CAIXA ECONÔMICA FEDERAL</w:t>
      </w:r>
    </w:p>
    <w:p w14:paraId="06DD1DAB"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Declaração emitida pela CAIXA ECONÔMICA FEDERAL, na qualidade de Agente Executor do Programa, que comprove que a proponente possui conceito de análise de risco de crédito favorável e vigente.</w:t>
      </w:r>
    </w:p>
    <w:p w14:paraId="6BC7D1A8"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lastRenderedPageBreak/>
        <w:t>Declaração de Responsabilidade pelo Nível de Desempenho, conforme modelo em anexo, declarando, de que conhecem as características, a complexidade, o volume da obra, que atende aos requisitos de desempenho, e ainda, que assume total responsabilidade por eventuais ônus decorrentes de danos e pela adoção de ações de correção para que atenda às condições previstas no presente edital e seus anexos</w:t>
      </w:r>
    </w:p>
    <w:p w14:paraId="6BC2FE22" w14:textId="77777777" w:rsidR="00D73B0C" w:rsidRPr="00404A76" w:rsidRDefault="00D73B0C" w:rsidP="000D62DB">
      <w:pPr>
        <w:pStyle w:val="PargrafodaLista"/>
        <w:spacing w:line="276" w:lineRule="auto"/>
        <w:jc w:val="both"/>
        <w:rPr>
          <w:rFonts w:ascii="Arial" w:hAnsi="Arial" w:cs="Arial"/>
          <w:sz w:val="18"/>
          <w:szCs w:val="18"/>
        </w:rPr>
      </w:pPr>
      <w:r w:rsidRPr="00404A76">
        <w:rPr>
          <w:rFonts w:ascii="Arial" w:hAnsi="Arial" w:cs="Arial"/>
          <w:sz w:val="18"/>
          <w:szCs w:val="18"/>
        </w:rPr>
        <w:t>Declaração que a empresa vencedora irá respeitar todas as normas de segurança existente, NR – 06, NR – 10 e NR 35 e demais que forem necessárias;</w:t>
      </w:r>
    </w:p>
    <w:p w14:paraId="329C51F8" w14:textId="77777777" w:rsidR="00D73B0C" w:rsidRPr="00404A76" w:rsidRDefault="00D73B0C" w:rsidP="000D62DB">
      <w:pPr>
        <w:spacing w:line="276" w:lineRule="auto"/>
        <w:rPr>
          <w:rFonts w:ascii="Arial" w:eastAsia="Calibri" w:hAnsi="Arial" w:cs="Arial"/>
          <w:b/>
          <w:bCs/>
          <w:sz w:val="18"/>
          <w:szCs w:val="18"/>
        </w:rPr>
      </w:pPr>
    </w:p>
    <w:p w14:paraId="32015510" w14:textId="77777777" w:rsidR="00FD30A5" w:rsidRPr="00404A76" w:rsidRDefault="004B1BBF" w:rsidP="004E66DF">
      <w:pPr>
        <w:pStyle w:val="PargrafodaLista"/>
        <w:numPr>
          <w:ilvl w:val="0"/>
          <w:numId w:val="11"/>
        </w:numPr>
        <w:spacing w:line="276" w:lineRule="auto"/>
        <w:rPr>
          <w:rFonts w:ascii="Arial" w:eastAsia="Calibri" w:hAnsi="Arial" w:cs="Arial"/>
          <w:b/>
          <w:bCs/>
          <w:sz w:val="18"/>
          <w:szCs w:val="18"/>
        </w:rPr>
      </w:pPr>
      <w:r w:rsidRPr="00404A76">
        <w:rPr>
          <w:rFonts w:ascii="Arial" w:hAnsi="Arial" w:cs="Arial"/>
          <w:b/>
          <w:bCs/>
          <w:sz w:val="18"/>
          <w:szCs w:val="18"/>
        </w:rPr>
        <w:t>DA</w:t>
      </w:r>
      <w:r w:rsidR="00FD30A5" w:rsidRPr="00404A76">
        <w:rPr>
          <w:rFonts w:ascii="Arial" w:eastAsia="Calibri" w:hAnsi="Arial" w:cs="Arial"/>
          <w:b/>
          <w:bCs/>
          <w:sz w:val="18"/>
          <w:szCs w:val="18"/>
        </w:rPr>
        <w:t>S CONDIÇÕES GERAIS DE HABILITAÇÃO — DO PROCESSAMENTO DO CREDENCIAMENTO</w:t>
      </w:r>
    </w:p>
    <w:p w14:paraId="7829029A" w14:textId="77777777" w:rsidR="00273FFF" w:rsidRPr="00404A76" w:rsidRDefault="00273FFF" w:rsidP="000D62DB">
      <w:pPr>
        <w:spacing w:line="276" w:lineRule="auto"/>
        <w:rPr>
          <w:rFonts w:ascii="Arial" w:eastAsia="Calibri" w:hAnsi="Arial" w:cs="Arial"/>
          <w:b/>
          <w:bCs/>
          <w:sz w:val="18"/>
          <w:szCs w:val="18"/>
        </w:rPr>
      </w:pPr>
    </w:p>
    <w:p w14:paraId="5855CC33"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Todos os documentos enviados pelas empresas deverão estar em vigor, ou seja, dentro do prazo de validade, sendo que aqueles que não tiverem expresso no mesmo o prazo de validade, deverão ter sido emitidos há, no máximo, 180 (cento e oitenta) dias, contados até a data da apresentação.</w:t>
      </w:r>
    </w:p>
    <w:p w14:paraId="6E879CE9"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A verificação pela Comissão de Contratação, em sítios eletrônicos oficiais de órgãos e entidades emissores de certidões constitui meio legal de prova, para fins de habilitação.</w:t>
      </w:r>
    </w:p>
    <w:p w14:paraId="639B956C"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62C036F6"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A não observância do disposto nos itens anteriores poderá ensejar desclassificação no momento da habilitação. </w:t>
      </w:r>
    </w:p>
    <w:p w14:paraId="03095656"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Não serão aceitos como documentação hábil a suprir exigências deste Edital pedidos de inscrição, protocolos, cartas ou qualquer outro documento que visem a substituir os exigidos, exceto nos casos admitidos pela legislação. </w:t>
      </w:r>
    </w:p>
    <w:p w14:paraId="1841C1FD"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Serão inabilitadas as licitantes que não atenderam as exigências para habilitação contidas neste Edital</w:t>
      </w:r>
    </w:p>
    <w:p w14:paraId="2DBBC8DA" w14:textId="77777777" w:rsidR="00FD30A5" w:rsidRPr="00404A76" w:rsidRDefault="00FD30A5" w:rsidP="000D62DB">
      <w:pPr>
        <w:spacing w:line="276" w:lineRule="auto"/>
        <w:rPr>
          <w:rFonts w:ascii="Arial" w:eastAsia="Calibri" w:hAnsi="Arial" w:cs="Arial"/>
          <w:b/>
          <w:bCs/>
          <w:sz w:val="18"/>
          <w:szCs w:val="18"/>
        </w:rPr>
      </w:pPr>
    </w:p>
    <w:p w14:paraId="181517AF" w14:textId="77777777" w:rsidR="00FD30A5" w:rsidRPr="00404A76" w:rsidRDefault="00FD30A5" w:rsidP="004E66DF">
      <w:pPr>
        <w:pStyle w:val="PargrafodaLista"/>
        <w:numPr>
          <w:ilvl w:val="0"/>
          <w:numId w:val="11"/>
        </w:numPr>
        <w:spacing w:line="276" w:lineRule="auto"/>
        <w:rPr>
          <w:rFonts w:ascii="Arial" w:eastAsia="Calibri" w:hAnsi="Arial" w:cs="Arial"/>
          <w:b/>
          <w:bCs/>
          <w:sz w:val="18"/>
          <w:szCs w:val="18"/>
        </w:rPr>
      </w:pPr>
      <w:r w:rsidRPr="00404A76">
        <w:rPr>
          <w:rFonts w:ascii="Arial" w:eastAsia="Calibri" w:hAnsi="Arial" w:cs="Arial"/>
          <w:b/>
          <w:bCs/>
          <w:sz w:val="18"/>
          <w:szCs w:val="18"/>
        </w:rPr>
        <w:t xml:space="preserve">DOS PRAZOS E DO CRONOGRAMA </w:t>
      </w:r>
    </w:p>
    <w:p w14:paraId="7C3A48CC" w14:textId="54BF0ADE"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O envio dos documentos deverá ocorrer </w:t>
      </w:r>
      <w:r w:rsidR="004E5E7F">
        <w:rPr>
          <w:rFonts w:ascii="Arial" w:eastAsia="Calibri" w:hAnsi="Arial" w:cs="Arial"/>
          <w:sz w:val="18"/>
          <w:szCs w:val="18"/>
        </w:rPr>
        <w:t>a partir das</w:t>
      </w:r>
      <w:r w:rsidRPr="00404A76">
        <w:rPr>
          <w:rFonts w:ascii="Arial" w:eastAsia="Calibri" w:hAnsi="Arial" w:cs="Arial"/>
          <w:sz w:val="18"/>
          <w:szCs w:val="18"/>
        </w:rPr>
        <w:t xml:space="preserve"> </w:t>
      </w:r>
      <w:r w:rsidR="007E0880" w:rsidRPr="00BA3FF8">
        <w:rPr>
          <w:rFonts w:ascii="Arial" w:eastAsia="Calibri" w:hAnsi="Arial" w:cs="Arial"/>
          <w:b/>
          <w:sz w:val="18"/>
          <w:szCs w:val="18"/>
        </w:rPr>
        <w:t>09</w:t>
      </w:r>
      <w:r w:rsidR="00CD2FB4">
        <w:rPr>
          <w:rFonts w:ascii="Arial" w:eastAsia="Calibri" w:hAnsi="Arial" w:cs="Arial"/>
          <w:b/>
          <w:sz w:val="18"/>
          <w:szCs w:val="18"/>
        </w:rPr>
        <w:t xml:space="preserve"> horas </w:t>
      </w:r>
      <w:r w:rsidR="00CD2FB4" w:rsidRPr="00CD2FB4">
        <w:rPr>
          <w:rFonts w:ascii="Arial" w:eastAsia="Calibri" w:hAnsi="Arial" w:cs="Arial"/>
          <w:sz w:val="18"/>
          <w:szCs w:val="18"/>
        </w:rPr>
        <w:t>a contar do</w:t>
      </w:r>
      <w:r w:rsidR="00786358" w:rsidRPr="00CD2FB4">
        <w:rPr>
          <w:rFonts w:ascii="Arial" w:eastAsia="Calibri" w:hAnsi="Arial" w:cs="Arial"/>
          <w:sz w:val="18"/>
          <w:szCs w:val="18"/>
        </w:rPr>
        <w:t xml:space="preserve"> dia</w:t>
      </w:r>
      <w:r w:rsidR="00786358" w:rsidRPr="00BA3FF8">
        <w:rPr>
          <w:rFonts w:ascii="Arial" w:eastAsia="Calibri" w:hAnsi="Arial" w:cs="Arial"/>
          <w:b/>
          <w:sz w:val="18"/>
          <w:szCs w:val="18"/>
        </w:rPr>
        <w:t xml:space="preserve"> </w:t>
      </w:r>
      <w:r w:rsidR="001D2D13">
        <w:rPr>
          <w:rFonts w:ascii="Arial" w:eastAsia="Calibri" w:hAnsi="Arial" w:cs="Arial"/>
          <w:b/>
          <w:sz w:val="18"/>
          <w:szCs w:val="18"/>
        </w:rPr>
        <w:t>1</w:t>
      </w:r>
      <w:r w:rsidR="00610CEE">
        <w:rPr>
          <w:rFonts w:ascii="Arial" w:eastAsia="Calibri" w:hAnsi="Arial" w:cs="Arial"/>
          <w:b/>
          <w:sz w:val="18"/>
          <w:szCs w:val="18"/>
        </w:rPr>
        <w:t>3</w:t>
      </w:r>
      <w:r w:rsidRPr="00BA3FF8">
        <w:rPr>
          <w:rFonts w:ascii="Arial" w:eastAsia="Calibri" w:hAnsi="Arial" w:cs="Arial"/>
          <w:b/>
          <w:sz w:val="18"/>
          <w:szCs w:val="18"/>
        </w:rPr>
        <w:t>/</w:t>
      </w:r>
      <w:r w:rsidR="00786358" w:rsidRPr="00BA3FF8">
        <w:rPr>
          <w:rFonts w:ascii="Arial" w:eastAsia="Calibri" w:hAnsi="Arial" w:cs="Arial"/>
          <w:b/>
          <w:sz w:val="18"/>
          <w:szCs w:val="18"/>
        </w:rPr>
        <w:t>0</w:t>
      </w:r>
      <w:r w:rsidR="001D2D13">
        <w:rPr>
          <w:rFonts w:ascii="Arial" w:eastAsia="Calibri" w:hAnsi="Arial" w:cs="Arial"/>
          <w:b/>
          <w:sz w:val="18"/>
          <w:szCs w:val="18"/>
        </w:rPr>
        <w:t>2</w:t>
      </w:r>
      <w:r w:rsidR="00786358" w:rsidRPr="00BA3FF8">
        <w:rPr>
          <w:rFonts w:ascii="Arial" w:eastAsia="Calibri" w:hAnsi="Arial" w:cs="Arial"/>
          <w:b/>
          <w:sz w:val="18"/>
          <w:szCs w:val="18"/>
        </w:rPr>
        <w:t>/2025</w:t>
      </w:r>
      <w:r w:rsidRPr="00404A76">
        <w:rPr>
          <w:rFonts w:ascii="Arial" w:eastAsia="Calibri" w:hAnsi="Arial" w:cs="Arial"/>
          <w:sz w:val="18"/>
          <w:szCs w:val="18"/>
        </w:rPr>
        <w:t xml:space="preserve">, pelos estritos meios previstos neste Edital. </w:t>
      </w:r>
    </w:p>
    <w:p w14:paraId="6307AB19"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O presente Chamamento Público observará o seguinte cronograma, ficando sujeito a eventuais alterações:</w:t>
      </w:r>
    </w:p>
    <w:tbl>
      <w:tblPr>
        <w:tblStyle w:val="Tabelacomgrade"/>
        <w:tblW w:w="9240" w:type="dxa"/>
        <w:tblInd w:w="477" w:type="dxa"/>
        <w:tblLook w:val="04A0" w:firstRow="1" w:lastRow="0" w:firstColumn="1" w:lastColumn="0" w:noHBand="0" w:noVBand="1"/>
      </w:tblPr>
      <w:tblGrid>
        <w:gridCol w:w="6374"/>
        <w:gridCol w:w="2866"/>
      </w:tblGrid>
      <w:tr w:rsidR="00FD30A5" w:rsidRPr="00362EB7" w14:paraId="014EC601" w14:textId="77777777" w:rsidTr="00362EB7">
        <w:tc>
          <w:tcPr>
            <w:tcW w:w="6374" w:type="dxa"/>
          </w:tcPr>
          <w:p w14:paraId="383BDAFD" w14:textId="77777777" w:rsidR="00FD30A5" w:rsidRPr="00362EB7" w:rsidRDefault="00FD30A5" w:rsidP="00E225DD">
            <w:pPr>
              <w:spacing w:line="276" w:lineRule="auto"/>
              <w:jc w:val="center"/>
              <w:rPr>
                <w:rFonts w:ascii="Arial" w:eastAsia="Calibri" w:hAnsi="Arial" w:cs="Arial"/>
                <w:b/>
                <w:bCs/>
                <w:sz w:val="18"/>
                <w:szCs w:val="18"/>
              </w:rPr>
            </w:pPr>
            <w:r w:rsidRPr="00362EB7">
              <w:rPr>
                <w:rFonts w:ascii="Arial" w:eastAsia="Calibri" w:hAnsi="Arial" w:cs="Arial"/>
                <w:b/>
                <w:bCs/>
                <w:sz w:val="18"/>
                <w:szCs w:val="18"/>
              </w:rPr>
              <w:t>Fase</w:t>
            </w:r>
          </w:p>
        </w:tc>
        <w:tc>
          <w:tcPr>
            <w:tcW w:w="2866" w:type="dxa"/>
          </w:tcPr>
          <w:p w14:paraId="6B4CEDE1" w14:textId="44E1EEDC" w:rsidR="00FD30A5" w:rsidRPr="00362EB7" w:rsidRDefault="00FD30A5" w:rsidP="00E225DD">
            <w:pPr>
              <w:spacing w:line="276" w:lineRule="auto"/>
              <w:jc w:val="center"/>
              <w:rPr>
                <w:rFonts w:ascii="Arial" w:eastAsia="Calibri" w:hAnsi="Arial" w:cs="Arial"/>
                <w:b/>
                <w:bCs/>
                <w:sz w:val="18"/>
                <w:szCs w:val="18"/>
              </w:rPr>
            </w:pPr>
            <w:r w:rsidRPr="00362EB7">
              <w:rPr>
                <w:rFonts w:ascii="Arial" w:eastAsia="Calibri" w:hAnsi="Arial" w:cs="Arial"/>
                <w:b/>
                <w:bCs/>
                <w:sz w:val="18"/>
                <w:szCs w:val="18"/>
              </w:rPr>
              <w:t>Prazo</w:t>
            </w:r>
            <w:r w:rsidR="00C438C0">
              <w:rPr>
                <w:rFonts w:ascii="Arial" w:eastAsia="Calibri" w:hAnsi="Arial" w:cs="Arial"/>
                <w:b/>
                <w:bCs/>
                <w:sz w:val="18"/>
                <w:szCs w:val="18"/>
              </w:rPr>
              <w:t xml:space="preserve"> </w:t>
            </w:r>
          </w:p>
        </w:tc>
      </w:tr>
      <w:tr w:rsidR="00FD30A5" w:rsidRPr="00362EB7" w14:paraId="7F57500E" w14:textId="77777777" w:rsidTr="00362EB7">
        <w:tc>
          <w:tcPr>
            <w:tcW w:w="6374" w:type="dxa"/>
          </w:tcPr>
          <w:p w14:paraId="460ED22E"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Publicação do Edital</w:t>
            </w:r>
          </w:p>
        </w:tc>
        <w:tc>
          <w:tcPr>
            <w:tcW w:w="2866" w:type="dxa"/>
          </w:tcPr>
          <w:p w14:paraId="41A202EF" w14:textId="4A4E3DEE" w:rsidR="00FD30A5" w:rsidRPr="00362EB7" w:rsidRDefault="001D2D13" w:rsidP="00E30B87">
            <w:pPr>
              <w:spacing w:line="276" w:lineRule="auto"/>
              <w:jc w:val="center"/>
              <w:rPr>
                <w:rFonts w:ascii="Arial" w:eastAsia="Calibri" w:hAnsi="Arial" w:cs="Arial"/>
                <w:sz w:val="18"/>
                <w:szCs w:val="18"/>
              </w:rPr>
            </w:pPr>
            <w:r>
              <w:rPr>
                <w:rFonts w:ascii="Arial" w:eastAsia="Calibri" w:hAnsi="Arial" w:cs="Arial"/>
                <w:sz w:val="18"/>
                <w:szCs w:val="18"/>
              </w:rPr>
              <w:t>1</w:t>
            </w:r>
            <w:r w:rsidR="00E30B87">
              <w:rPr>
                <w:rFonts w:ascii="Arial" w:eastAsia="Calibri" w:hAnsi="Arial" w:cs="Arial"/>
                <w:sz w:val="18"/>
                <w:szCs w:val="18"/>
              </w:rPr>
              <w:t>3</w:t>
            </w:r>
            <w:r w:rsidR="0090534D">
              <w:rPr>
                <w:rFonts w:ascii="Arial" w:eastAsia="Calibri" w:hAnsi="Arial" w:cs="Arial"/>
                <w:sz w:val="18"/>
                <w:szCs w:val="18"/>
              </w:rPr>
              <w:t>/0</w:t>
            </w:r>
            <w:r>
              <w:rPr>
                <w:rFonts w:ascii="Arial" w:eastAsia="Calibri" w:hAnsi="Arial" w:cs="Arial"/>
                <w:sz w:val="18"/>
                <w:szCs w:val="18"/>
              </w:rPr>
              <w:t>2</w:t>
            </w:r>
            <w:r w:rsidR="00AD1DA4" w:rsidRPr="00362EB7">
              <w:rPr>
                <w:rFonts w:ascii="Arial" w:eastAsia="Calibri" w:hAnsi="Arial" w:cs="Arial"/>
                <w:sz w:val="18"/>
                <w:szCs w:val="18"/>
              </w:rPr>
              <w:t>/202</w:t>
            </w:r>
            <w:r w:rsidR="007E0880" w:rsidRPr="00362EB7">
              <w:rPr>
                <w:rFonts w:ascii="Arial" w:eastAsia="Calibri" w:hAnsi="Arial" w:cs="Arial"/>
                <w:sz w:val="18"/>
                <w:szCs w:val="18"/>
              </w:rPr>
              <w:t>5</w:t>
            </w:r>
          </w:p>
        </w:tc>
      </w:tr>
      <w:tr w:rsidR="00FD30A5" w:rsidRPr="00362EB7" w14:paraId="7EADBB07" w14:textId="77777777" w:rsidTr="00362EB7">
        <w:tc>
          <w:tcPr>
            <w:tcW w:w="6374" w:type="dxa"/>
          </w:tcPr>
          <w:p w14:paraId="53A722FE"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Esclarecimentos e impugnações</w:t>
            </w:r>
          </w:p>
        </w:tc>
        <w:tc>
          <w:tcPr>
            <w:tcW w:w="2866" w:type="dxa"/>
          </w:tcPr>
          <w:p w14:paraId="4DF6587E" w14:textId="2FA23733" w:rsidR="00FD30A5" w:rsidRPr="00362EB7" w:rsidRDefault="001D2D13" w:rsidP="00E30B87">
            <w:pPr>
              <w:spacing w:line="276" w:lineRule="auto"/>
              <w:jc w:val="center"/>
              <w:rPr>
                <w:rFonts w:ascii="Arial" w:eastAsia="Calibri" w:hAnsi="Arial" w:cs="Arial"/>
                <w:sz w:val="18"/>
                <w:szCs w:val="18"/>
              </w:rPr>
            </w:pPr>
            <w:r>
              <w:rPr>
                <w:rFonts w:ascii="Arial" w:eastAsia="Calibri" w:hAnsi="Arial" w:cs="Arial"/>
                <w:sz w:val="18"/>
                <w:szCs w:val="18"/>
              </w:rPr>
              <w:t>1</w:t>
            </w:r>
            <w:r w:rsidR="00E30B87">
              <w:rPr>
                <w:rFonts w:ascii="Arial" w:eastAsia="Calibri" w:hAnsi="Arial" w:cs="Arial"/>
                <w:sz w:val="18"/>
                <w:szCs w:val="18"/>
              </w:rPr>
              <w:t>3</w:t>
            </w:r>
            <w:r w:rsidR="00AD1DA4" w:rsidRPr="00362EB7">
              <w:rPr>
                <w:rFonts w:ascii="Arial" w:eastAsia="Calibri" w:hAnsi="Arial" w:cs="Arial"/>
                <w:sz w:val="18"/>
                <w:szCs w:val="18"/>
              </w:rPr>
              <w:t>/</w:t>
            </w:r>
            <w:r w:rsidR="007E0880" w:rsidRPr="00362EB7">
              <w:rPr>
                <w:rFonts w:ascii="Arial" w:eastAsia="Calibri" w:hAnsi="Arial" w:cs="Arial"/>
                <w:sz w:val="18"/>
                <w:szCs w:val="18"/>
              </w:rPr>
              <w:t>0</w:t>
            </w:r>
            <w:r>
              <w:rPr>
                <w:rFonts w:ascii="Arial" w:eastAsia="Calibri" w:hAnsi="Arial" w:cs="Arial"/>
                <w:sz w:val="18"/>
                <w:szCs w:val="18"/>
              </w:rPr>
              <w:t>2</w:t>
            </w:r>
            <w:r w:rsidR="00AD1DA4" w:rsidRPr="00362EB7">
              <w:rPr>
                <w:rFonts w:ascii="Arial" w:eastAsia="Calibri" w:hAnsi="Arial" w:cs="Arial"/>
                <w:sz w:val="18"/>
                <w:szCs w:val="18"/>
              </w:rPr>
              <w:t>/202</w:t>
            </w:r>
            <w:r w:rsidR="007E0880" w:rsidRPr="00362EB7">
              <w:rPr>
                <w:rFonts w:ascii="Arial" w:eastAsia="Calibri" w:hAnsi="Arial" w:cs="Arial"/>
                <w:sz w:val="18"/>
                <w:szCs w:val="18"/>
              </w:rPr>
              <w:t>5</w:t>
            </w:r>
          </w:p>
        </w:tc>
      </w:tr>
      <w:tr w:rsidR="00FD30A5" w:rsidRPr="00362EB7" w14:paraId="30D1499D" w14:textId="77777777" w:rsidTr="00362EB7">
        <w:tc>
          <w:tcPr>
            <w:tcW w:w="6374" w:type="dxa"/>
          </w:tcPr>
          <w:p w14:paraId="69ECF2E7" w14:textId="444D34F0"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Envio dos documentos pelas empresas</w:t>
            </w:r>
            <w:r w:rsidR="00EF0E8A">
              <w:rPr>
                <w:rFonts w:ascii="Arial" w:eastAsia="Calibri" w:hAnsi="Arial" w:cs="Arial"/>
                <w:sz w:val="18"/>
                <w:szCs w:val="18"/>
              </w:rPr>
              <w:t xml:space="preserve"> </w:t>
            </w:r>
            <w:r w:rsidR="000773C3">
              <w:rPr>
                <w:rFonts w:ascii="Arial" w:eastAsia="Calibri" w:hAnsi="Arial" w:cs="Arial"/>
                <w:sz w:val="18"/>
                <w:szCs w:val="18"/>
              </w:rPr>
              <w:t>(</w:t>
            </w:r>
            <w:r w:rsidR="00EF0E8A">
              <w:rPr>
                <w:rFonts w:ascii="Arial" w:eastAsia="Calibri" w:hAnsi="Arial" w:cs="Arial"/>
                <w:sz w:val="18"/>
                <w:szCs w:val="18"/>
              </w:rPr>
              <w:t>data de início</w:t>
            </w:r>
            <w:r w:rsidR="000773C3">
              <w:rPr>
                <w:rFonts w:ascii="Arial" w:eastAsia="Calibri" w:hAnsi="Arial" w:cs="Arial"/>
                <w:sz w:val="18"/>
                <w:szCs w:val="18"/>
              </w:rPr>
              <w:t>)</w:t>
            </w:r>
          </w:p>
        </w:tc>
        <w:tc>
          <w:tcPr>
            <w:tcW w:w="2866" w:type="dxa"/>
          </w:tcPr>
          <w:p w14:paraId="422F6F65" w14:textId="2926C99E" w:rsidR="00FD30A5" w:rsidRPr="00362EB7" w:rsidRDefault="001D2D13" w:rsidP="00E30B87">
            <w:pPr>
              <w:spacing w:line="276" w:lineRule="auto"/>
              <w:jc w:val="center"/>
              <w:rPr>
                <w:rFonts w:ascii="Arial" w:eastAsia="Calibri" w:hAnsi="Arial" w:cs="Arial"/>
                <w:sz w:val="18"/>
                <w:szCs w:val="18"/>
              </w:rPr>
            </w:pPr>
            <w:r>
              <w:rPr>
                <w:rFonts w:ascii="Arial" w:eastAsia="Calibri" w:hAnsi="Arial" w:cs="Arial"/>
                <w:sz w:val="18"/>
                <w:szCs w:val="18"/>
              </w:rPr>
              <w:t>1</w:t>
            </w:r>
            <w:r w:rsidR="00E30B87">
              <w:rPr>
                <w:rFonts w:ascii="Arial" w:eastAsia="Calibri" w:hAnsi="Arial" w:cs="Arial"/>
                <w:sz w:val="18"/>
                <w:szCs w:val="18"/>
              </w:rPr>
              <w:t>3</w:t>
            </w:r>
            <w:r w:rsidR="00AD1DA4" w:rsidRPr="00362EB7">
              <w:rPr>
                <w:rFonts w:ascii="Arial" w:eastAsia="Calibri" w:hAnsi="Arial" w:cs="Arial"/>
                <w:sz w:val="18"/>
                <w:szCs w:val="18"/>
              </w:rPr>
              <w:t>/</w:t>
            </w:r>
            <w:r w:rsidR="00BA3FF8">
              <w:rPr>
                <w:rFonts w:ascii="Arial" w:eastAsia="Calibri" w:hAnsi="Arial" w:cs="Arial"/>
                <w:sz w:val="18"/>
                <w:szCs w:val="18"/>
              </w:rPr>
              <w:t>0</w:t>
            </w:r>
            <w:r>
              <w:rPr>
                <w:rFonts w:ascii="Arial" w:eastAsia="Calibri" w:hAnsi="Arial" w:cs="Arial"/>
                <w:sz w:val="18"/>
                <w:szCs w:val="18"/>
              </w:rPr>
              <w:t>2</w:t>
            </w:r>
            <w:r w:rsidR="00AD1DA4" w:rsidRPr="00362EB7">
              <w:rPr>
                <w:rFonts w:ascii="Arial" w:eastAsia="Calibri" w:hAnsi="Arial" w:cs="Arial"/>
                <w:sz w:val="18"/>
                <w:szCs w:val="18"/>
              </w:rPr>
              <w:t>/202</w:t>
            </w:r>
            <w:r w:rsidR="007E0880" w:rsidRPr="00362EB7">
              <w:rPr>
                <w:rFonts w:ascii="Arial" w:eastAsia="Calibri" w:hAnsi="Arial" w:cs="Arial"/>
                <w:sz w:val="18"/>
                <w:szCs w:val="18"/>
              </w:rPr>
              <w:t>5</w:t>
            </w:r>
          </w:p>
        </w:tc>
      </w:tr>
      <w:tr w:rsidR="00FD30A5" w:rsidRPr="00362EB7" w14:paraId="38F1493D" w14:textId="77777777" w:rsidTr="00362EB7">
        <w:tc>
          <w:tcPr>
            <w:tcW w:w="6374" w:type="dxa"/>
          </w:tcPr>
          <w:p w14:paraId="6801D04B"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Análise dos documentos pela Comissão de Credenciamento</w:t>
            </w:r>
          </w:p>
        </w:tc>
        <w:tc>
          <w:tcPr>
            <w:tcW w:w="2866" w:type="dxa"/>
          </w:tcPr>
          <w:p w14:paraId="28A0B94B" w14:textId="08760110" w:rsidR="00FD30A5" w:rsidRPr="00362EB7" w:rsidRDefault="001D2D13" w:rsidP="003A1F8B">
            <w:pPr>
              <w:spacing w:line="276" w:lineRule="auto"/>
              <w:jc w:val="center"/>
              <w:rPr>
                <w:rFonts w:ascii="Arial" w:eastAsia="Calibri" w:hAnsi="Arial" w:cs="Arial"/>
                <w:sz w:val="18"/>
                <w:szCs w:val="18"/>
              </w:rPr>
            </w:pPr>
            <w:r>
              <w:rPr>
                <w:rFonts w:ascii="Arial" w:eastAsia="Calibri" w:hAnsi="Arial" w:cs="Arial"/>
                <w:sz w:val="18"/>
                <w:szCs w:val="18"/>
              </w:rPr>
              <w:t>17</w:t>
            </w:r>
            <w:r w:rsidR="00AD1DA4" w:rsidRPr="00362EB7">
              <w:rPr>
                <w:rFonts w:ascii="Arial" w:eastAsia="Calibri" w:hAnsi="Arial" w:cs="Arial"/>
                <w:sz w:val="18"/>
                <w:szCs w:val="18"/>
              </w:rPr>
              <w:t>/</w:t>
            </w:r>
            <w:r w:rsidR="007E0880" w:rsidRPr="00362EB7">
              <w:rPr>
                <w:rFonts w:ascii="Arial" w:eastAsia="Calibri" w:hAnsi="Arial" w:cs="Arial"/>
                <w:sz w:val="18"/>
                <w:szCs w:val="18"/>
              </w:rPr>
              <w:t>0</w:t>
            </w:r>
            <w:r w:rsidR="003A1F8B">
              <w:rPr>
                <w:rFonts w:ascii="Arial" w:eastAsia="Calibri" w:hAnsi="Arial" w:cs="Arial"/>
                <w:sz w:val="18"/>
                <w:szCs w:val="18"/>
              </w:rPr>
              <w:t>2</w:t>
            </w:r>
            <w:r w:rsidR="00AD1DA4" w:rsidRPr="00362EB7">
              <w:rPr>
                <w:rFonts w:ascii="Arial" w:eastAsia="Calibri" w:hAnsi="Arial" w:cs="Arial"/>
                <w:sz w:val="18"/>
                <w:szCs w:val="18"/>
              </w:rPr>
              <w:t>/202</w:t>
            </w:r>
            <w:r w:rsidR="007E0880" w:rsidRPr="00362EB7">
              <w:rPr>
                <w:rFonts w:ascii="Arial" w:eastAsia="Calibri" w:hAnsi="Arial" w:cs="Arial"/>
                <w:sz w:val="18"/>
                <w:szCs w:val="18"/>
              </w:rPr>
              <w:t>5</w:t>
            </w:r>
          </w:p>
        </w:tc>
      </w:tr>
      <w:tr w:rsidR="00FD30A5" w:rsidRPr="00362EB7" w14:paraId="37230053" w14:textId="77777777" w:rsidTr="00362EB7">
        <w:tc>
          <w:tcPr>
            <w:tcW w:w="6374" w:type="dxa"/>
          </w:tcPr>
          <w:p w14:paraId="1B937E95"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Divulgação do resultado preliminar</w:t>
            </w:r>
          </w:p>
        </w:tc>
        <w:tc>
          <w:tcPr>
            <w:tcW w:w="2866" w:type="dxa"/>
          </w:tcPr>
          <w:p w14:paraId="046BD04E" w14:textId="32B7EB77" w:rsidR="00FD30A5" w:rsidRPr="00362EB7" w:rsidRDefault="001D2D13" w:rsidP="00EF0E8A">
            <w:pPr>
              <w:spacing w:line="276" w:lineRule="auto"/>
              <w:jc w:val="center"/>
              <w:rPr>
                <w:rFonts w:ascii="Arial" w:eastAsia="Calibri" w:hAnsi="Arial" w:cs="Arial"/>
                <w:sz w:val="18"/>
                <w:szCs w:val="18"/>
              </w:rPr>
            </w:pPr>
            <w:r>
              <w:rPr>
                <w:rFonts w:ascii="Arial" w:eastAsia="Calibri" w:hAnsi="Arial" w:cs="Arial"/>
                <w:sz w:val="18"/>
                <w:szCs w:val="18"/>
              </w:rPr>
              <w:t>17</w:t>
            </w:r>
            <w:r w:rsidR="00AD1DA4" w:rsidRPr="00362EB7">
              <w:rPr>
                <w:rFonts w:ascii="Arial" w:eastAsia="Calibri" w:hAnsi="Arial" w:cs="Arial"/>
                <w:sz w:val="18"/>
                <w:szCs w:val="18"/>
              </w:rPr>
              <w:t>/</w:t>
            </w:r>
            <w:r w:rsidR="007E0880" w:rsidRPr="00362EB7">
              <w:rPr>
                <w:rFonts w:ascii="Arial" w:eastAsia="Calibri" w:hAnsi="Arial" w:cs="Arial"/>
                <w:sz w:val="18"/>
                <w:szCs w:val="18"/>
              </w:rPr>
              <w:t>02</w:t>
            </w:r>
            <w:r w:rsidR="00AD1DA4" w:rsidRPr="00362EB7">
              <w:rPr>
                <w:rFonts w:ascii="Arial" w:eastAsia="Calibri" w:hAnsi="Arial" w:cs="Arial"/>
                <w:sz w:val="18"/>
                <w:szCs w:val="18"/>
              </w:rPr>
              <w:t>/202</w:t>
            </w:r>
            <w:r w:rsidR="007E0880" w:rsidRPr="00362EB7">
              <w:rPr>
                <w:rFonts w:ascii="Arial" w:eastAsia="Calibri" w:hAnsi="Arial" w:cs="Arial"/>
                <w:sz w:val="18"/>
                <w:szCs w:val="18"/>
              </w:rPr>
              <w:t>5</w:t>
            </w:r>
          </w:p>
        </w:tc>
      </w:tr>
      <w:tr w:rsidR="00FD30A5" w:rsidRPr="00362EB7" w14:paraId="138ED087" w14:textId="77777777" w:rsidTr="00362EB7">
        <w:tc>
          <w:tcPr>
            <w:tcW w:w="6374" w:type="dxa"/>
          </w:tcPr>
          <w:p w14:paraId="54D04EA3"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Interposição de recursos</w:t>
            </w:r>
          </w:p>
        </w:tc>
        <w:tc>
          <w:tcPr>
            <w:tcW w:w="2866" w:type="dxa"/>
          </w:tcPr>
          <w:p w14:paraId="56659EED" w14:textId="1F62847F" w:rsidR="00FD30A5" w:rsidRPr="00362EB7" w:rsidRDefault="001D2D13" w:rsidP="00EF0E8A">
            <w:pPr>
              <w:spacing w:line="276" w:lineRule="auto"/>
              <w:jc w:val="center"/>
              <w:rPr>
                <w:rFonts w:ascii="Arial" w:eastAsia="Calibri" w:hAnsi="Arial" w:cs="Arial"/>
                <w:sz w:val="18"/>
                <w:szCs w:val="18"/>
              </w:rPr>
            </w:pPr>
            <w:r>
              <w:rPr>
                <w:rFonts w:ascii="Arial" w:eastAsia="Calibri" w:hAnsi="Arial" w:cs="Arial"/>
                <w:sz w:val="18"/>
                <w:szCs w:val="18"/>
              </w:rPr>
              <w:t>18</w:t>
            </w:r>
            <w:r w:rsidR="00AD1DA4" w:rsidRPr="00362EB7">
              <w:rPr>
                <w:rFonts w:ascii="Arial" w:eastAsia="Calibri" w:hAnsi="Arial" w:cs="Arial"/>
                <w:sz w:val="18"/>
                <w:szCs w:val="18"/>
              </w:rPr>
              <w:t>/</w:t>
            </w:r>
            <w:r w:rsidR="00362EB7" w:rsidRPr="00362EB7">
              <w:rPr>
                <w:rFonts w:ascii="Arial" w:eastAsia="Calibri" w:hAnsi="Arial" w:cs="Arial"/>
                <w:sz w:val="18"/>
                <w:szCs w:val="18"/>
              </w:rPr>
              <w:t>02</w:t>
            </w:r>
            <w:r w:rsidR="00AD1DA4" w:rsidRPr="00362EB7">
              <w:rPr>
                <w:rFonts w:ascii="Arial" w:eastAsia="Calibri" w:hAnsi="Arial" w:cs="Arial"/>
                <w:sz w:val="18"/>
                <w:szCs w:val="18"/>
              </w:rPr>
              <w:t>/202</w:t>
            </w:r>
            <w:r w:rsidR="00362EB7" w:rsidRPr="00362EB7">
              <w:rPr>
                <w:rFonts w:ascii="Arial" w:eastAsia="Calibri" w:hAnsi="Arial" w:cs="Arial"/>
                <w:sz w:val="18"/>
                <w:szCs w:val="18"/>
              </w:rPr>
              <w:t>5</w:t>
            </w:r>
          </w:p>
        </w:tc>
      </w:tr>
      <w:tr w:rsidR="00FD30A5" w:rsidRPr="00362EB7" w14:paraId="29EF315B" w14:textId="77777777" w:rsidTr="00362EB7">
        <w:tc>
          <w:tcPr>
            <w:tcW w:w="6374" w:type="dxa"/>
          </w:tcPr>
          <w:p w14:paraId="68E28A21"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Contrarrazões*</w:t>
            </w:r>
          </w:p>
        </w:tc>
        <w:tc>
          <w:tcPr>
            <w:tcW w:w="2866" w:type="dxa"/>
          </w:tcPr>
          <w:p w14:paraId="55DA11F1" w14:textId="7DDF3E37" w:rsidR="00FD30A5" w:rsidRPr="00362EB7" w:rsidRDefault="001D2D13" w:rsidP="00EF0E8A">
            <w:pPr>
              <w:spacing w:line="276" w:lineRule="auto"/>
              <w:jc w:val="center"/>
              <w:rPr>
                <w:rFonts w:ascii="Arial" w:eastAsia="Calibri" w:hAnsi="Arial" w:cs="Arial"/>
                <w:sz w:val="18"/>
                <w:szCs w:val="18"/>
              </w:rPr>
            </w:pPr>
            <w:r>
              <w:rPr>
                <w:rFonts w:ascii="Arial" w:eastAsia="Calibri" w:hAnsi="Arial" w:cs="Arial"/>
                <w:sz w:val="18"/>
                <w:szCs w:val="18"/>
              </w:rPr>
              <w:t>21</w:t>
            </w:r>
            <w:r w:rsidR="00AD1DA4" w:rsidRPr="00362EB7">
              <w:rPr>
                <w:rFonts w:ascii="Arial" w:eastAsia="Calibri" w:hAnsi="Arial" w:cs="Arial"/>
                <w:sz w:val="18"/>
                <w:szCs w:val="18"/>
              </w:rPr>
              <w:t>/</w:t>
            </w:r>
            <w:r w:rsidR="00362EB7" w:rsidRPr="00362EB7">
              <w:rPr>
                <w:rFonts w:ascii="Arial" w:eastAsia="Calibri" w:hAnsi="Arial" w:cs="Arial"/>
                <w:sz w:val="18"/>
                <w:szCs w:val="18"/>
              </w:rPr>
              <w:t>02</w:t>
            </w:r>
            <w:r w:rsidR="00AD1DA4" w:rsidRPr="00362EB7">
              <w:rPr>
                <w:rFonts w:ascii="Arial" w:eastAsia="Calibri" w:hAnsi="Arial" w:cs="Arial"/>
                <w:sz w:val="18"/>
                <w:szCs w:val="18"/>
              </w:rPr>
              <w:t>/202</w:t>
            </w:r>
            <w:r w:rsidR="00362EB7" w:rsidRPr="00362EB7">
              <w:rPr>
                <w:rFonts w:ascii="Arial" w:eastAsia="Calibri" w:hAnsi="Arial" w:cs="Arial"/>
                <w:sz w:val="18"/>
                <w:szCs w:val="18"/>
              </w:rPr>
              <w:t>5</w:t>
            </w:r>
          </w:p>
        </w:tc>
      </w:tr>
      <w:tr w:rsidR="00FD30A5" w:rsidRPr="00362EB7" w14:paraId="654544A1" w14:textId="77777777" w:rsidTr="00362EB7">
        <w:tc>
          <w:tcPr>
            <w:tcW w:w="6374" w:type="dxa"/>
          </w:tcPr>
          <w:p w14:paraId="58452BA0"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Análise de recursos se não houver interposição de recursos</w:t>
            </w:r>
          </w:p>
        </w:tc>
        <w:tc>
          <w:tcPr>
            <w:tcW w:w="2866" w:type="dxa"/>
          </w:tcPr>
          <w:p w14:paraId="70A78279" w14:textId="3DD92781" w:rsidR="00FD30A5" w:rsidRPr="00362EB7" w:rsidRDefault="001D2D13" w:rsidP="00EF0E8A">
            <w:pPr>
              <w:spacing w:line="276" w:lineRule="auto"/>
              <w:jc w:val="center"/>
              <w:rPr>
                <w:rFonts w:ascii="Arial" w:eastAsia="Calibri" w:hAnsi="Arial" w:cs="Arial"/>
                <w:sz w:val="18"/>
                <w:szCs w:val="18"/>
              </w:rPr>
            </w:pPr>
            <w:r>
              <w:rPr>
                <w:rFonts w:ascii="Arial" w:eastAsia="Calibri" w:hAnsi="Arial" w:cs="Arial"/>
                <w:sz w:val="18"/>
                <w:szCs w:val="18"/>
              </w:rPr>
              <w:t>24</w:t>
            </w:r>
            <w:r w:rsidR="00D96322" w:rsidRPr="00362EB7">
              <w:rPr>
                <w:rFonts w:ascii="Arial" w:eastAsia="Calibri" w:hAnsi="Arial" w:cs="Arial"/>
                <w:sz w:val="18"/>
                <w:szCs w:val="18"/>
              </w:rPr>
              <w:t>/</w:t>
            </w:r>
            <w:r w:rsidR="00362EB7" w:rsidRPr="00362EB7">
              <w:rPr>
                <w:rFonts w:ascii="Arial" w:eastAsia="Calibri" w:hAnsi="Arial" w:cs="Arial"/>
                <w:sz w:val="18"/>
                <w:szCs w:val="18"/>
              </w:rPr>
              <w:t>02</w:t>
            </w:r>
            <w:r w:rsidR="00D96322" w:rsidRPr="00362EB7">
              <w:rPr>
                <w:rFonts w:ascii="Arial" w:eastAsia="Calibri" w:hAnsi="Arial" w:cs="Arial"/>
                <w:sz w:val="18"/>
                <w:szCs w:val="18"/>
              </w:rPr>
              <w:t>/202</w:t>
            </w:r>
            <w:r w:rsidR="00362EB7" w:rsidRPr="00362EB7">
              <w:rPr>
                <w:rFonts w:ascii="Arial" w:eastAsia="Calibri" w:hAnsi="Arial" w:cs="Arial"/>
                <w:sz w:val="18"/>
                <w:szCs w:val="18"/>
              </w:rPr>
              <w:t>5</w:t>
            </w:r>
          </w:p>
        </w:tc>
      </w:tr>
      <w:tr w:rsidR="00FD30A5" w:rsidRPr="00362EB7" w14:paraId="44FF1A9F" w14:textId="77777777" w:rsidTr="00362EB7">
        <w:tc>
          <w:tcPr>
            <w:tcW w:w="6374" w:type="dxa"/>
          </w:tcPr>
          <w:p w14:paraId="2D66CB40"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Análise dos recursos se houver interposição de recursos</w:t>
            </w:r>
          </w:p>
        </w:tc>
        <w:tc>
          <w:tcPr>
            <w:tcW w:w="2866" w:type="dxa"/>
          </w:tcPr>
          <w:p w14:paraId="5B902C44" w14:textId="01CC0683" w:rsidR="00FD30A5" w:rsidRPr="00362EB7" w:rsidRDefault="001D2D13" w:rsidP="001D2D13">
            <w:pPr>
              <w:spacing w:line="276" w:lineRule="auto"/>
              <w:jc w:val="center"/>
              <w:rPr>
                <w:rFonts w:ascii="Arial" w:eastAsia="Calibri" w:hAnsi="Arial" w:cs="Arial"/>
                <w:sz w:val="18"/>
                <w:szCs w:val="18"/>
              </w:rPr>
            </w:pPr>
            <w:r>
              <w:rPr>
                <w:rFonts w:ascii="Arial" w:eastAsia="Calibri" w:hAnsi="Arial" w:cs="Arial"/>
                <w:sz w:val="18"/>
                <w:szCs w:val="18"/>
              </w:rPr>
              <w:t>27</w:t>
            </w:r>
            <w:r w:rsidR="00D96322" w:rsidRPr="00362EB7">
              <w:rPr>
                <w:rFonts w:ascii="Arial" w:eastAsia="Calibri" w:hAnsi="Arial" w:cs="Arial"/>
                <w:sz w:val="18"/>
                <w:szCs w:val="18"/>
              </w:rPr>
              <w:t>/</w:t>
            </w:r>
            <w:r w:rsidR="00362EB7" w:rsidRPr="00362EB7">
              <w:rPr>
                <w:rFonts w:ascii="Arial" w:eastAsia="Calibri" w:hAnsi="Arial" w:cs="Arial"/>
                <w:sz w:val="18"/>
                <w:szCs w:val="18"/>
              </w:rPr>
              <w:t>0</w:t>
            </w:r>
            <w:r>
              <w:rPr>
                <w:rFonts w:ascii="Arial" w:eastAsia="Calibri" w:hAnsi="Arial" w:cs="Arial"/>
                <w:sz w:val="18"/>
                <w:szCs w:val="18"/>
              </w:rPr>
              <w:t>2</w:t>
            </w:r>
            <w:r w:rsidR="00D96322" w:rsidRPr="00362EB7">
              <w:rPr>
                <w:rFonts w:ascii="Arial" w:eastAsia="Calibri" w:hAnsi="Arial" w:cs="Arial"/>
                <w:sz w:val="18"/>
                <w:szCs w:val="18"/>
              </w:rPr>
              <w:t>/202</w:t>
            </w:r>
            <w:r w:rsidR="00362EB7" w:rsidRPr="00362EB7">
              <w:rPr>
                <w:rFonts w:ascii="Arial" w:eastAsia="Calibri" w:hAnsi="Arial" w:cs="Arial"/>
                <w:sz w:val="18"/>
                <w:szCs w:val="18"/>
              </w:rPr>
              <w:t>5</w:t>
            </w:r>
          </w:p>
        </w:tc>
      </w:tr>
      <w:tr w:rsidR="00FD30A5" w:rsidRPr="00362EB7" w14:paraId="48B9EAA8" w14:textId="77777777" w:rsidTr="00362EB7">
        <w:tc>
          <w:tcPr>
            <w:tcW w:w="6374" w:type="dxa"/>
          </w:tcPr>
          <w:p w14:paraId="09AD3183" w14:textId="77777777" w:rsidR="00FD30A5" w:rsidRPr="00362EB7" w:rsidRDefault="00FD30A5" w:rsidP="000D62DB">
            <w:pPr>
              <w:spacing w:line="276" w:lineRule="auto"/>
              <w:rPr>
                <w:rFonts w:ascii="Arial" w:eastAsia="Calibri" w:hAnsi="Arial" w:cs="Arial"/>
                <w:sz w:val="18"/>
                <w:szCs w:val="18"/>
              </w:rPr>
            </w:pPr>
            <w:r w:rsidRPr="00362EB7">
              <w:rPr>
                <w:rFonts w:ascii="Arial" w:eastAsia="Calibri" w:hAnsi="Arial" w:cs="Arial"/>
                <w:sz w:val="18"/>
                <w:szCs w:val="18"/>
              </w:rPr>
              <w:t>Divulgação do resultado final se não houver interposição de recursos</w:t>
            </w:r>
          </w:p>
        </w:tc>
        <w:tc>
          <w:tcPr>
            <w:tcW w:w="2866" w:type="dxa"/>
          </w:tcPr>
          <w:p w14:paraId="545129B5" w14:textId="7E284C01" w:rsidR="00FD30A5" w:rsidRPr="00362EB7" w:rsidRDefault="001D2D13" w:rsidP="001D2D13">
            <w:pPr>
              <w:spacing w:line="276" w:lineRule="auto"/>
              <w:jc w:val="center"/>
              <w:rPr>
                <w:rFonts w:ascii="Arial" w:eastAsia="Calibri" w:hAnsi="Arial" w:cs="Arial"/>
                <w:sz w:val="18"/>
                <w:szCs w:val="18"/>
              </w:rPr>
            </w:pPr>
            <w:r>
              <w:rPr>
                <w:rFonts w:ascii="Arial" w:eastAsia="Calibri" w:hAnsi="Arial" w:cs="Arial"/>
                <w:sz w:val="18"/>
                <w:szCs w:val="18"/>
              </w:rPr>
              <w:t>24</w:t>
            </w:r>
            <w:r w:rsidR="00D96322" w:rsidRPr="00362EB7">
              <w:rPr>
                <w:rFonts w:ascii="Arial" w:eastAsia="Calibri" w:hAnsi="Arial" w:cs="Arial"/>
                <w:sz w:val="18"/>
                <w:szCs w:val="18"/>
              </w:rPr>
              <w:t>/</w:t>
            </w:r>
            <w:r w:rsidR="00362EB7" w:rsidRPr="00362EB7">
              <w:rPr>
                <w:rFonts w:ascii="Arial" w:eastAsia="Calibri" w:hAnsi="Arial" w:cs="Arial"/>
                <w:sz w:val="18"/>
                <w:szCs w:val="18"/>
              </w:rPr>
              <w:t>0</w:t>
            </w:r>
            <w:r>
              <w:rPr>
                <w:rFonts w:ascii="Arial" w:eastAsia="Calibri" w:hAnsi="Arial" w:cs="Arial"/>
                <w:sz w:val="18"/>
                <w:szCs w:val="18"/>
              </w:rPr>
              <w:t>2</w:t>
            </w:r>
            <w:r w:rsidR="00D96322" w:rsidRPr="00362EB7">
              <w:rPr>
                <w:rFonts w:ascii="Arial" w:eastAsia="Calibri" w:hAnsi="Arial" w:cs="Arial"/>
                <w:sz w:val="18"/>
                <w:szCs w:val="18"/>
              </w:rPr>
              <w:t>/202</w:t>
            </w:r>
            <w:r w:rsidR="00362EB7" w:rsidRPr="00362EB7">
              <w:rPr>
                <w:rFonts w:ascii="Arial" w:eastAsia="Calibri" w:hAnsi="Arial" w:cs="Arial"/>
                <w:sz w:val="18"/>
                <w:szCs w:val="18"/>
              </w:rPr>
              <w:t>5</w:t>
            </w:r>
          </w:p>
        </w:tc>
      </w:tr>
      <w:tr w:rsidR="00FD30A5" w:rsidRPr="00404A76" w14:paraId="21FBC537" w14:textId="77777777" w:rsidTr="00362EB7">
        <w:tc>
          <w:tcPr>
            <w:tcW w:w="6374" w:type="dxa"/>
          </w:tcPr>
          <w:p w14:paraId="1F6C0A12" w14:textId="77777777" w:rsidR="00FD30A5" w:rsidRPr="00362EB7" w:rsidRDefault="00FD30A5" w:rsidP="000D62DB">
            <w:pPr>
              <w:spacing w:line="276" w:lineRule="auto"/>
              <w:rPr>
                <w:rFonts w:ascii="Arial" w:eastAsia="Calibri" w:hAnsi="Arial" w:cs="Arial"/>
                <w:sz w:val="18"/>
                <w:szCs w:val="18"/>
              </w:rPr>
            </w:pPr>
            <w:r w:rsidRPr="00362EB7">
              <w:rPr>
                <w:rFonts w:ascii="Arial" w:eastAsia="Calibri" w:hAnsi="Arial" w:cs="Arial"/>
                <w:sz w:val="18"/>
                <w:szCs w:val="18"/>
              </w:rPr>
              <w:t>Divulgação do resultado final se houver interposição de recursos</w:t>
            </w:r>
          </w:p>
        </w:tc>
        <w:tc>
          <w:tcPr>
            <w:tcW w:w="2866" w:type="dxa"/>
          </w:tcPr>
          <w:p w14:paraId="0ECB229E" w14:textId="08562FDE" w:rsidR="00FD30A5" w:rsidRPr="00362EB7" w:rsidRDefault="001D2D13" w:rsidP="003A1F8B">
            <w:pPr>
              <w:spacing w:line="276" w:lineRule="auto"/>
              <w:jc w:val="center"/>
              <w:rPr>
                <w:rFonts w:ascii="Arial" w:eastAsia="Calibri" w:hAnsi="Arial" w:cs="Arial"/>
                <w:sz w:val="18"/>
                <w:szCs w:val="18"/>
              </w:rPr>
            </w:pPr>
            <w:r>
              <w:rPr>
                <w:rFonts w:ascii="Arial" w:eastAsia="Calibri" w:hAnsi="Arial" w:cs="Arial"/>
                <w:sz w:val="18"/>
                <w:szCs w:val="18"/>
              </w:rPr>
              <w:t>28</w:t>
            </w:r>
            <w:r w:rsidR="00D96322" w:rsidRPr="00362EB7">
              <w:rPr>
                <w:rFonts w:ascii="Arial" w:eastAsia="Calibri" w:hAnsi="Arial" w:cs="Arial"/>
                <w:sz w:val="18"/>
                <w:szCs w:val="18"/>
              </w:rPr>
              <w:t>/</w:t>
            </w:r>
            <w:r w:rsidR="00362EB7" w:rsidRPr="00362EB7">
              <w:rPr>
                <w:rFonts w:ascii="Arial" w:eastAsia="Calibri" w:hAnsi="Arial" w:cs="Arial"/>
                <w:sz w:val="18"/>
                <w:szCs w:val="18"/>
              </w:rPr>
              <w:t>02</w:t>
            </w:r>
            <w:r w:rsidR="00D96322" w:rsidRPr="00362EB7">
              <w:rPr>
                <w:rFonts w:ascii="Arial" w:eastAsia="Calibri" w:hAnsi="Arial" w:cs="Arial"/>
                <w:sz w:val="18"/>
                <w:szCs w:val="18"/>
              </w:rPr>
              <w:t>/202</w:t>
            </w:r>
            <w:r w:rsidR="00362EB7" w:rsidRPr="00362EB7">
              <w:rPr>
                <w:rFonts w:ascii="Arial" w:eastAsia="Calibri" w:hAnsi="Arial" w:cs="Arial"/>
                <w:sz w:val="18"/>
                <w:szCs w:val="18"/>
              </w:rPr>
              <w:t>5</w:t>
            </w:r>
          </w:p>
        </w:tc>
      </w:tr>
    </w:tbl>
    <w:p w14:paraId="52C9A333" w14:textId="77777777" w:rsidR="00FD30A5" w:rsidRDefault="00FD30A5" w:rsidP="000D62DB">
      <w:pPr>
        <w:spacing w:line="276" w:lineRule="auto"/>
        <w:rPr>
          <w:rFonts w:ascii="Arial" w:eastAsia="Calibri" w:hAnsi="Arial" w:cs="Arial"/>
          <w:b/>
          <w:bCs/>
          <w:sz w:val="18"/>
          <w:szCs w:val="18"/>
        </w:rPr>
      </w:pPr>
    </w:p>
    <w:p w14:paraId="1C86BBAA" w14:textId="77777777" w:rsidR="00362EB7" w:rsidRPr="00404A76" w:rsidRDefault="00362EB7" w:rsidP="000D62DB">
      <w:pPr>
        <w:spacing w:line="276" w:lineRule="auto"/>
        <w:rPr>
          <w:rFonts w:ascii="Arial" w:eastAsia="Calibri" w:hAnsi="Arial" w:cs="Arial"/>
          <w:b/>
          <w:bCs/>
          <w:sz w:val="18"/>
          <w:szCs w:val="18"/>
        </w:rPr>
      </w:pPr>
    </w:p>
    <w:p w14:paraId="77DA1DF4" w14:textId="77777777" w:rsidR="00FD30A5" w:rsidRPr="00404A76" w:rsidRDefault="00FD30A5" w:rsidP="004E66DF">
      <w:pPr>
        <w:pStyle w:val="PargrafodaLista"/>
        <w:numPr>
          <w:ilvl w:val="0"/>
          <w:numId w:val="11"/>
        </w:numPr>
        <w:spacing w:line="276" w:lineRule="auto"/>
        <w:rPr>
          <w:rFonts w:ascii="Arial" w:eastAsia="Calibri" w:hAnsi="Arial" w:cs="Arial"/>
          <w:b/>
          <w:bCs/>
          <w:sz w:val="18"/>
          <w:szCs w:val="18"/>
        </w:rPr>
      </w:pPr>
      <w:r w:rsidRPr="00404A76">
        <w:rPr>
          <w:rFonts w:ascii="Arial" w:eastAsia="Calibri" w:hAnsi="Arial" w:cs="Arial"/>
          <w:b/>
          <w:bCs/>
          <w:sz w:val="18"/>
          <w:szCs w:val="18"/>
        </w:rPr>
        <w:t>DO JULGAMENTO DA DOCUMENTAÇÃO DO CREDENCIAMENTO</w:t>
      </w:r>
    </w:p>
    <w:p w14:paraId="05BC1880"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A documentação será analisada pelos membros da Comissão de Credenciamento. </w:t>
      </w:r>
    </w:p>
    <w:p w14:paraId="1C04878C" w14:textId="1F724226" w:rsidR="00FD30A5"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Serão credenciadas todas as pessoas jurídicas que atenderem as condições exigidas no presente Edital, a legislação pertinente, e ainda, desde não estejam impedidas de participação, condição </w:t>
      </w:r>
      <w:proofErr w:type="spellStart"/>
      <w:r w:rsidRPr="00404A76">
        <w:rPr>
          <w:rFonts w:ascii="Arial" w:eastAsia="Calibri" w:hAnsi="Arial" w:cs="Arial"/>
          <w:sz w:val="18"/>
          <w:szCs w:val="18"/>
        </w:rPr>
        <w:t>esta</w:t>
      </w:r>
      <w:proofErr w:type="spellEnd"/>
      <w:r w:rsidRPr="00404A76">
        <w:rPr>
          <w:rFonts w:ascii="Arial" w:eastAsia="Calibri" w:hAnsi="Arial" w:cs="Arial"/>
          <w:sz w:val="18"/>
          <w:szCs w:val="18"/>
        </w:rPr>
        <w:t xml:space="preserve"> a ser comprovada mediante a Consulta Consolidada de Pessoa Jurídica do TCU (https://certidoes-apf.apps.tcu.gov.br/). </w:t>
      </w:r>
    </w:p>
    <w:p w14:paraId="7D606FD6" w14:textId="77777777" w:rsidR="004E5E7F" w:rsidRPr="00404A76" w:rsidRDefault="004E5E7F" w:rsidP="004E5E7F">
      <w:pPr>
        <w:pStyle w:val="PargrafodaLista"/>
        <w:spacing w:line="276" w:lineRule="auto"/>
        <w:ind w:left="1080"/>
        <w:jc w:val="both"/>
        <w:rPr>
          <w:rFonts w:ascii="Arial" w:eastAsia="Calibri" w:hAnsi="Arial" w:cs="Arial"/>
          <w:sz w:val="18"/>
          <w:szCs w:val="18"/>
        </w:rPr>
      </w:pPr>
    </w:p>
    <w:p w14:paraId="74D0BD4E"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lastRenderedPageBreak/>
        <w:t xml:space="preserve">Constatada a existência de sanção, o licitante será inabilitado, por falta de condição de participação. </w:t>
      </w:r>
    </w:p>
    <w:p w14:paraId="06FB4310"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Após o julgamento da documentação recebida, a Comissão de Credenciamento divulgará a Ata de julgamento no Portal de Compras Públicas. </w:t>
      </w:r>
    </w:p>
    <w:p w14:paraId="70487BAD"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O credenciamento não garante acordo formal entre as partes ou vínculo de qualquer natureza. </w:t>
      </w:r>
    </w:p>
    <w:p w14:paraId="27BD84E6"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A empresa que não mais demonstre interesse pela manutenção do credenciamento poderá comunicar ao Município de </w:t>
      </w:r>
      <w:r w:rsidR="00C809F5">
        <w:rPr>
          <w:rFonts w:ascii="Arial" w:hAnsi="Arial" w:cs="Arial"/>
          <w:sz w:val="18"/>
          <w:szCs w:val="18"/>
        </w:rPr>
        <w:t>Jaguari</w:t>
      </w:r>
      <w:r w:rsidR="00C809F5">
        <w:rPr>
          <w:rFonts w:ascii="Arial" w:eastAsia="Calibri" w:hAnsi="Arial" w:cs="Arial"/>
          <w:sz w:val="18"/>
          <w:szCs w:val="18"/>
        </w:rPr>
        <w:t>, RS</w:t>
      </w:r>
      <w:r w:rsidRPr="00404A76">
        <w:rPr>
          <w:rFonts w:ascii="Arial" w:eastAsia="Calibri" w:hAnsi="Arial" w:cs="Arial"/>
          <w:sz w:val="18"/>
          <w:szCs w:val="18"/>
        </w:rPr>
        <w:t xml:space="preserve">, para fins de cancelamento da seleção, desde que não haja pendências contratuais. </w:t>
      </w:r>
    </w:p>
    <w:p w14:paraId="2CA03882"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Durante a vigência do Edital de Credenciamento, incluídas as suas republicações, o Município, a seu critério, poderá convocar os credenciados para nova análise de documentação, quando serão exigidos os documentos que comprovem a manutenção das condições apresentadas quando do credenciamento do interessado.</w:t>
      </w:r>
    </w:p>
    <w:p w14:paraId="19A49B9C" w14:textId="77777777" w:rsidR="00FD30A5" w:rsidRPr="00404A76" w:rsidRDefault="00FD30A5" w:rsidP="000D62DB">
      <w:pPr>
        <w:spacing w:line="276" w:lineRule="auto"/>
        <w:rPr>
          <w:rFonts w:ascii="Arial" w:eastAsia="Calibri" w:hAnsi="Arial" w:cs="Arial"/>
          <w:b/>
          <w:bCs/>
          <w:sz w:val="18"/>
          <w:szCs w:val="18"/>
        </w:rPr>
      </w:pPr>
    </w:p>
    <w:p w14:paraId="5AF274FB" w14:textId="77777777" w:rsidR="00FD30A5" w:rsidRPr="00404A76" w:rsidRDefault="00FD30A5" w:rsidP="004E66DF">
      <w:pPr>
        <w:pStyle w:val="PargrafodaLista"/>
        <w:numPr>
          <w:ilvl w:val="0"/>
          <w:numId w:val="11"/>
        </w:numPr>
        <w:spacing w:line="276" w:lineRule="auto"/>
        <w:rPr>
          <w:rFonts w:ascii="Arial" w:eastAsia="Calibri" w:hAnsi="Arial" w:cs="Arial"/>
          <w:b/>
          <w:bCs/>
          <w:sz w:val="18"/>
          <w:szCs w:val="18"/>
        </w:rPr>
      </w:pPr>
      <w:r w:rsidRPr="00404A76">
        <w:rPr>
          <w:rFonts w:ascii="Arial" w:hAnsi="Arial" w:cs="Arial"/>
          <w:b/>
          <w:bCs/>
          <w:sz w:val="18"/>
          <w:szCs w:val="18"/>
        </w:rPr>
        <w:t xml:space="preserve">DO CRITÉRIO DE SELEÇÃO: </w:t>
      </w:r>
    </w:p>
    <w:p w14:paraId="227E9BB3" w14:textId="77777777" w:rsidR="00FD30A5" w:rsidRPr="00404A76" w:rsidRDefault="00FD30A5" w:rsidP="000D62DB">
      <w:pPr>
        <w:spacing w:line="276" w:lineRule="auto"/>
        <w:rPr>
          <w:rFonts w:ascii="Arial" w:eastAsia="Calibri" w:hAnsi="Arial" w:cs="Arial"/>
          <w:b/>
          <w:bCs/>
          <w:sz w:val="18"/>
          <w:szCs w:val="18"/>
        </w:rPr>
      </w:pPr>
      <w:r w:rsidRPr="00404A76">
        <w:rPr>
          <w:rFonts w:ascii="Arial" w:hAnsi="Arial" w:cs="Arial"/>
          <w:sz w:val="18"/>
          <w:szCs w:val="18"/>
        </w:rPr>
        <w:t xml:space="preserve">Entre as empresas habilitadas, que apresentarem os documentos de seleção nos termos do edital, será selecionada pelo município, para apresentação de sua proposta/projeto junto à Instituição Financeira, aquela que apresentar a maior pontuação nos seguintes quesitos: </w:t>
      </w:r>
    </w:p>
    <w:p w14:paraId="6E27E5AF" w14:textId="77777777" w:rsidR="00FD30A5" w:rsidRPr="00404A76" w:rsidRDefault="00FD30A5" w:rsidP="000D62DB">
      <w:pPr>
        <w:pStyle w:val="PargrafodaLista"/>
        <w:spacing w:line="276" w:lineRule="auto"/>
        <w:rPr>
          <w:rFonts w:ascii="Arial" w:hAnsi="Arial" w:cs="Arial"/>
          <w:sz w:val="18"/>
          <w:szCs w:val="18"/>
        </w:rPr>
      </w:pPr>
    </w:p>
    <w:p w14:paraId="0BA36B9B" w14:textId="77777777" w:rsidR="00FD30A5" w:rsidRPr="00404A76" w:rsidRDefault="00FD30A5" w:rsidP="004E66DF">
      <w:pPr>
        <w:pStyle w:val="PargrafodaLista"/>
        <w:numPr>
          <w:ilvl w:val="1"/>
          <w:numId w:val="11"/>
        </w:numPr>
        <w:pBdr>
          <w:top w:val="nil"/>
          <w:left w:val="nil"/>
          <w:bottom w:val="nil"/>
          <w:right w:val="nil"/>
          <w:between w:val="nil"/>
        </w:pBdr>
        <w:tabs>
          <w:tab w:val="left" w:pos="426"/>
        </w:tabs>
        <w:spacing w:line="276" w:lineRule="auto"/>
        <w:jc w:val="both"/>
        <w:rPr>
          <w:rFonts w:ascii="Arial" w:hAnsi="Arial" w:cs="Arial"/>
          <w:b/>
          <w:bCs/>
          <w:sz w:val="18"/>
          <w:szCs w:val="18"/>
        </w:rPr>
      </w:pPr>
      <w:r w:rsidRPr="00404A76">
        <w:rPr>
          <w:rFonts w:ascii="Arial" w:hAnsi="Arial" w:cs="Arial"/>
          <w:sz w:val="18"/>
          <w:szCs w:val="18"/>
        </w:rPr>
        <w:t>O maior número de unidades já construídas no âmbito de programas sociais do Governo Federal que busca facilitar a conquista da casa própria para as famílias de baixa renda, obedecendo a seguinte pontuação:</w:t>
      </w:r>
    </w:p>
    <w:p w14:paraId="1763C4B2" w14:textId="77777777" w:rsidR="00FD30A5" w:rsidRPr="00404A76" w:rsidRDefault="00FD30A5" w:rsidP="000D62DB">
      <w:pPr>
        <w:pStyle w:val="PargrafodaLista"/>
        <w:spacing w:line="276" w:lineRule="auto"/>
        <w:jc w:val="both"/>
        <w:rPr>
          <w:rFonts w:ascii="Arial" w:hAnsi="Arial" w:cs="Arial"/>
          <w:sz w:val="18"/>
          <w:szCs w:val="18"/>
        </w:rPr>
      </w:pPr>
    </w:p>
    <w:tbl>
      <w:tblPr>
        <w:tblStyle w:val="Tabelacomgrade"/>
        <w:tblW w:w="0" w:type="auto"/>
        <w:jc w:val="center"/>
        <w:tblLook w:val="04A0" w:firstRow="1" w:lastRow="0" w:firstColumn="1" w:lastColumn="0" w:noHBand="0" w:noVBand="1"/>
      </w:tblPr>
      <w:tblGrid>
        <w:gridCol w:w="2105"/>
        <w:gridCol w:w="1699"/>
        <w:gridCol w:w="1699"/>
        <w:gridCol w:w="1699"/>
        <w:gridCol w:w="1699"/>
      </w:tblGrid>
      <w:tr w:rsidR="00FD30A5" w:rsidRPr="00404A76" w14:paraId="2EA14732" w14:textId="77777777" w:rsidTr="007E0880">
        <w:trPr>
          <w:jc w:val="center"/>
        </w:trPr>
        <w:tc>
          <w:tcPr>
            <w:tcW w:w="2105" w:type="dxa"/>
          </w:tcPr>
          <w:p w14:paraId="697D9AA8"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Unidades Produzidas, Comercializadas e entregues</w:t>
            </w:r>
          </w:p>
        </w:tc>
        <w:tc>
          <w:tcPr>
            <w:tcW w:w="1699" w:type="dxa"/>
          </w:tcPr>
          <w:p w14:paraId="12A30F80"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De 01 até 100 unidades</w:t>
            </w:r>
          </w:p>
        </w:tc>
        <w:tc>
          <w:tcPr>
            <w:tcW w:w="1699" w:type="dxa"/>
          </w:tcPr>
          <w:p w14:paraId="14966DA1"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De 101 até 200 unidades</w:t>
            </w:r>
          </w:p>
        </w:tc>
        <w:tc>
          <w:tcPr>
            <w:tcW w:w="1699" w:type="dxa"/>
          </w:tcPr>
          <w:p w14:paraId="69F881F1"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De 201 até 300 unidades</w:t>
            </w:r>
          </w:p>
        </w:tc>
        <w:tc>
          <w:tcPr>
            <w:tcW w:w="1699" w:type="dxa"/>
          </w:tcPr>
          <w:p w14:paraId="7D9DED30"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ACIMA DE 301 UNIDADES</w:t>
            </w:r>
          </w:p>
        </w:tc>
      </w:tr>
      <w:tr w:rsidR="00FD30A5" w:rsidRPr="00404A76" w14:paraId="68184E23" w14:textId="77777777" w:rsidTr="007E0880">
        <w:trPr>
          <w:jc w:val="center"/>
        </w:trPr>
        <w:tc>
          <w:tcPr>
            <w:tcW w:w="2105" w:type="dxa"/>
          </w:tcPr>
          <w:p w14:paraId="7C350D45"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Pontuação</w:t>
            </w:r>
          </w:p>
        </w:tc>
        <w:tc>
          <w:tcPr>
            <w:tcW w:w="1699" w:type="dxa"/>
          </w:tcPr>
          <w:p w14:paraId="1A4B148B"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5</w:t>
            </w:r>
          </w:p>
        </w:tc>
        <w:tc>
          <w:tcPr>
            <w:tcW w:w="1699" w:type="dxa"/>
          </w:tcPr>
          <w:p w14:paraId="4D5FD15E"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10</w:t>
            </w:r>
          </w:p>
        </w:tc>
        <w:tc>
          <w:tcPr>
            <w:tcW w:w="1699" w:type="dxa"/>
          </w:tcPr>
          <w:p w14:paraId="6FEFD7D1"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15</w:t>
            </w:r>
          </w:p>
        </w:tc>
        <w:tc>
          <w:tcPr>
            <w:tcW w:w="1699" w:type="dxa"/>
          </w:tcPr>
          <w:p w14:paraId="5F375081"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20</w:t>
            </w:r>
          </w:p>
        </w:tc>
      </w:tr>
    </w:tbl>
    <w:p w14:paraId="077A766D" w14:textId="77777777" w:rsidR="00FD30A5" w:rsidRPr="00404A76" w:rsidRDefault="00FD30A5" w:rsidP="000D62DB">
      <w:pPr>
        <w:pStyle w:val="TableContents"/>
        <w:spacing w:line="276" w:lineRule="auto"/>
        <w:jc w:val="both"/>
        <w:rPr>
          <w:rFonts w:ascii="Arial" w:hAnsi="Arial" w:cs="Arial"/>
          <w:b/>
          <w:bCs/>
          <w:sz w:val="18"/>
          <w:szCs w:val="18"/>
        </w:rPr>
      </w:pPr>
    </w:p>
    <w:p w14:paraId="001DE1AF" w14:textId="77777777" w:rsidR="00FD30A5" w:rsidRPr="00404A76" w:rsidRDefault="00FD30A5" w:rsidP="004E66DF">
      <w:pPr>
        <w:pStyle w:val="TableContents"/>
        <w:numPr>
          <w:ilvl w:val="1"/>
          <w:numId w:val="11"/>
        </w:numPr>
        <w:spacing w:line="276" w:lineRule="auto"/>
        <w:jc w:val="both"/>
        <w:rPr>
          <w:rFonts w:ascii="Arial" w:hAnsi="Arial" w:cs="Arial"/>
          <w:sz w:val="18"/>
          <w:szCs w:val="18"/>
        </w:rPr>
      </w:pPr>
      <w:r w:rsidRPr="00404A76">
        <w:rPr>
          <w:rFonts w:ascii="Arial" w:hAnsi="Arial" w:cs="Arial"/>
          <w:sz w:val="18"/>
          <w:szCs w:val="18"/>
        </w:rPr>
        <w:t>Em caso de empate no resultado da apuração do somatório dos pontos obtidos no item anterior, o desempate se dará pela maior pontuação com relação ao patrimônio líquido e disponibilidade de caixa, devidamente comprovado pelo último balanço já exigível na forma da lei, sendo:</w:t>
      </w:r>
    </w:p>
    <w:p w14:paraId="15679EE3" w14:textId="77777777" w:rsidR="00FD30A5" w:rsidRPr="00404A76" w:rsidRDefault="00FD30A5" w:rsidP="000D62DB">
      <w:pPr>
        <w:pStyle w:val="TableContents"/>
        <w:spacing w:line="276" w:lineRule="auto"/>
        <w:ind w:left="720"/>
        <w:jc w:val="both"/>
        <w:rPr>
          <w:rFonts w:ascii="Arial" w:hAnsi="Arial" w:cs="Arial"/>
          <w:sz w:val="18"/>
          <w:szCs w:val="18"/>
        </w:rPr>
      </w:pPr>
    </w:p>
    <w:tbl>
      <w:tblPr>
        <w:tblStyle w:val="Tabelacomgrade"/>
        <w:tblW w:w="8797" w:type="dxa"/>
        <w:jc w:val="center"/>
        <w:tblLayout w:type="fixed"/>
        <w:tblLook w:val="04A0" w:firstRow="1" w:lastRow="0" w:firstColumn="1" w:lastColumn="0" w:noHBand="0" w:noVBand="1"/>
      </w:tblPr>
      <w:tblGrid>
        <w:gridCol w:w="1672"/>
        <w:gridCol w:w="123"/>
        <w:gridCol w:w="1517"/>
        <w:gridCol w:w="1841"/>
        <w:gridCol w:w="1968"/>
        <w:gridCol w:w="1676"/>
      </w:tblGrid>
      <w:tr w:rsidR="00FD30A5" w:rsidRPr="00404A76" w14:paraId="620F7888" w14:textId="77777777" w:rsidTr="007E0880">
        <w:trPr>
          <w:jc w:val="center"/>
        </w:trPr>
        <w:tc>
          <w:tcPr>
            <w:tcW w:w="1672" w:type="dxa"/>
          </w:tcPr>
          <w:p w14:paraId="434739AA"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Patrimônio</w:t>
            </w:r>
          </w:p>
          <w:p w14:paraId="1E7C16BE"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Liquido</w:t>
            </w:r>
          </w:p>
        </w:tc>
        <w:tc>
          <w:tcPr>
            <w:tcW w:w="1640" w:type="dxa"/>
            <w:gridSpan w:val="2"/>
          </w:tcPr>
          <w:p w14:paraId="198136DD" w14:textId="77777777" w:rsidR="00FD30A5" w:rsidRPr="00404A76" w:rsidRDefault="00FD30A5" w:rsidP="000D62DB">
            <w:pPr>
              <w:spacing w:line="276" w:lineRule="auto"/>
              <w:jc w:val="center"/>
              <w:rPr>
                <w:rFonts w:ascii="Arial" w:hAnsi="Arial" w:cs="Arial"/>
                <w:sz w:val="18"/>
                <w:szCs w:val="18"/>
              </w:rPr>
            </w:pPr>
            <w:r w:rsidRPr="00404A76">
              <w:rPr>
                <w:rFonts w:ascii="Arial" w:hAnsi="Arial" w:cs="Arial"/>
                <w:sz w:val="18"/>
                <w:szCs w:val="18"/>
              </w:rPr>
              <w:t>De R$3.000.000,01 até R$5.000.000,00</w:t>
            </w:r>
          </w:p>
        </w:tc>
        <w:tc>
          <w:tcPr>
            <w:tcW w:w="1841" w:type="dxa"/>
          </w:tcPr>
          <w:p w14:paraId="0D228CD6" w14:textId="77777777" w:rsidR="00FD30A5" w:rsidRPr="00404A76" w:rsidRDefault="00FD30A5" w:rsidP="000D62DB">
            <w:pPr>
              <w:spacing w:line="276" w:lineRule="auto"/>
              <w:jc w:val="center"/>
              <w:rPr>
                <w:rFonts w:ascii="Arial" w:hAnsi="Arial" w:cs="Arial"/>
                <w:sz w:val="18"/>
                <w:szCs w:val="18"/>
              </w:rPr>
            </w:pPr>
            <w:r w:rsidRPr="00404A76">
              <w:rPr>
                <w:rFonts w:ascii="Arial" w:hAnsi="Arial" w:cs="Arial"/>
                <w:sz w:val="18"/>
                <w:szCs w:val="18"/>
              </w:rPr>
              <w:t>De R$5.000.000,01 até R$7.000.000,00</w:t>
            </w:r>
          </w:p>
        </w:tc>
        <w:tc>
          <w:tcPr>
            <w:tcW w:w="1968" w:type="dxa"/>
          </w:tcPr>
          <w:p w14:paraId="0181AB56" w14:textId="77777777" w:rsidR="00FD30A5" w:rsidRPr="00404A76" w:rsidRDefault="00FD30A5" w:rsidP="000D62DB">
            <w:pPr>
              <w:spacing w:line="276" w:lineRule="auto"/>
              <w:jc w:val="center"/>
              <w:rPr>
                <w:rFonts w:ascii="Arial" w:hAnsi="Arial" w:cs="Arial"/>
                <w:sz w:val="18"/>
                <w:szCs w:val="18"/>
              </w:rPr>
            </w:pPr>
            <w:r w:rsidRPr="00404A76">
              <w:rPr>
                <w:rFonts w:ascii="Arial" w:hAnsi="Arial" w:cs="Arial"/>
                <w:sz w:val="18"/>
                <w:szCs w:val="18"/>
              </w:rPr>
              <w:t>De R$7.000.000,01 até R$10.000.000,00</w:t>
            </w:r>
          </w:p>
        </w:tc>
        <w:tc>
          <w:tcPr>
            <w:tcW w:w="1676" w:type="dxa"/>
          </w:tcPr>
          <w:p w14:paraId="6696C18E" w14:textId="77777777" w:rsidR="00FD30A5" w:rsidRPr="00404A76" w:rsidRDefault="00FD30A5" w:rsidP="000D62DB">
            <w:pPr>
              <w:spacing w:line="276" w:lineRule="auto"/>
              <w:jc w:val="center"/>
              <w:rPr>
                <w:rFonts w:ascii="Arial" w:hAnsi="Arial" w:cs="Arial"/>
                <w:sz w:val="18"/>
                <w:szCs w:val="18"/>
              </w:rPr>
            </w:pPr>
            <w:r w:rsidRPr="00404A76">
              <w:rPr>
                <w:rFonts w:ascii="Arial" w:hAnsi="Arial" w:cs="Arial"/>
                <w:sz w:val="18"/>
                <w:szCs w:val="18"/>
              </w:rPr>
              <w:t>ACIMA DE R$</w:t>
            </w:r>
          </w:p>
          <w:p w14:paraId="408C5115" w14:textId="77777777" w:rsidR="00FD30A5" w:rsidRPr="00404A76" w:rsidRDefault="00FD30A5" w:rsidP="000D62DB">
            <w:pPr>
              <w:spacing w:line="276" w:lineRule="auto"/>
              <w:jc w:val="center"/>
              <w:rPr>
                <w:rFonts w:ascii="Arial" w:hAnsi="Arial" w:cs="Arial"/>
                <w:sz w:val="18"/>
                <w:szCs w:val="18"/>
              </w:rPr>
            </w:pPr>
            <w:r w:rsidRPr="00404A76">
              <w:rPr>
                <w:rFonts w:ascii="Arial" w:hAnsi="Arial" w:cs="Arial"/>
                <w:sz w:val="18"/>
                <w:szCs w:val="18"/>
              </w:rPr>
              <w:t>10.000.000,01</w:t>
            </w:r>
          </w:p>
        </w:tc>
      </w:tr>
      <w:tr w:rsidR="00FD30A5" w:rsidRPr="00404A76" w14:paraId="29DAF8D5" w14:textId="77777777" w:rsidTr="007E0880">
        <w:trPr>
          <w:jc w:val="center"/>
        </w:trPr>
        <w:tc>
          <w:tcPr>
            <w:tcW w:w="1795" w:type="dxa"/>
            <w:gridSpan w:val="2"/>
          </w:tcPr>
          <w:p w14:paraId="068FD473"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Pontuação</w:t>
            </w:r>
          </w:p>
        </w:tc>
        <w:tc>
          <w:tcPr>
            <w:tcW w:w="1517" w:type="dxa"/>
          </w:tcPr>
          <w:p w14:paraId="56D5E77D"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5</w:t>
            </w:r>
          </w:p>
        </w:tc>
        <w:tc>
          <w:tcPr>
            <w:tcW w:w="1841" w:type="dxa"/>
          </w:tcPr>
          <w:p w14:paraId="671E8A96"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10</w:t>
            </w:r>
          </w:p>
        </w:tc>
        <w:tc>
          <w:tcPr>
            <w:tcW w:w="1968" w:type="dxa"/>
          </w:tcPr>
          <w:p w14:paraId="19B79714"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15</w:t>
            </w:r>
          </w:p>
        </w:tc>
        <w:tc>
          <w:tcPr>
            <w:tcW w:w="1676" w:type="dxa"/>
          </w:tcPr>
          <w:p w14:paraId="332B9409"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20</w:t>
            </w:r>
          </w:p>
        </w:tc>
      </w:tr>
    </w:tbl>
    <w:p w14:paraId="5088DBDE" w14:textId="77777777" w:rsidR="00FD30A5" w:rsidRPr="00404A76" w:rsidRDefault="00FD30A5" w:rsidP="000D62DB">
      <w:pPr>
        <w:pStyle w:val="TableContents"/>
        <w:spacing w:line="276" w:lineRule="auto"/>
        <w:jc w:val="both"/>
        <w:rPr>
          <w:rFonts w:ascii="Arial" w:hAnsi="Arial" w:cs="Arial"/>
          <w:sz w:val="18"/>
          <w:szCs w:val="18"/>
        </w:rPr>
      </w:pPr>
    </w:p>
    <w:tbl>
      <w:tblPr>
        <w:tblStyle w:val="Tabelacomgrade"/>
        <w:tblW w:w="8794" w:type="dxa"/>
        <w:jc w:val="center"/>
        <w:tblLayout w:type="fixed"/>
        <w:tblLook w:val="04A0" w:firstRow="1" w:lastRow="0" w:firstColumn="1" w:lastColumn="0" w:noHBand="0" w:noVBand="1"/>
      </w:tblPr>
      <w:tblGrid>
        <w:gridCol w:w="2044"/>
        <w:gridCol w:w="1547"/>
        <w:gridCol w:w="1828"/>
        <w:gridCol w:w="1829"/>
        <w:gridCol w:w="1546"/>
      </w:tblGrid>
      <w:tr w:rsidR="00FD30A5" w:rsidRPr="00404A76" w14:paraId="7A1D2838" w14:textId="77777777" w:rsidTr="00FD30A5">
        <w:trPr>
          <w:jc w:val="center"/>
        </w:trPr>
        <w:tc>
          <w:tcPr>
            <w:tcW w:w="2044" w:type="dxa"/>
          </w:tcPr>
          <w:p w14:paraId="2D67C158"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Disponibilidade no final do período</w:t>
            </w:r>
          </w:p>
        </w:tc>
        <w:tc>
          <w:tcPr>
            <w:tcW w:w="1547" w:type="dxa"/>
          </w:tcPr>
          <w:p w14:paraId="007123D1"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 xml:space="preserve">Até R$ </w:t>
            </w:r>
          </w:p>
          <w:p w14:paraId="0F77AA0C"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1.500.000,00</w:t>
            </w:r>
          </w:p>
        </w:tc>
        <w:tc>
          <w:tcPr>
            <w:tcW w:w="1828" w:type="dxa"/>
          </w:tcPr>
          <w:p w14:paraId="7CC34CC6"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De R$1.500.000,01 até R$2.000.000,00</w:t>
            </w:r>
          </w:p>
        </w:tc>
        <w:tc>
          <w:tcPr>
            <w:tcW w:w="1829" w:type="dxa"/>
          </w:tcPr>
          <w:p w14:paraId="6B653908"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De R$2.000.000,01 até R$2.500.000,00</w:t>
            </w:r>
          </w:p>
        </w:tc>
        <w:tc>
          <w:tcPr>
            <w:tcW w:w="1546" w:type="dxa"/>
          </w:tcPr>
          <w:p w14:paraId="2549DC1F"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ACIMA DE R$</w:t>
            </w:r>
          </w:p>
          <w:p w14:paraId="1D8E609D"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2.500.000,01</w:t>
            </w:r>
          </w:p>
        </w:tc>
      </w:tr>
      <w:tr w:rsidR="00FD30A5" w:rsidRPr="00404A76" w14:paraId="6ABA42AC" w14:textId="77777777" w:rsidTr="00FD30A5">
        <w:trPr>
          <w:jc w:val="center"/>
        </w:trPr>
        <w:tc>
          <w:tcPr>
            <w:tcW w:w="2044" w:type="dxa"/>
          </w:tcPr>
          <w:p w14:paraId="4B9CED98"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Pontuação</w:t>
            </w:r>
          </w:p>
        </w:tc>
        <w:tc>
          <w:tcPr>
            <w:tcW w:w="1547" w:type="dxa"/>
          </w:tcPr>
          <w:p w14:paraId="5E53C6CB"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5</w:t>
            </w:r>
          </w:p>
        </w:tc>
        <w:tc>
          <w:tcPr>
            <w:tcW w:w="1828" w:type="dxa"/>
          </w:tcPr>
          <w:p w14:paraId="4EFE4D23"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10</w:t>
            </w:r>
          </w:p>
        </w:tc>
        <w:tc>
          <w:tcPr>
            <w:tcW w:w="1829" w:type="dxa"/>
          </w:tcPr>
          <w:p w14:paraId="0CE20711"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15</w:t>
            </w:r>
          </w:p>
        </w:tc>
        <w:tc>
          <w:tcPr>
            <w:tcW w:w="1546" w:type="dxa"/>
          </w:tcPr>
          <w:p w14:paraId="5635D85D"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20</w:t>
            </w:r>
          </w:p>
        </w:tc>
      </w:tr>
    </w:tbl>
    <w:p w14:paraId="069CA6FD" w14:textId="77777777" w:rsidR="00FD30A5" w:rsidRPr="00404A76" w:rsidRDefault="00FD30A5" w:rsidP="000D62DB">
      <w:pPr>
        <w:pStyle w:val="TableContents"/>
        <w:spacing w:line="276" w:lineRule="auto"/>
        <w:jc w:val="both"/>
        <w:rPr>
          <w:rFonts w:ascii="Arial" w:hAnsi="Arial" w:cs="Arial"/>
          <w:b/>
          <w:bCs/>
          <w:sz w:val="18"/>
          <w:szCs w:val="18"/>
        </w:rPr>
      </w:pPr>
    </w:p>
    <w:p w14:paraId="42BEFDF8" w14:textId="77777777" w:rsidR="00FD30A5" w:rsidRPr="00404A76" w:rsidRDefault="00FD30A5" w:rsidP="004E66DF">
      <w:pPr>
        <w:pStyle w:val="PargrafodaLista"/>
        <w:widowControl w:val="0"/>
        <w:numPr>
          <w:ilvl w:val="1"/>
          <w:numId w:val="11"/>
        </w:numPr>
        <w:suppressAutoHyphens/>
        <w:autoSpaceDN w:val="0"/>
        <w:spacing w:line="276" w:lineRule="auto"/>
        <w:jc w:val="both"/>
        <w:textAlignment w:val="baseline"/>
        <w:rPr>
          <w:rFonts w:ascii="Arial" w:eastAsia="Calibri" w:hAnsi="Arial" w:cs="Arial"/>
          <w:b/>
          <w:bCs/>
          <w:sz w:val="18"/>
          <w:szCs w:val="18"/>
        </w:rPr>
      </w:pPr>
      <w:r w:rsidRPr="00404A76">
        <w:rPr>
          <w:rFonts w:ascii="Arial" w:hAnsi="Arial" w:cs="Arial"/>
          <w:sz w:val="18"/>
          <w:szCs w:val="18"/>
        </w:rPr>
        <w:t>Por fim, persistindo empate no resultado da apuração dos itens anteriores, será realizado sorteio;</w:t>
      </w:r>
    </w:p>
    <w:p w14:paraId="3421E691" w14:textId="77777777" w:rsidR="000D62DB" w:rsidRDefault="000D62DB" w:rsidP="000D62DB">
      <w:pPr>
        <w:pStyle w:val="PargrafodaLista"/>
        <w:widowControl w:val="0"/>
        <w:suppressAutoHyphens/>
        <w:autoSpaceDN w:val="0"/>
        <w:spacing w:line="276" w:lineRule="auto"/>
        <w:ind w:left="1080"/>
        <w:jc w:val="both"/>
        <w:textAlignment w:val="baseline"/>
        <w:rPr>
          <w:rFonts w:ascii="Arial" w:eastAsia="Calibri" w:hAnsi="Arial" w:cs="Arial"/>
          <w:b/>
          <w:bCs/>
          <w:sz w:val="18"/>
          <w:szCs w:val="18"/>
        </w:rPr>
      </w:pPr>
    </w:p>
    <w:p w14:paraId="4097F309" w14:textId="77777777" w:rsidR="00362EB7" w:rsidRPr="00404A76" w:rsidRDefault="00362EB7" w:rsidP="000D62DB">
      <w:pPr>
        <w:pStyle w:val="PargrafodaLista"/>
        <w:widowControl w:val="0"/>
        <w:suppressAutoHyphens/>
        <w:autoSpaceDN w:val="0"/>
        <w:spacing w:line="276" w:lineRule="auto"/>
        <w:ind w:left="1080"/>
        <w:jc w:val="both"/>
        <w:textAlignment w:val="baseline"/>
        <w:rPr>
          <w:rFonts w:ascii="Arial" w:eastAsia="Calibri" w:hAnsi="Arial" w:cs="Arial"/>
          <w:b/>
          <w:bCs/>
          <w:sz w:val="18"/>
          <w:szCs w:val="18"/>
        </w:rPr>
      </w:pPr>
    </w:p>
    <w:p w14:paraId="20536475" w14:textId="77777777" w:rsidR="00FD30A5" w:rsidRPr="006E6C1F" w:rsidRDefault="00FD30A5" w:rsidP="004E66DF">
      <w:pPr>
        <w:pStyle w:val="PargrafodaLista"/>
        <w:widowControl w:val="0"/>
        <w:numPr>
          <w:ilvl w:val="0"/>
          <w:numId w:val="11"/>
        </w:numPr>
        <w:suppressAutoHyphens/>
        <w:autoSpaceDN w:val="0"/>
        <w:spacing w:line="276" w:lineRule="auto"/>
        <w:jc w:val="both"/>
        <w:textAlignment w:val="baseline"/>
        <w:rPr>
          <w:rFonts w:ascii="Arial" w:eastAsia="Calibri" w:hAnsi="Arial" w:cs="Arial"/>
          <w:b/>
          <w:bCs/>
          <w:sz w:val="18"/>
          <w:szCs w:val="18"/>
        </w:rPr>
      </w:pPr>
      <w:r w:rsidRPr="006E6C1F">
        <w:rPr>
          <w:rFonts w:ascii="Arial" w:eastAsia="Calibri" w:hAnsi="Arial" w:cs="Arial"/>
          <w:b/>
          <w:bCs/>
          <w:sz w:val="18"/>
          <w:szCs w:val="18"/>
        </w:rPr>
        <w:t>DAS IMPUGNAÇÕES E DA INTERPOSIÇÃO DE RECURSOS</w:t>
      </w:r>
    </w:p>
    <w:p w14:paraId="3A419B38" w14:textId="20C8E85C" w:rsidR="00362EB7" w:rsidRPr="00362EB7" w:rsidRDefault="00FD30A5" w:rsidP="004319F6">
      <w:pPr>
        <w:pStyle w:val="PargrafodaLista"/>
        <w:widowControl w:val="0"/>
        <w:numPr>
          <w:ilvl w:val="1"/>
          <w:numId w:val="11"/>
        </w:numPr>
        <w:suppressAutoHyphens/>
        <w:autoSpaceDN w:val="0"/>
        <w:spacing w:line="276" w:lineRule="auto"/>
        <w:jc w:val="both"/>
        <w:textAlignment w:val="baseline"/>
        <w:rPr>
          <w:rFonts w:ascii="Arial" w:eastAsia="Calibri" w:hAnsi="Arial" w:cs="Arial"/>
          <w:sz w:val="18"/>
          <w:szCs w:val="18"/>
        </w:rPr>
      </w:pPr>
      <w:r w:rsidRPr="00362EB7">
        <w:rPr>
          <w:rFonts w:ascii="Arial" w:eastAsia="Calibri" w:hAnsi="Arial" w:cs="Arial"/>
          <w:sz w:val="18"/>
          <w:szCs w:val="18"/>
        </w:rPr>
        <w:t xml:space="preserve">Pedidos de esclarecimentos acerca de quaisquer fatores referentes a este edital, ou mesmo impugnação, poderão ser encaminhados </w:t>
      </w:r>
      <w:r w:rsidR="00EF0E8A">
        <w:rPr>
          <w:rFonts w:ascii="Arial" w:eastAsia="Calibri" w:hAnsi="Arial" w:cs="Arial"/>
          <w:sz w:val="18"/>
          <w:szCs w:val="18"/>
        </w:rPr>
        <w:t xml:space="preserve">à Comissão de </w:t>
      </w:r>
      <w:r w:rsidR="00EF0E8A" w:rsidRPr="004E5E7F">
        <w:rPr>
          <w:rFonts w:ascii="Arial" w:eastAsia="Calibri" w:hAnsi="Arial" w:cs="Arial"/>
          <w:sz w:val="18"/>
          <w:szCs w:val="18"/>
        </w:rPr>
        <w:t>Credenciamento a contar da data da</w:t>
      </w:r>
      <w:r w:rsidRPr="004E5E7F">
        <w:rPr>
          <w:rFonts w:ascii="Arial" w:eastAsia="Calibri" w:hAnsi="Arial" w:cs="Arial"/>
          <w:sz w:val="18"/>
          <w:szCs w:val="18"/>
        </w:rPr>
        <w:t xml:space="preserve"> data prevista para a apresentação da documentação, exclusivam</w:t>
      </w:r>
      <w:r w:rsidRPr="00362EB7">
        <w:rPr>
          <w:rFonts w:ascii="Arial" w:eastAsia="Calibri" w:hAnsi="Arial" w:cs="Arial"/>
          <w:sz w:val="18"/>
          <w:szCs w:val="18"/>
        </w:rPr>
        <w:t xml:space="preserve">ente através do endereço </w:t>
      </w:r>
      <w:hyperlink r:id="rId14" w:history="1">
        <w:r w:rsidR="00362EB7" w:rsidRPr="00404A76">
          <w:rPr>
            <w:rStyle w:val="Hyperlink"/>
            <w:rFonts w:ascii="Arial" w:hAnsi="Arial" w:cs="Arial"/>
            <w:sz w:val="18"/>
            <w:szCs w:val="18"/>
            <w:shd w:val="clear" w:color="auto" w:fill="FFFFFF"/>
          </w:rPr>
          <w:t>https://www.portaldecompraspublicas.com.br</w:t>
        </w:r>
      </w:hyperlink>
      <w:r w:rsidR="00362EB7" w:rsidRPr="00404A76">
        <w:rPr>
          <w:rFonts w:ascii="Arial" w:hAnsi="Arial" w:cs="Arial"/>
          <w:sz w:val="18"/>
          <w:szCs w:val="18"/>
          <w:u w:val="single"/>
          <w:shd w:val="clear" w:color="auto" w:fill="FFFFFF"/>
        </w:rPr>
        <w:t xml:space="preserve"> </w:t>
      </w:r>
      <w:r w:rsidR="00362EB7" w:rsidRPr="00404A76">
        <w:rPr>
          <w:rFonts w:ascii="Arial" w:hAnsi="Arial" w:cs="Arial"/>
          <w:sz w:val="18"/>
          <w:szCs w:val="18"/>
        </w:rPr>
        <w:t xml:space="preserve"> </w:t>
      </w:r>
    </w:p>
    <w:p w14:paraId="01EC8E76" w14:textId="42C2788B" w:rsidR="00FD30A5" w:rsidRDefault="00FD30A5" w:rsidP="004319F6">
      <w:pPr>
        <w:pStyle w:val="PargrafodaLista"/>
        <w:widowControl w:val="0"/>
        <w:numPr>
          <w:ilvl w:val="1"/>
          <w:numId w:val="11"/>
        </w:numPr>
        <w:suppressAutoHyphens/>
        <w:autoSpaceDN w:val="0"/>
        <w:spacing w:line="276" w:lineRule="auto"/>
        <w:jc w:val="both"/>
        <w:textAlignment w:val="baseline"/>
        <w:rPr>
          <w:rFonts w:ascii="Arial" w:eastAsia="Calibri" w:hAnsi="Arial" w:cs="Arial"/>
          <w:sz w:val="18"/>
          <w:szCs w:val="18"/>
        </w:rPr>
      </w:pPr>
      <w:r w:rsidRPr="00362EB7">
        <w:rPr>
          <w:rFonts w:ascii="Arial" w:eastAsia="Calibri" w:hAnsi="Arial" w:cs="Arial"/>
          <w:sz w:val="18"/>
          <w:szCs w:val="18"/>
        </w:rPr>
        <w:t xml:space="preserve">Será permitida, no presente credenciamento, a interposição de recurso contra a decisão de inabilitação e classificação das empresas participantes. </w:t>
      </w:r>
    </w:p>
    <w:p w14:paraId="399745E3" w14:textId="77777777" w:rsidR="00EF0E8A" w:rsidRPr="00362EB7" w:rsidRDefault="00EF0E8A" w:rsidP="00EF0E8A">
      <w:pPr>
        <w:pStyle w:val="PargrafodaLista"/>
        <w:widowControl w:val="0"/>
        <w:suppressAutoHyphens/>
        <w:autoSpaceDN w:val="0"/>
        <w:spacing w:line="276" w:lineRule="auto"/>
        <w:jc w:val="both"/>
        <w:textAlignment w:val="baseline"/>
        <w:rPr>
          <w:rFonts w:ascii="Arial" w:eastAsia="Calibri" w:hAnsi="Arial" w:cs="Arial"/>
          <w:sz w:val="18"/>
          <w:szCs w:val="18"/>
        </w:rPr>
      </w:pPr>
    </w:p>
    <w:p w14:paraId="6B21F38C" w14:textId="77777777" w:rsidR="00FD30A5" w:rsidRPr="00404A76" w:rsidRDefault="00FD30A5" w:rsidP="004E66DF">
      <w:pPr>
        <w:pStyle w:val="PargrafodaLista"/>
        <w:widowControl w:val="0"/>
        <w:numPr>
          <w:ilvl w:val="1"/>
          <w:numId w:val="11"/>
        </w:numPr>
        <w:suppressAutoHyphens/>
        <w:autoSpaceDN w:val="0"/>
        <w:spacing w:line="276" w:lineRule="auto"/>
        <w:jc w:val="both"/>
        <w:textAlignment w:val="baseline"/>
        <w:rPr>
          <w:rFonts w:ascii="Arial" w:eastAsia="Calibri" w:hAnsi="Arial" w:cs="Arial"/>
          <w:sz w:val="18"/>
          <w:szCs w:val="18"/>
        </w:rPr>
      </w:pPr>
      <w:r w:rsidRPr="00404A76">
        <w:rPr>
          <w:rFonts w:ascii="Arial" w:eastAsia="Calibri" w:hAnsi="Arial" w:cs="Arial"/>
          <w:sz w:val="18"/>
          <w:szCs w:val="18"/>
        </w:rPr>
        <w:t xml:space="preserve">O recurso deverá ser apresentado no prazo de 03 (três) dias úteis, a contar do dia posterior à divulgação do resultado preliminar, ficando os demais participantes desde logo intimados para apresentar as contrarrazões em igual número de dias; </w:t>
      </w:r>
    </w:p>
    <w:p w14:paraId="108921EC" w14:textId="77777777" w:rsidR="00FD30A5" w:rsidRPr="00404A76" w:rsidRDefault="00FD30A5" w:rsidP="004E66DF">
      <w:pPr>
        <w:pStyle w:val="PargrafodaLista"/>
        <w:widowControl w:val="0"/>
        <w:numPr>
          <w:ilvl w:val="1"/>
          <w:numId w:val="11"/>
        </w:numPr>
        <w:suppressAutoHyphens/>
        <w:autoSpaceDN w:val="0"/>
        <w:spacing w:line="276" w:lineRule="auto"/>
        <w:jc w:val="both"/>
        <w:textAlignment w:val="baseline"/>
        <w:rPr>
          <w:rFonts w:ascii="Arial" w:eastAsia="Calibri" w:hAnsi="Arial" w:cs="Arial"/>
          <w:sz w:val="18"/>
          <w:szCs w:val="18"/>
        </w:rPr>
      </w:pPr>
      <w:r w:rsidRPr="00404A76">
        <w:rPr>
          <w:rFonts w:ascii="Arial" w:eastAsia="Calibri" w:hAnsi="Arial" w:cs="Arial"/>
          <w:sz w:val="18"/>
          <w:szCs w:val="18"/>
        </w:rPr>
        <w:t>As razões de recurso e as contrarrazões deverão ser enviadas exclusivamente através d</w:t>
      </w:r>
      <w:r w:rsidRPr="006E6C1F">
        <w:rPr>
          <w:rFonts w:ascii="Arial" w:eastAsia="Calibri" w:hAnsi="Arial" w:cs="Arial"/>
          <w:sz w:val="18"/>
          <w:szCs w:val="18"/>
        </w:rPr>
        <w:t xml:space="preserve">o endereço </w:t>
      </w:r>
      <w:hyperlink r:id="rId15" w:history="1">
        <w:r w:rsidR="00362EB7" w:rsidRPr="00404A76">
          <w:rPr>
            <w:rStyle w:val="Hyperlink"/>
            <w:rFonts w:ascii="Arial" w:hAnsi="Arial" w:cs="Arial"/>
            <w:sz w:val="18"/>
            <w:szCs w:val="18"/>
            <w:shd w:val="clear" w:color="auto" w:fill="FFFFFF"/>
          </w:rPr>
          <w:t>https://www.portaldecompraspublicas.com.br</w:t>
        </w:r>
      </w:hyperlink>
      <w:r w:rsidR="00362EB7" w:rsidRPr="00404A76">
        <w:rPr>
          <w:rFonts w:ascii="Arial" w:hAnsi="Arial" w:cs="Arial"/>
          <w:sz w:val="18"/>
          <w:szCs w:val="18"/>
          <w:u w:val="single"/>
          <w:shd w:val="clear" w:color="auto" w:fill="FFFFFF"/>
        </w:rPr>
        <w:t xml:space="preserve"> </w:t>
      </w:r>
      <w:r w:rsidR="00362EB7" w:rsidRPr="00404A76">
        <w:rPr>
          <w:rFonts w:ascii="Arial" w:hAnsi="Arial" w:cs="Arial"/>
          <w:sz w:val="18"/>
          <w:szCs w:val="18"/>
        </w:rPr>
        <w:t xml:space="preserve"> </w:t>
      </w:r>
    </w:p>
    <w:p w14:paraId="77E7200A" w14:textId="77777777" w:rsidR="00FD30A5" w:rsidRPr="00404A76" w:rsidRDefault="00FD30A5" w:rsidP="004E66DF">
      <w:pPr>
        <w:pStyle w:val="PargrafodaLista"/>
        <w:widowControl w:val="0"/>
        <w:numPr>
          <w:ilvl w:val="1"/>
          <w:numId w:val="11"/>
        </w:numPr>
        <w:suppressAutoHyphens/>
        <w:autoSpaceDN w:val="0"/>
        <w:spacing w:line="276" w:lineRule="auto"/>
        <w:jc w:val="both"/>
        <w:textAlignment w:val="baseline"/>
        <w:rPr>
          <w:rFonts w:ascii="Arial" w:eastAsia="Calibri" w:hAnsi="Arial" w:cs="Arial"/>
          <w:sz w:val="18"/>
          <w:szCs w:val="18"/>
        </w:rPr>
      </w:pPr>
      <w:r w:rsidRPr="00404A76">
        <w:rPr>
          <w:rFonts w:ascii="Arial" w:eastAsia="Calibri" w:hAnsi="Arial" w:cs="Arial"/>
          <w:sz w:val="18"/>
          <w:szCs w:val="18"/>
        </w:rPr>
        <w:t>Não serão conhecidas as impugnações e os recursos apresentados fora do prazo legal.</w:t>
      </w:r>
    </w:p>
    <w:p w14:paraId="78C52082" w14:textId="77777777" w:rsidR="00FD30A5" w:rsidRPr="00404A76" w:rsidRDefault="00FD30A5" w:rsidP="004E66DF">
      <w:pPr>
        <w:pStyle w:val="PargrafodaLista"/>
        <w:widowControl w:val="0"/>
        <w:numPr>
          <w:ilvl w:val="1"/>
          <w:numId w:val="11"/>
        </w:numPr>
        <w:suppressAutoHyphens/>
        <w:autoSpaceDN w:val="0"/>
        <w:spacing w:line="276" w:lineRule="auto"/>
        <w:jc w:val="both"/>
        <w:textAlignment w:val="baseline"/>
        <w:rPr>
          <w:rFonts w:ascii="Arial" w:eastAsia="Calibri" w:hAnsi="Arial" w:cs="Arial"/>
          <w:sz w:val="18"/>
          <w:szCs w:val="18"/>
        </w:rPr>
      </w:pPr>
      <w:r w:rsidRPr="00404A76">
        <w:rPr>
          <w:rFonts w:ascii="Arial" w:eastAsia="Calibri" w:hAnsi="Arial" w:cs="Arial"/>
          <w:sz w:val="18"/>
          <w:szCs w:val="18"/>
        </w:rPr>
        <w:t xml:space="preserve">O recurso será dirigido a Comissão de Credenciamento, que, se não reconsiderar o ato ou a decisão, encaminhará o recurso com a sua motivação à autoridade superior. </w:t>
      </w:r>
    </w:p>
    <w:p w14:paraId="3D7D0540" w14:textId="77777777" w:rsidR="00FD30A5" w:rsidRPr="00404A76" w:rsidRDefault="00FD30A5" w:rsidP="004E66DF">
      <w:pPr>
        <w:pStyle w:val="PargrafodaLista"/>
        <w:widowControl w:val="0"/>
        <w:numPr>
          <w:ilvl w:val="1"/>
          <w:numId w:val="11"/>
        </w:numPr>
        <w:suppressAutoHyphens/>
        <w:autoSpaceDN w:val="0"/>
        <w:spacing w:line="276" w:lineRule="auto"/>
        <w:jc w:val="both"/>
        <w:textAlignment w:val="baseline"/>
        <w:rPr>
          <w:rFonts w:ascii="Arial" w:eastAsia="Calibri" w:hAnsi="Arial" w:cs="Arial"/>
          <w:sz w:val="18"/>
          <w:szCs w:val="18"/>
        </w:rPr>
      </w:pPr>
      <w:r w:rsidRPr="00404A76">
        <w:rPr>
          <w:rFonts w:ascii="Arial" w:eastAsia="Calibri" w:hAnsi="Arial" w:cs="Arial"/>
          <w:sz w:val="18"/>
          <w:szCs w:val="18"/>
        </w:rPr>
        <w:t>A autoridade superior deverá proferir a sua decisão no prazo máximo de 10 (dez) dias úteis, contado da data de recebimento dos autos.</w:t>
      </w:r>
    </w:p>
    <w:p w14:paraId="003F42FE" w14:textId="77777777" w:rsidR="00FD30A5" w:rsidRPr="00404A76" w:rsidRDefault="00FD30A5" w:rsidP="000D62DB">
      <w:pPr>
        <w:widowControl w:val="0"/>
        <w:suppressAutoHyphens/>
        <w:autoSpaceDN w:val="0"/>
        <w:spacing w:line="276" w:lineRule="auto"/>
        <w:jc w:val="both"/>
        <w:textAlignment w:val="baseline"/>
        <w:rPr>
          <w:rFonts w:ascii="Arial" w:eastAsia="Calibri" w:hAnsi="Arial" w:cs="Arial"/>
          <w:b/>
          <w:bCs/>
          <w:sz w:val="18"/>
          <w:szCs w:val="18"/>
        </w:rPr>
      </w:pPr>
    </w:p>
    <w:p w14:paraId="15F9BC7A" w14:textId="77777777" w:rsidR="00D434EE" w:rsidRPr="00404A76" w:rsidRDefault="007B3C1E" w:rsidP="004E66DF">
      <w:pPr>
        <w:pStyle w:val="PargrafodaLista"/>
        <w:numPr>
          <w:ilvl w:val="0"/>
          <w:numId w:val="11"/>
        </w:numPr>
        <w:spacing w:line="276" w:lineRule="auto"/>
        <w:rPr>
          <w:rFonts w:ascii="Arial" w:eastAsia="Calibri" w:hAnsi="Arial" w:cs="Arial"/>
          <w:b/>
          <w:bCs/>
          <w:sz w:val="18"/>
          <w:szCs w:val="18"/>
        </w:rPr>
      </w:pPr>
      <w:r w:rsidRPr="00404A76">
        <w:rPr>
          <w:rFonts w:ascii="Arial" w:hAnsi="Arial" w:cs="Arial"/>
          <w:b/>
          <w:bCs/>
          <w:sz w:val="18"/>
          <w:szCs w:val="18"/>
        </w:rPr>
        <w:t>DA INEXIGIBILIDADE DE LICITAÇÃO</w:t>
      </w:r>
    </w:p>
    <w:p w14:paraId="28C062A0" w14:textId="77777777" w:rsidR="00D434EE" w:rsidRPr="00404A76" w:rsidRDefault="00D434EE" w:rsidP="004E66DF">
      <w:pPr>
        <w:pStyle w:val="PargrafodaLista"/>
        <w:numPr>
          <w:ilvl w:val="1"/>
          <w:numId w:val="11"/>
        </w:numPr>
        <w:pBdr>
          <w:top w:val="nil"/>
          <w:left w:val="nil"/>
          <w:bottom w:val="nil"/>
          <w:right w:val="nil"/>
          <w:between w:val="nil"/>
        </w:pBdr>
        <w:tabs>
          <w:tab w:val="left" w:pos="0"/>
        </w:tabs>
        <w:spacing w:line="276" w:lineRule="auto"/>
        <w:jc w:val="both"/>
        <w:rPr>
          <w:rFonts w:ascii="Arial" w:hAnsi="Arial" w:cs="Arial"/>
          <w:sz w:val="18"/>
          <w:szCs w:val="18"/>
        </w:rPr>
      </w:pPr>
      <w:r w:rsidRPr="00404A76">
        <w:rPr>
          <w:rFonts w:ascii="Arial" w:hAnsi="Arial" w:cs="Arial"/>
          <w:sz w:val="18"/>
          <w:szCs w:val="18"/>
        </w:rPr>
        <w:t xml:space="preserve">Estando a empresa apta a contratação, o processo será encaminhado à Assessoria jurídica que verificará a regularidade do procedimento, visando a realização do instrumento de contrato, tendo em vista que a competição resta </w:t>
      </w:r>
      <w:proofErr w:type="spellStart"/>
      <w:r w:rsidRPr="00404A76">
        <w:rPr>
          <w:rFonts w:ascii="Arial" w:hAnsi="Arial" w:cs="Arial"/>
          <w:sz w:val="18"/>
          <w:szCs w:val="18"/>
        </w:rPr>
        <w:t>faticamente</w:t>
      </w:r>
      <w:proofErr w:type="spellEnd"/>
      <w:r w:rsidRPr="00404A76">
        <w:rPr>
          <w:rFonts w:ascii="Arial" w:hAnsi="Arial" w:cs="Arial"/>
          <w:sz w:val="18"/>
          <w:szCs w:val="18"/>
        </w:rPr>
        <w:t xml:space="preserve"> impossibilitada.</w:t>
      </w:r>
    </w:p>
    <w:p w14:paraId="77944ED9" w14:textId="77777777" w:rsidR="00D434EE" w:rsidRPr="00404A76" w:rsidRDefault="00D434EE" w:rsidP="000D62DB">
      <w:pPr>
        <w:spacing w:line="276" w:lineRule="auto"/>
        <w:rPr>
          <w:rFonts w:ascii="Arial" w:eastAsia="Calibri" w:hAnsi="Arial" w:cs="Arial"/>
          <w:b/>
          <w:bCs/>
          <w:sz w:val="18"/>
          <w:szCs w:val="18"/>
        </w:rPr>
      </w:pPr>
    </w:p>
    <w:p w14:paraId="0FA1CC20" w14:textId="77777777" w:rsidR="007B3C1E" w:rsidRPr="00404A76" w:rsidRDefault="007B3C1E" w:rsidP="004E66DF">
      <w:pPr>
        <w:pStyle w:val="PargrafodaLista"/>
        <w:numPr>
          <w:ilvl w:val="0"/>
          <w:numId w:val="11"/>
        </w:numPr>
        <w:spacing w:line="276" w:lineRule="auto"/>
        <w:rPr>
          <w:rFonts w:ascii="Arial" w:eastAsia="Calibri" w:hAnsi="Arial" w:cs="Arial"/>
          <w:b/>
          <w:bCs/>
          <w:sz w:val="18"/>
          <w:szCs w:val="18"/>
        </w:rPr>
      </w:pPr>
      <w:r w:rsidRPr="00404A76">
        <w:rPr>
          <w:rFonts w:ascii="Arial" w:hAnsi="Arial" w:cs="Arial"/>
          <w:b/>
          <w:bCs/>
          <w:sz w:val="18"/>
          <w:szCs w:val="18"/>
        </w:rPr>
        <w:t>DA ASSINATURA DO TERMO DE CREDENCIAMENTO</w:t>
      </w:r>
    </w:p>
    <w:p w14:paraId="4D20B3AD" w14:textId="77777777" w:rsidR="00FD30A5" w:rsidRPr="00404A76" w:rsidRDefault="00FD30A5" w:rsidP="004E66DF">
      <w:pPr>
        <w:pStyle w:val="PargrafodaLista"/>
        <w:numPr>
          <w:ilvl w:val="1"/>
          <w:numId w:val="11"/>
        </w:numPr>
        <w:pBdr>
          <w:top w:val="nil"/>
          <w:left w:val="nil"/>
          <w:bottom w:val="nil"/>
          <w:right w:val="nil"/>
          <w:between w:val="nil"/>
        </w:pBdr>
        <w:tabs>
          <w:tab w:val="left" w:pos="0"/>
        </w:tabs>
        <w:spacing w:line="276" w:lineRule="auto"/>
        <w:jc w:val="both"/>
        <w:rPr>
          <w:rFonts w:ascii="Arial" w:hAnsi="Arial" w:cs="Arial"/>
          <w:sz w:val="18"/>
          <w:szCs w:val="18"/>
        </w:rPr>
      </w:pPr>
      <w:r w:rsidRPr="00404A76">
        <w:rPr>
          <w:rFonts w:ascii="Arial" w:hAnsi="Arial" w:cs="Arial"/>
          <w:sz w:val="18"/>
          <w:szCs w:val="18"/>
        </w:rPr>
        <w:t>A convocação da empresa para assinatura do instrumento contratual ocorrerá de acordo com a distribuição da demanda, conforme resultado da classificação e após publicação oficial.</w:t>
      </w:r>
    </w:p>
    <w:p w14:paraId="7A99DBB2" w14:textId="77777777" w:rsidR="00FD30A5" w:rsidRPr="00404A76" w:rsidRDefault="00FD30A5" w:rsidP="004E66DF">
      <w:pPr>
        <w:pStyle w:val="PargrafodaLista"/>
        <w:numPr>
          <w:ilvl w:val="1"/>
          <w:numId w:val="11"/>
        </w:numPr>
        <w:pBdr>
          <w:top w:val="nil"/>
          <w:left w:val="nil"/>
          <w:bottom w:val="nil"/>
          <w:right w:val="nil"/>
          <w:between w:val="nil"/>
        </w:pBdr>
        <w:tabs>
          <w:tab w:val="left" w:pos="0"/>
        </w:tabs>
        <w:spacing w:line="276" w:lineRule="auto"/>
        <w:jc w:val="both"/>
        <w:rPr>
          <w:rFonts w:ascii="Arial" w:hAnsi="Arial" w:cs="Arial"/>
          <w:sz w:val="18"/>
          <w:szCs w:val="18"/>
        </w:rPr>
      </w:pPr>
      <w:r w:rsidRPr="00404A76">
        <w:rPr>
          <w:rFonts w:ascii="Arial" w:hAnsi="Arial" w:cs="Arial"/>
          <w:sz w:val="18"/>
          <w:szCs w:val="18"/>
        </w:rPr>
        <w:t xml:space="preserve">É condição para contratação que o proponente não tenha com a Caixa Econômica Federal nenhum contrato ou convênio com obras inacabadas, paralisadas ou contratadas há mais de 60 dias e não iniciadas até a data da contratação das propostas. </w:t>
      </w:r>
    </w:p>
    <w:p w14:paraId="7B8E326C" w14:textId="77777777" w:rsidR="00FD30A5" w:rsidRPr="00404A76" w:rsidRDefault="00FD30A5" w:rsidP="004E66DF">
      <w:pPr>
        <w:pStyle w:val="PargrafodaLista"/>
        <w:numPr>
          <w:ilvl w:val="1"/>
          <w:numId w:val="11"/>
        </w:numPr>
        <w:pBdr>
          <w:top w:val="nil"/>
          <w:left w:val="nil"/>
          <w:bottom w:val="nil"/>
          <w:right w:val="nil"/>
          <w:between w:val="nil"/>
        </w:pBdr>
        <w:tabs>
          <w:tab w:val="left" w:pos="0"/>
        </w:tabs>
        <w:spacing w:line="276" w:lineRule="auto"/>
        <w:jc w:val="both"/>
        <w:rPr>
          <w:rFonts w:ascii="Arial" w:hAnsi="Arial" w:cs="Arial"/>
          <w:sz w:val="18"/>
          <w:szCs w:val="18"/>
        </w:rPr>
      </w:pPr>
      <w:r w:rsidRPr="00404A76">
        <w:rPr>
          <w:rFonts w:ascii="Arial" w:hAnsi="Arial" w:cs="Arial"/>
          <w:sz w:val="18"/>
          <w:szCs w:val="18"/>
        </w:rPr>
        <w:t xml:space="preserve">A recusa formal da prestação do serviço, por parte da credenciada, justificada ou não, implica em repasse para a próxima empresa, seguindo a ordem sequencial, conforme resultado da classificação. </w:t>
      </w:r>
    </w:p>
    <w:p w14:paraId="193155B1" w14:textId="77777777" w:rsidR="00D73B0C" w:rsidRPr="00404A76" w:rsidRDefault="00FD30A5" w:rsidP="004E66DF">
      <w:pPr>
        <w:pStyle w:val="PargrafodaLista"/>
        <w:numPr>
          <w:ilvl w:val="1"/>
          <w:numId w:val="11"/>
        </w:numPr>
        <w:pBdr>
          <w:top w:val="nil"/>
          <w:left w:val="nil"/>
          <w:bottom w:val="nil"/>
          <w:right w:val="nil"/>
          <w:between w:val="nil"/>
        </w:pBdr>
        <w:tabs>
          <w:tab w:val="left" w:pos="0"/>
        </w:tabs>
        <w:spacing w:line="276" w:lineRule="auto"/>
        <w:jc w:val="both"/>
        <w:rPr>
          <w:rFonts w:ascii="Arial" w:hAnsi="Arial" w:cs="Arial"/>
          <w:sz w:val="18"/>
          <w:szCs w:val="18"/>
        </w:rPr>
      </w:pPr>
      <w:r w:rsidRPr="00404A76">
        <w:rPr>
          <w:rFonts w:ascii="Arial" w:hAnsi="Arial" w:cs="Arial"/>
          <w:sz w:val="18"/>
          <w:szCs w:val="18"/>
        </w:rPr>
        <w:t xml:space="preserve">Inviabilizada a contratação junto à Caixa Econômica Federal, não caberá qualquer indenização por parte do Município de </w:t>
      </w:r>
      <w:proofErr w:type="spellStart"/>
      <w:proofErr w:type="gramStart"/>
      <w:r w:rsidR="00C809F5">
        <w:rPr>
          <w:rFonts w:ascii="Arial" w:hAnsi="Arial" w:cs="Arial"/>
          <w:sz w:val="18"/>
          <w:szCs w:val="18"/>
        </w:rPr>
        <w:t>Jaguari,RS</w:t>
      </w:r>
      <w:proofErr w:type="spellEnd"/>
      <w:proofErr w:type="gramEnd"/>
      <w:r w:rsidRPr="00404A76">
        <w:rPr>
          <w:rFonts w:ascii="Arial" w:hAnsi="Arial" w:cs="Arial"/>
          <w:sz w:val="18"/>
          <w:szCs w:val="18"/>
        </w:rPr>
        <w:t xml:space="preserve"> correndo os projetos e demais encargos por conta e risco dos proponentes.</w:t>
      </w:r>
    </w:p>
    <w:p w14:paraId="14B135E7" w14:textId="77777777" w:rsidR="000D62DB" w:rsidRPr="00404A76" w:rsidRDefault="000D62DB" w:rsidP="000D62DB">
      <w:pPr>
        <w:pStyle w:val="PargrafodaLista"/>
        <w:pBdr>
          <w:top w:val="nil"/>
          <w:left w:val="nil"/>
          <w:bottom w:val="nil"/>
          <w:right w:val="nil"/>
          <w:between w:val="nil"/>
        </w:pBdr>
        <w:tabs>
          <w:tab w:val="left" w:pos="0"/>
        </w:tabs>
        <w:spacing w:line="276" w:lineRule="auto"/>
        <w:ind w:left="1080"/>
        <w:jc w:val="both"/>
        <w:rPr>
          <w:rFonts w:ascii="Arial" w:hAnsi="Arial" w:cs="Arial"/>
          <w:sz w:val="18"/>
          <w:szCs w:val="18"/>
        </w:rPr>
      </w:pPr>
    </w:p>
    <w:p w14:paraId="6D6DA725" w14:textId="77777777" w:rsidR="00357868" w:rsidRPr="00404A76" w:rsidRDefault="00F71A7A" w:rsidP="004E66DF">
      <w:pPr>
        <w:pStyle w:val="PargrafodaLista"/>
        <w:numPr>
          <w:ilvl w:val="0"/>
          <w:numId w:val="11"/>
        </w:numPr>
        <w:pBdr>
          <w:top w:val="nil"/>
          <w:left w:val="nil"/>
          <w:bottom w:val="nil"/>
          <w:right w:val="nil"/>
          <w:between w:val="nil"/>
        </w:pBdr>
        <w:tabs>
          <w:tab w:val="left" w:pos="0"/>
        </w:tabs>
        <w:spacing w:line="276" w:lineRule="auto"/>
        <w:jc w:val="both"/>
        <w:rPr>
          <w:rFonts w:ascii="Arial" w:hAnsi="Arial" w:cs="Arial"/>
          <w:sz w:val="18"/>
          <w:szCs w:val="18"/>
        </w:rPr>
      </w:pPr>
      <w:r w:rsidRPr="00404A76">
        <w:rPr>
          <w:rFonts w:ascii="Arial" w:hAnsi="Arial" w:cs="Arial"/>
          <w:b/>
          <w:bCs/>
          <w:sz w:val="18"/>
          <w:szCs w:val="18"/>
        </w:rPr>
        <w:t>DAS OBRIGAÇÕES DA CONTRATANTE E DA CONTRATADA</w:t>
      </w:r>
    </w:p>
    <w:p w14:paraId="22B23A8B" w14:textId="77777777" w:rsidR="00357868" w:rsidRPr="00404A76" w:rsidRDefault="00D73B0C" w:rsidP="004E66DF">
      <w:pPr>
        <w:pStyle w:val="PargrafodaLista"/>
        <w:numPr>
          <w:ilvl w:val="1"/>
          <w:numId w:val="11"/>
        </w:numPr>
        <w:pBdr>
          <w:top w:val="nil"/>
          <w:left w:val="nil"/>
          <w:bottom w:val="nil"/>
          <w:right w:val="nil"/>
          <w:between w:val="nil"/>
        </w:pBdr>
        <w:tabs>
          <w:tab w:val="left" w:pos="851"/>
        </w:tabs>
        <w:spacing w:line="276" w:lineRule="auto"/>
        <w:ind w:left="851" w:hanging="491"/>
        <w:jc w:val="both"/>
        <w:rPr>
          <w:rFonts w:ascii="Arial" w:hAnsi="Arial" w:cs="Arial"/>
          <w:sz w:val="18"/>
          <w:szCs w:val="18"/>
        </w:rPr>
      </w:pPr>
      <w:r w:rsidRPr="00404A76">
        <w:rPr>
          <w:rFonts w:ascii="Arial" w:hAnsi="Arial" w:cs="Arial"/>
          <w:sz w:val="18"/>
          <w:szCs w:val="18"/>
        </w:rPr>
        <w:t xml:space="preserve">As obrigações estão elencadas no Termo de Referência. </w:t>
      </w:r>
    </w:p>
    <w:p w14:paraId="2A7CA2F7" w14:textId="77777777" w:rsidR="003D71AC" w:rsidRPr="00404A76" w:rsidRDefault="003D71AC" w:rsidP="000D62DB">
      <w:pPr>
        <w:pStyle w:val="PargrafodaLista"/>
        <w:pBdr>
          <w:top w:val="nil"/>
          <w:left w:val="nil"/>
          <w:bottom w:val="nil"/>
          <w:right w:val="nil"/>
          <w:between w:val="nil"/>
        </w:pBdr>
        <w:tabs>
          <w:tab w:val="left" w:pos="851"/>
        </w:tabs>
        <w:spacing w:line="276" w:lineRule="auto"/>
        <w:ind w:left="851"/>
        <w:jc w:val="both"/>
        <w:rPr>
          <w:rFonts w:ascii="Arial" w:hAnsi="Arial" w:cs="Arial"/>
          <w:sz w:val="18"/>
          <w:szCs w:val="18"/>
        </w:rPr>
      </w:pPr>
    </w:p>
    <w:p w14:paraId="0A84A79D" w14:textId="77777777" w:rsidR="00357868" w:rsidRPr="00404A76" w:rsidRDefault="00357868" w:rsidP="004E66DF">
      <w:pPr>
        <w:pStyle w:val="PargrafodaLista"/>
        <w:numPr>
          <w:ilvl w:val="0"/>
          <w:numId w:val="11"/>
        </w:numPr>
        <w:pBdr>
          <w:top w:val="nil"/>
          <w:left w:val="nil"/>
          <w:bottom w:val="nil"/>
          <w:right w:val="nil"/>
          <w:between w:val="nil"/>
        </w:pBdr>
        <w:tabs>
          <w:tab w:val="left" w:pos="0"/>
        </w:tabs>
        <w:spacing w:line="276" w:lineRule="auto"/>
        <w:jc w:val="both"/>
        <w:rPr>
          <w:rFonts w:ascii="Arial" w:hAnsi="Arial" w:cs="Arial"/>
          <w:sz w:val="18"/>
          <w:szCs w:val="18"/>
        </w:rPr>
      </w:pPr>
      <w:r w:rsidRPr="00404A76">
        <w:rPr>
          <w:rFonts w:ascii="Arial" w:hAnsi="Arial" w:cs="Arial"/>
          <w:b/>
          <w:bCs/>
          <w:sz w:val="18"/>
          <w:szCs w:val="18"/>
        </w:rPr>
        <w:t>DAS SANÇÕES ADMINISTRATIVAS</w:t>
      </w:r>
    </w:p>
    <w:p w14:paraId="1E1EE942" w14:textId="77777777" w:rsidR="00D73B0C" w:rsidRPr="00404A76" w:rsidRDefault="00D73B0C" w:rsidP="004E66DF">
      <w:pPr>
        <w:pStyle w:val="PargrafodaLista"/>
        <w:numPr>
          <w:ilvl w:val="1"/>
          <w:numId w:val="11"/>
        </w:numPr>
        <w:pBdr>
          <w:top w:val="nil"/>
          <w:left w:val="nil"/>
          <w:bottom w:val="nil"/>
          <w:right w:val="nil"/>
          <w:between w:val="nil"/>
        </w:pBdr>
        <w:tabs>
          <w:tab w:val="left" w:pos="851"/>
        </w:tabs>
        <w:spacing w:line="276" w:lineRule="auto"/>
        <w:ind w:left="851" w:hanging="567"/>
        <w:jc w:val="both"/>
        <w:rPr>
          <w:rFonts w:ascii="Arial" w:hAnsi="Arial" w:cs="Arial"/>
          <w:sz w:val="18"/>
          <w:szCs w:val="18"/>
        </w:rPr>
      </w:pPr>
      <w:r w:rsidRPr="00404A76">
        <w:rPr>
          <w:rFonts w:ascii="Arial" w:hAnsi="Arial" w:cs="Arial"/>
          <w:sz w:val="18"/>
          <w:szCs w:val="18"/>
        </w:rPr>
        <w:t>Caso a empresa selecionada se recuse a assinar o contrato ou deixe de cumprir as cláusulas contratuais estabelecidas pela Caixa Econômica Federal, além dos efeitos jurídicos previstos nos artigos 104, 137 e 139 da Lei Federal nº 14.133/2021, estará sujeita às sanções administrativas e penalidades estipuladas nos artigos 155 e 156 da referida legislação.</w:t>
      </w:r>
    </w:p>
    <w:p w14:paraId="22E75DCC" w14:textId="77777777" w:rsidR="00D73B0C" w:rsidRPr="00404A76" w:rsidRDefault="00D73B0C" w:rsidP="004E66DF">
      <w:pPr>
        <w:pStyle w:val="PargrafodaLista"/>
        <w:numPr>
          <w:ilvl w:val="1"/>
          <w:numId w:val="11"/>
        </w:numPr>
        <w:pBdr>
          <w:top w:val="nil"/>
          <w:left w:val="nil"/>
          <w:bottom w:val="nil"/>
          <w:right w:val="nil"/>
          <w:between w:val="nil"/>
        </w:pBdr>
        <w:tabs>
          <w:tab w:val="left" w:pos="851"/>
        </w:tabs>
        <w:spacing w:line="276" w:lineRule="auto"/>
        <w:ind w:left="851" w:hanging="567"/>
        <w:jc w:val="both"/>
        <w:rPr>
          <w:rFonts w:ascii="Arial" w:hAnsi="Arial" w:cs="Arial"/>
          <w:sz w:val="18"/>
          <w:szCs w:val="18"/>
        </w:rPr>
      </w:pPr>
      <w:r w:rsidRPr="00404A76">
        <w:rPr>
          <w:rFonts w:ascii="Arial" w:hAnsi="Arial" w:cs="Arial"/>
          <w:sz w:val="18"/>
          <w:szCs w:val="18"/>
        </w:rPr>
        <w:t>Entre as sanções possíveis, incluem-se advertência, multa, impedimento de licitar e contratar com a Administração Pública e declaração de inidoneidade, conforme a gravidade da infração. Tais medidas visam assegurar a execução adequada do objeto contratado e resguardar os princípios da eficiência, legalidade e moralidade administrativa, conforme exigido pela legislação em vigor.</w:t>
      </w:r>
    </w:p>
    <w:p w14:paraId="21062644" w14:textId="77777777" w:rsidR="00D73B0C" w:rsidRDefault="00D73B0C" w:rsidP="000D62DB">
      <w:pPr>
        <w:pBdr>
          <w:top w:val="nil"/>
          <w:left w:val="nil"/>
          <w:bottom w:val="nil"/>
          <w:right w:val="nil"/>
          <w:between w:val="nil"/>
        </w:pBdr>
        <w:tabs>
          <w:tab w:val="left" w:pos="851"/>
        </w:tabs>
        <w:spacing w:line="276" w:lineRule="auto"/>
        <w:jc w:val="both"/>
        <w:rPr>
          <w:rFonts w:ascii="Arial" w:hAnsi="Arial" w:cs="Arial"/>
          <w:sz w:val="18"/>
          <w:szCs w:val="18"/>
        </w:rPr>
      </w:pPr>
    </w:p>
    <w:p w14:paraId="03F6B94D" w14:textId="77777777" w:rsidR="00362EB7" w:rsidRPr="00404A76" w:rsidRDefault="00362EB7" w:rsidP="000D62DB">
      <w:pPr>
        <w:pBdr>
          <w:top w:val="nil"/>
          <w:left w:val="nil"/>
          <w:bottom w:val="nil"/>
          <w:right w:val="nil"/>
          <w:between w:val="nil"/>
        </w:pBdr>
        <w:tabs>
          <w:tab w:val="left" w:pos="851"/>
        </w:tabs>
        <w:spacing w:line="276" w:lineRule="auto"/>
        <w:jc w:val="both"/>
        <w:rPr>
          <w:rFonts w:ascii="Arial" w:hAnsi="Arial" w:cs="Arial"/>
          <w:sz w:val="18"/>
          <w:szCs w:val="18"/>
        </w:rPr>
      </w:pPr>
    </w:p>
    <w:p w14:paraId="2B2F7419" w14:textId="77777777" w:rsidR="00FD30A5" w:rsidRPr="00404A76" w:rsidRDefault="00FD30A5" w:rsidP="004E66DF">
      <w:pPr>
        <w:pStyle w:val="PargrafodaLista"/>
        <w:numPr>
          <w:ilvl w:val="0"/>
          <w:numId w:val="11"/>
        </w:numPr>
        <w:pBdr>
          <w:top w:val="nil"/>
          <w:left w:val="nil"/>
          <w:bottom w:val="nil"/>
          <w:right w:val="nil"/>
          <w:between w:val="nil"/>
        </w:pBdr>
        <w:tabs>
          <w:tab w:val="left" w:pos="851"/>
        </w:tabs>
        <w:spacing w:line="276" w:lineRule="auto"/>
        <w:jc w:val="both"/>
        <w:rPr>
          <w:rFonts w:ascii="Arial" w:hAnsi="Arial" w:cs="Arial"/>
          <w:b/>
          <w:bCs/>
          <w:sz w:val="18"/>
          <w:szCs w:val="18"/>
        </w:rPr>
      </w:pPr>
      <w:r w:rsidRPr="00404A76">
        <w:rPr>
          <w:rFonts w:ascii="Arial" w:hAnsi="Arial" w:cs="Arial"/>
          <w:b/>
          <w:bCs/>
          <w:sz w:val="18"/>
          <w:szCs w:val="18"/>
        </w:rPr>
        <w:t>DO PRAZO, DAS MODIFICAÇÕES E ADITAMENTO</w:t>
      </w:r>
    </w:p>
    <w:p w14:paraId="5685B49A" w14:textId="77777777" w:rsidR="00FD30A5" w:rsidRPr="00404A76" w:rsidRDefault="00FD30A5"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 xml:space="preserve">O prazo de vigência deste chamamento será de 01 (um) ano, a partir de sua publicação, podendo ser prorrogado após análise da Comissão de Credenciamento e decisão das autoridades. </w:t>
      </w:r>
    </w:p>
    <w:p w14:paraId="626E69C2" w14:textId="77777777" w:rsidR="00FD30A5" w:rsidRPr="00404A76" w:rsidRDefault="00FD30A5"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Modificações e aditamentos que sejam necessários serão publicados nos mesmos meios onde ocorreu a divulgação do Edital.</w:t>
      </w:r>
    </w:p>
    <w:p w14:paraId="40DC344F" w14:textId="4B76E3C1" w:rsidR="00FD30A5" w:rsidRDefault="00FD30A5" w:rsidP="000D62DB">
      <w:pPr>
        <w:pBdr>
          <w:top w:val="nil"/>
          <w:left w:val="nil"/>
          <w:bottom w:val="nil"/>
          <w:right w:val="nil"/>
          <w:between w:val="nil"/>
        </w:pBdr>
        <w:tabs>
          <w:tab w:val="left" w:pos="851"/>
        </w:tabs>
        <w:spacing w:line="276" w:lineRule="auto"/>
        <w:jc w:val="both"/>
        <w:rPr>
          <w:rFonts w:ascii="Arial" w:hAnsi="Arial" w:cs="Arial"/>
          <w:sz w:val="18"/>
          <w:szCs w:val="18"/>
        </w:rPr>
      </w:pPr>
    </w:p>
    <w:p w14:paraId="5ACF85B3" w14:textId="77777777" w:rsidR="00D73B0C" w:rsidRPr="00404A76" w:rsidRDefault="00D73B0C" w:rsidP="004E66DF">
      <w:pPr>
        <w:pStyle w:val="PargrafodaLista"/>
        <w:numPr>
          <w:ilvl w:val="0"/>
          <w:numId w:val="11"/>
        </w:numPr>
        <w:pBdr>
          <w:top w:val="nil"/>
          <w:left w:val="nil"/>
          <w:bottom w:val="nil"/>
          <w:right w:val="nil"/>
          <w:between w:val="nil"/>
        </w:pBdr>
        <w:tabs>
          <w:tab w:val="left" w:pos="851"/>
        </w:tabs>
        <w:spacing w:line="276" w:lineRule="auto"/>
        <w:jc w:val="both"/>
        <w:rPr>
          <w:rFonts w:ascii="Arial" w:hAnsi="Arial" w:cs="Arial"/>
          <w:b/>
          <w:bCs/>
          <w:sz w:val="18"/>
          <w:szCs w:val="18"/>
        </w:rPr>
      </w:pPr>
      <w:r w:rsidRPr="00404A76">
        <w:rPr>
          <w:rFonts w:ascii="Arial" w:hAnsi="Arial" w:cs="Arial"/>
          <w:b/>
          <w:bCs/>
          <w:sz w:val="18"/>
          <w:szCs w:val="18"/>
        </w:rPr>
        <w:lastRenderedPageBreak/>
        <w:t xml:space="preserve">DISPOSIÇÕES </w:t>
      </w:r>
      <w:r w:rsidR="00FD30A5" w:rsidRPr="00404A76">
        <w:rPr>
          <w:rFonts w:ascii="Arial" w:hAnsi="Arial" w:cs="Arial"/>
          <w:b/>
          <w:bCs/>
          <w:sz w:val="18"/>
          <w:szCs w:val="18"/>
        </w:rPr>
        <w:t xml:space="preserve">FINAIS </w:t>
      </w:r>
    </w:p>
    <w:p w14:paraId="66491D69" w14:textId="77777777" w:rsidR="000D62DB"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ind w:left="851" w:hanging="491"/>
        <w:jc w:val="both"/>
        <w:rPr>
          <w:rFonts w:ascii="Arial" w:hAnsi="Arial" w:cs="Arial"/>
          <w:sz w:val="18"/>
          <w:szCs w:val="18"/>
        </w:rPr>
      </w:pPr>
      <w:r w:rsidRPr="00404A76">
        <w:rPr>
          <w:rFonts w:ascii="Arial" w:hAnsi="Arial" w:cs="Arial"/>
          <w:sz w:val="18"/>
          <w:szCs w:val="18"/>
        </w:rPr>
        <w:t>O credenciamento das empresas participantes do presente Edital de Chamamento Público não implicará sua contratação pela Caixa Econômica Federal. A contratação dependerá da aprovação, pela Caixa Econômica Federal, dos projetos e documentos pertinentes às propostas e sua adequação às diretrizes do Programa Minha Casa, Minha Vida.</w:t>
      </w:r>
    </w:p>
    <w:p w14:paraId="1DFA28E0" w14:textId="77777777" w:rsidR="000D62DB"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ind w:left="851" w:hanging="491"/>
        <w:jc w:val="both"/>
        <w:rPr>
          <w:rFonts w:ascii="Arial" w:hAnsi="Arial" w:cs="Arial"/>
          <w:sz w:val="18"/>
          <w:szCs w:val="18"/>
        </w:rPr>
      </w:pPr>
      <w:r w:rsidRPr="00404A76">
        <w:rPr>
          <w:rFonts w:ascii="Arial" w:hAnsi="Arial" w:cs="Arial"/>
          <w:sz w:val="18"/>
          <w:szCs w:val="18"/>
        </w:rPr>
        <w:t xml:space="preserve">A seleção realizada na forma preconizada neste Chamamento Público terá eficácia se for celebrado contrato no âmbito do Programa Minha, Casa Minha Vida, entre a empresa e a Caixa Econômica Federal, não cabendo indenização decorrente de inviabilização da contratação junto ao agente financeiro </w:t>
      </w:r>
    </w:p>
    <w:p w14:paraId="20FEEA26" w14:textId="77777777" w:rsidR="000D62DB"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ind w:left="851" w:hanging="491"/>
        <w:jc w:val="both"/>
        <w:rPr>
          <w:rFonts w:ascii="Arial" w:hAnsi="Arial" w:cs="Arial"/>
          <w:sz w:val="18"/>
          <w:szCs w:val="18"/>
        </w:rPr>
      </w:pPr>
      <w:r w:rsidRPr="00404A76">
        <w:rPr>
          <w:rFonts w:ascii="Arial" w:hAnsi="Arial" w:cs="Arial"/>
          <w:sz w:val="18"/>
          <w:szCs w:val="18"/>
        </w:rPr>
        <w:t>A participação na presente seleção implica a concordância, por parte da empresa participante, com todos os termos e condições deste Chamamento Público.</w:t>
      </w:r>
    </w:p>
    <w:p w14:paraId="6E69864C" w14:textId="77777777" w:rsidR="000D62DB"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ind w:left="851" w:hanging="491"/>
        <w:jc w:val="both"/>
        <w:rPr>
          <w:rFonts w:ascii="Arial" w:hAnsi="Arial" w:cs="Arial"/>
          <w:sz w:val="18"/>
          <w:szCs w:val="18"/>
        </w:rPr>
      </w:pPr>
      <w:r w:rsidRPr="00404A76">
        <w:rPr>
          <w:rFonts w:ascii="Arial" w:hAnsi="Arial" w:cs="Arial"/>
          <w:sz w:val="18"/>
          <w:szCs w:val="18"/>
        </w:rPr>
        <w:t>As empresas arcarão com todos os custos decorrentes da participação, elaboração e apresentação dos documentos</w:t>
      </w:r>
    </w:p>
    <w:p w14:paraId="61521149" w14:textId="77777777" w:rsidR="000D62DB"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ind w:left="851" w:hanging="491"/>
        <w:jc w:val="both"/>
        <w:rPr>
          <w:rFonts w:ascii="Arial" w:hAnsi="Arial" w:cs="Arial"/>
          <w:sz w:val="18"/>
          <w:szCs w:val="18"/>
        </w:rPr>
      </w:pPr>
      <w:r w:rsidRPr="00404A76">
        <w:rPr>
          <w:rFonts w:ascii="Arial" w:hAnsi="Arial" w:cs="Arial"/>
          <w:sz w:val="18"/>
          <w:szCs w:val="18"/>
        </w:rPr>
        <w:t>As diretrizes de projeto, especificações mínimas e a descrição dos serviços a serem realizados, a identificação do terreno, o número mínimo de unidades habitacionais, e o prazo máximo para construção e execução da obra, encontram-se descritos nas disposições deste Edital de Chamamento Público, em seu Anexo. A empresa também deverá optar pelo atendimento das especificações mínimas e programas de necessidade de acordo com a Legislação Municipal, Estadual e Federal pertinentes ao Credenciamento, ao Programa Minha Casa Minha Vida, bem como o disposto na Legislação Municipal para demanda habitacional prioritária.</w:t>
      </w:r>
    </w:p>
    <w:p w14:paraId="246E0B24" w14:textId="77777777" w:rsidR="000D62DB"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ind w:left="851" w:hanging="491"/>
        <w:jc w:val="both"/>
        <w:rPr>
          <w:rFonts w:ascii="Arial" w:hAnsi="Arial" w:cs="Arial"/>
          <w:sz w:val="18"/>
          <w:szCs w:val="18"/>
        </w:rPr>
      </w:pPr>
      <w:r w:rsidRPr="00404A76">
        <w:rPr>
          <w:rFonts w:ascii="Arial" w:hAnsi="Arial" w:cs="Arial"/>
          <w:sz w:val="18"/>
          <w:szCs w:val="18"/>
        </w:rPr>
        <w:t>As empresas credenciadas deverão apresentar à Caixa Econômica Federal, no prazo que esta determinar, as propostas contendo os Projetos Executivos Complementares, Especificações Técnicas, Planilhas Orçamentárias, Aprovação nos Órgãos Competentes, que completarão a Proposta Comercial, visando análise e contratação da operação no âmbito do Programa Minha Casa Minha Vida, conforme especificado pela Caixa Econômica Federal.</w:t>
      </w:r>
    </w:p>
    <w:p w14:paraId="2CAE33F4" w14:textId="77777777" w:rsidR="000D62DB"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 xml:space="preserve">cabe à(s) empresa(s) selecionada(s) e com Contrato celebrado: </w:t>
      </w:r>
    </w:p>
    <w:p w14:paraId="320BE33F" w14:textId="77777777" w:rsidR="000D62DB" w:rsidRPr="00404A76" w:rsidRDefault="000D62DB" w:rsidP="000D62DB">
      <w:pPr>
        <w:pBdr>
          <w:top w:val="nil"/>
          <w:left w:val="nil"/>
          <w:bottom w:val="nil"/>
          <w:right w:val="nil"/>
          <w:between w:val="nil"/>
        </w:pBdr>
        <w:tabs>
          <w:tab w:val="left" w:pos="851"/>
        </w:tabs>
        <w:spacing w:line="276" w:lineRule="auto"/>
        <w:jc w:val="both"/>
        <w:rPr>
          <w:rFonts w:ascii="Arial" w:hAnsi="Arial" w:cs="Arial"/>
          <w:sz w:val="18"/>
          <w:szCs w:val="18"/>
        </w:rPr>
      </w:pPr>
    </w:p>
    <w:p w14:paraId="0D19A5EE" w14:textId="77777777" w:rsidR="000D62DB" w:rsidRPr="00404A76" w:rsidRDefault="000D62DB" w:rsidP="004E66DF">
      <w:pPr>
        <w:pStyle w:val="PargrafodaLista"/>
        <w:numPr>
          <w:ilvl w:val="0"/>
          <w:numId w:val="19"/>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 xml:space="preserve">alocar os recursos materiais e humanos necessários à execução do objeto deste chamamento, assumindo integral e exclusiva responsabilidade por todos e quaisquer ônus trabalhistas fiscais e previdenciários; </w:t>
      </w:r>
    </w:p>
    <w:p w14:paraId="2BFF5E39" w14:textId="77777777" w:rsidR="000D62DB" w:rsidRPr="00404A76" w:rsidRDefault="000D62DB" w:rsidP="004E66DF">
      <w:pPr>
        <w:pStyle w:val="PargrafodaLista"/>
        <w:numPr>
          <w:ilvl w:val="0"/>
          <w:numId w:val="19"/>
        </w:numPr>
        <w:pBdr>
          <w:top w:val="nil"/>
          <w:left w:val="nil"/>
          <w:bottom w:val="nil"/>
          <w:right w:val="nil"/>
          <w:between w:val="nil"/>
        </w:pBdr>
        <w:tabs>
          <w:tab w:val="left" w:pos="851"/>
        </w:tabs>
        <w:spacing w:line="276" w:lineRule="auto"/>
        <w:jc w:val="both"/>
        <w:rPr>
          <w:rFonts w:ascii="Arial" w:hAnsi="Arial" w:cs="Arial"/>
          <w:sz w:val="18"/>
          <w:szCs w:val="18"/>
        </w:rPr>
      </w:pPr>
      <w:proofErr w:type="gramStart"/>
      <w:r w:rsidRPr="00404A76">
        <w:rPr>
          <w:rFonts w:ascii="Arial" w:hAnsi="Arial" w:cs="Arial"/>
          <w:sz w:val="18"/>
          <w:szCs w:val="18"/>
        </w:rPr>
        <w:t>responder</w:t>
      </w:r>
      <w:proofErr w:type="gramEnd"/>
      <w:r w:rsidRPr="00404A76">
        <w:rPr>
          <w:rFonts w:ascii="Arial" w:hAnsi="Arial" w:cs="Arial"/>
          <w:sz w:val="18"/>
          <w:szCs w:val="18"/>
        </w:rPr>
        <w:t xml:space="preserve"> por eventuais danos causados ao Município de </w:t>
      </w:r>
      <w:proofErr w:type="spellStart"/>
      <w:r w:rsidR="00C809F5">
        <w:rPr>
          <w:rFonts w:ascii="Arial" w:hAnsi="Arial" w:cs="Arial"/>
          <w:sz w:val="18"/>
          <w:szCs w:val="18"/>
        </w:rPr>
        <w:t>Jaguari,RS</w:t>
      </w:r>
      <w:proofErr w:type="spellEnd"/>
      <w:r w:rsidR="00C809F5" w:rsidRPr="00404A76">
        <w:rPr>
          <w:rFonts w:ascii="Arial" w:hAnsi="Arial" w:cs="Arial"/>
          <w:sz w:val="18"/>
          <w:szCs w:val="18"/>
        </w:rPr>
        <w:t xml:space="preserve"> </w:t>
      </w:r>
      <w:r w:rsidRPr="00404A76">
        <w:rPr>
          <w:rFonts w:ascii="Arial" w:hAnsi="Arial" w:cs="Arial"/>
          <w:sz w:val="18"/>
          <w:szCs w:val="18"/>
        </w:rPr>
        <w:t xml:space="preserve">e a terceiros, decorrentes de culpa ou dolo seus ou de seus prepostos, na execução do objeto deste credenciamento, cumprindo-lhe, quando envolvidos terceiros, promover em seu próprio nome e às suas expensas, as medidas judiciais ou extrajudiciais necessárias; </w:t>
      </w:r>
    </w:p>
    <w:p w14:paraId="7ECE8479" w14:textId="77777777" w:rsidR="000D62DB" w:rsidRPr="00404A76" w:rsidRDefault="000D62DB" w:rsidP="004E66DF">
      <w:pPr>
        <w:pStyle w:val="PargrafodaLista"/>
        <w:numPr>
          <w:ilvl w:val="0"/>
          <w:numId w:val="19"/>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manter durante toda a execução do credenciamento, em compatibilidade com as obrigações assumidas, todas as condições de habilitação e qualificação exigidas no Processo, comprovando sua regularidade em relação aos encargos previdenciários.</w:t>
      </w:r>
    </w:p>
    <w:p w14:paraId="53BD1901" w14:textId="77777777" w:rsidR="000D62DB" w:rsidRPr="00404A76" w:rsidRDefault="000D62DB" w:rsidP="000D62DB">
      <w:pPr>
        <w:pBdr>
          <w:top w:val="nil"/>
          <w:left w:val="nil"/>
          <w:bottom w:val="nil"/>
          <w:right w:val="nil"/>
          <w:between w:val="nil"/>
        </w:pBdr>
        <w:tabs>
          <w:tab w:val="left" w:pos="851"/>
        </w:tabs>
        <w:spacing w:line="276" w:lineRule="auto"/>
        <w:jc w:val="both"/>
        <w:rPr>
          <w:rFonts w:ascii="Arial" w:hAnsi="Arial" w:cs="Arial"/>
          <w:sz w:val="18"/>
          <w:szCs w:val="18"/>
        </w:rPr>
      </w:pPr>
    </w:p>
    <w:p w14:paraId="18752FBB" w14:textId="77777777" w:rsidR="00B235C6"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O resultado deste certame será divulgado no Portal de Compras Públicas, no Diário</w:t>
      </w:r>
      <w:r w:rsidR="00C809F5">
        <w:rPr>
          <w:rFonts w:ascii="Arial" w:hAnsi="Arial" w:cs="Arial"/>
          <w:sz w:val="18"/>
          <w:szCs w:val="18"/>
        </w:rPr>
        <w:t xml:space="preserve"> Oficial do Estado</w:t>
      </w:r>
      <w:r w:rsidRPr="00404A76">
        <w:rPr>
          <w:rFonts w:ascii="Arial" w:hAnsi="Arial" w:cs="Arial"/>
          <w:sz w:val="18"/>
          <w:szCs w:val="18"/>
        </w:rPr>
        <w:t xml:space="preserve"> e no Diário Oficial da União. </w:t>
      </w:r>
    </w:p>
    <w:p w14:paraId="62B4CFC8" w14:textId="77777777" w:rsidR="00B235C6"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 xml:space="preserve">O Município de </w:t>
      </w:r>
      <w:r w:rsidR="00C809F5">
        <w:rPr>
          <w:rFonts w:ascii="Arial" w:hAnsi="Arial" w:cs="Arial"/>
          <w:sz w:val="18"/>
          <w:szCs w:val="18"/>
        </w:rPr>
        <w:t>Jaguari</w:t>
      </w:r>
      <w:r w:rsidRPr="00404A76">
        <w:rPr>
          <w:rFonts w:ascii="Arial" w:hAnsi="Arial" w:cs="Arial"/>
          <w:sz w:val="18"/>
          <w:szCs w:val="18"/>
        </w:rPr>
        <w:t xml:space="preserve"> poderá alterar, revogar ou anular o presente credenciamento, na forma da lei, sem que caiba aos participantes qualquer direito a reembolso, indenização ou compensação. </w:t>
      </w:r>
    </w:p>
    <w:p w14:paraId="4D9403FF" w14:textId="77777777" w:rsidR="00B235C6"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Todos os horários constantes deste Edital têm como referência o horário de Brasília/DF.</w:t>
      </w:r>
    </w:p>
    <w:p w14:paraId="426A2D65" w14:textId="77777777" w:rsidR="002B6CA7" w:rsidRDefault="00B235C6" w:rsidP="004319F6">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2B6CA7">
        <w:rPr>
          <w:rFonts w:ascii="Arial" w:hAnsi="Arial" w:cs="Arial"/>
          <w:sz w:val="18"/>
          <w:szCs w:val="18"/>
        </w:rPr>
        <w:t>Este Edital e seus anexos poderão ser consultados na íntegra</w:t>
      </w:r>
      <w:r w:rsidR="002B6CA7" w:rsidRPr="002B6CA7">
        <w:rPr>
          <w:rFonts w:ascii="Arial" w:hAnsi="Arial" w:cs="Arial"/>
          <w:sz w:val="18"/>
          <w:szCs w:val="18"/>
        </w:rPr>
        <w:t xml:space="preserve"> no site do Município de Jaguari</w:t>
      </w:r>
      <w:r w:rsidRPr="002B6CA7">
        <w:rPr>
          <w:rFonts w:ascii="Arial" w:hAnsi="Arial" w:cs="Arial"/>
          <w:sz w:val="18"/>
          <w:szCs w:val="18"/>
        </w:rPr>
        <w:t xml:space="preserve">: </w:t>
      </w:r>
    </w:p>
    <w:p w14:paraId="7E5C5AC6" w14:textId="77777777" w:rsidR="00B235C6" w:rsidRPr="002B6CA7" w:rsidRDefault="00B235C6" w:rsidP="004319F6">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2B6CA7">
        <w:rPr>
          <w:rFonts w:ascii="Arial" w:hAnsi="Arial" w:cs="Arial"/>
          <w:sz w:val="18"/>
          <w:szCs w:val="18"/>
        </w:rPr>
        <w:t>Será facultada a visitação técnica das áreas objeto do Chamamento, mediante prévio agendamento, devendo a empresa entrar em contato com a Secretaria de Habitação e Regularização Fundiária.</w:t>
      </w:r>
    </w:p>
    <w:p w14:paraId="38134B07" w14:textId="77777777" w:rsidR="00B235C6"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Os casos omissos relativos ao presente Chamamento Público serão resolvidos pela Comissão de Credenciamento, enquanto que os casos omissos relativos à celebração dos contratos serão resolvidos pelo Órgão Gestor do Contrato.</w:t>
      </w:r>
    </w:p>
    <w:p w14:paraId="57321100" w14:textId="7B7815B3" w:rsidR="00B235C6" w:rsidRDefault="00B235C6"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O Contrato de financiamento com o Agente Financeiro será regido por normas próprias.</w:t>
      </w:r>
    </w:p>
    <w:p w14:paraId="48E56B17" w14:textId="48D52ED6" w:rsidR="00045F5D" w:rsidRDefault="00045F5D" w:rsidP="00045F5D">
      <w:pPr>
        <w:pStyle w:val="PargrafodaLista"/>
        <w:pBdr>
          <w:top w:val="nil"/>
          <w:left w:val="nil"/>
          <w:bottom w:val="nil"/>
          <w:right w:val="nil"/>
          <w:between w:val="nil"/>
        </w:pBdr>
        <w:tabs>
          <w:tab w:val="left" w:pos="851"/>
        </w:tabs>
        <w:spacing w:line="276" w:lineRule="auto"/>
        <w:ind w:left="1080"/>
        <w:jc w:val="both"/>
        <w:rPr>
          <w:rFonts w:ascii="Arial" w:hAnsi="Arial" w:cs="Arial"/>
          <w:sz w:val="18"/>
          <w:szCs w:val="18"/>
        </w:rPr>
      </w:pPr>
    </w:p>
    <w:p w14:paraId="3572A7A7" w14:textId="77777777" w:rsidR="00045F5D" w:rsidRPr="00404A76" w:rsidRDefault="00045F5D" w:rsidP="00045F5D">
      <w:pPr>
        <w:pStyle w:val="PargrafodaLista"/>
        <w:pBdr>
          <w:top w:val="nil"/>
          <w:left w:val="nil"/>
          <w:bottom w:val="nil"/>
          <w:right w:val="nil"/>
          <w:between w:val="nil"/>
        </w:pBdr>
        <w:tabs>
          <w:tab w:val="left" w:pos="851"/>
        </w:tabs>
        <w:spacing w:line="276" w:lineRule="auto"/>
        <w:ind w:left="1080"/>
        <w:jc w:val="both"/>
        <w:rPr>
          <w:rFonts w:ascii="Arial" w:hAnsi="Arial" w:cs="Arial"/>
          <w:sz w:val="18"/>
          <w:szCs w:val="18"/>
        </w:rPr>
      </w:pPr>
    </w:p>
    <w:p w14:paraId="36C31573" w14:textId="77777777" w:rsidR="00916E61" w:rsidRPr="00404A76" w:rsidRDefault="00916E61"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lastRenderedPageBreak/>
        <w:t>Integram este Edital, para todos os fins e efeitos, os seguintes anexos:</w:t>
      </w:r>
    </w:p>
    <w:p w14:paraId="751ABE8E" w14:textId="77777777" w:rsidR="00FD7872" w:rsidRPr="00404A76" w:rsidRDefault="00FD7872" w:rsidP="000D62DB">
      <w:pPr>
        <w:pStyle w:val="PargrafodaLista"/>
        <w:pBdr>
          <w:top w:val="nil"/>
          <w:left w:val="nil"/>
          <w:bottom w:val="nil"/>
          <w:right w:val="nil"/>
          <w:between w:val="nil"/>
        </w:pBdr>
        <w:tabs>
          <w:tab w:val="left" w:pos="851"/>
        </w:tabs>
        <w:spacing w:line="276" w:lineRule="auto"/>
        <w:ind w:left="1080"/>
        <w:jc w:val="both"/>
        <w:rPr>
          <w:rFonts w:ascii="Arial" w:hAnsi="Arial" w:cs="Arial"/>
          <w:sz w:val="18"/>
          <w:szCs w:val="18"/>
        </w:rPr>
      </w:pPr>
    </w:p>
    <w:p w14:paraId="1E0D4F5D" w14:textId="77777777" w:rsidR="00AE3F87" w:rsidRPr="00404A76" w:rsidRDefault="003D28A0" w:rsidP="00AE3F87">
      <w:p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b/>
          <w:bCs/>
          <w:sz w:val="18"/>
          <w:szCs w:val="18"/>
        </w:rPr>
        <w:t>ANEXO I</w:t>
      </w:r>
      <w:r w:rsidRPr="00404A76">
        <w:rPr>
          <w:rFonts w:ascii="Arial" w:hAnsi="Arial" w:cs="Arial"/>
          <w:sz w:val="18"/>
          <w:szCs w:val="18"/>
        </w:rPr>
        <w:t xml:space="preserve"> – TERMO DE REFERÊNCIA</w:t>
      </w:r>
      <w:r w:rsidR="00131BD9" w:rsidRPr="00404A76">
        <w:rPr>
          <w:rFonts w:ascii="Arial" w:hAnsi="Arial" w:cs="Arial"/>
          <w:sz w:val="18"/>
          <w:szCs w:val="18"/>
        </w:rPr>
        <w:t>.</w:t>
      </w:r>
    </w:p>
    <w:p w14:paraId="7FAA6D56" w14:textId="79AAADCE" w:rsidR="00AE3F87" w:rsidRPr="00404A76" w:rsidRDefault="003D28A0"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eastAsia="Calibri" w:hAnsi="Arial" w:cs="Arial"/>
          <w:b/>
          <w:sz w:val="18"/>
          <w:szCs w:val="18"/>
        </w:rPr>
        <w:t>ANEXO II</w:t>
      </w:r>
      <w:r w:rsidRPr="00404A76">
        <w:rPr>
          <w:rFonts w:ascii="Arial" w:eastAsia="Calibri" w:hAnsi="Arial" w:cs="Arial"/>
          <w:bCs/>
          <w:sz w:val="18"/>
          <w:szCs w:val="18"/>
        </w:rPr>
        <w:t xml:space="preserve"> </w:t>
      </w:r>
      <w:r w:rsidR="00131BD9" w:rsidRPr="00404A76">
        <w:rPr>
          <w:rFonts w:ascii="Arial" w:eastAsia="Calibri" w:hAnsi="Arial" w:cs="Arial"/>
          <w:bCs/>
          <w:sz w:val="18"/>
          <w:szCs w:val="18"/>
        </w:rPr>
        <w:t>–</w:t>
      </w:r>
      <w:r w:rsidRPr="00404A76">
        <w:rPr>
          <w:rFonts w:ascii="Arial" w:eastAsia="Calibri" w:hAnsi="Arial" w:cs="Arial"/>
          <w:bCs/>
          <w:sz w:val="18"/>
          <w:szCs w:val="18"/>
        </w:rPr>
        <w:t xml:space="preserve"> </w:t>
      </w:r>
      <w:r w:rsidR="00131BD9" w:rsidRPr="00404A76">
        <w:rPr>
          <w:rFonts w:ascii="Arial" w:eastAsia="Calibri" w:hAnsi="Arial" w:cs="Arial"/>
          <w:bCs/>
          <w:sz w:val="18"/>
          <w:szCs w:val="18"/>
        </w:rPr>
        <w:t xml:space="preserve">MODELO DE </w:t>
      </w:r>
      <w:r w:rsidR="00131BD9" w:rsidRPr="00404A76">
        <w:rPr>
          <w:rFonts w:ascii="Arial" w:eastAsia="Calibri" w:hAnsi="Arial" w:cs="Arial"/>
          <w:sz w:val="18"/>
          <w:szCs w:val="18"/>
        </w:rPr>
        <w:t>DECLA</w:t>
      </w:r>
      <w:r w:rsidR="003A195E">
        <w:rPr>
          <w:rFonts w:ascii="Arial" w:eastAsia="Calibri" w:hAnsi="Arial" w:cs="Arial"/>
          <w:sz w:val="18"/>
          <w:szCs w:val="18"/>
        </w:rPr>
        <w:t xml:space="preserve">RAÇÃO DO PRAZO DE ENTREGA DAS </w:t>
      </w:r>
      <w:r w:rsidR="009F48A6">
        <w:rPr>
          <w:rFonts w:ascii="Arial" w:eastAsia="Calibri" w:hAnsi="Arial" w:cs="Arial"/>
          <w:sz w:val="18"/>
          <w:szCs w:val="18"/>
        </w:rPr>
        <w:t>100</w:t>
      </w:r>
      <w:r w:rsidR="00131BD9" w:rsidRPr="00404A76">
        <w:rPr>
          <w:rFonts w:ascii="Arial" w:eastAsia="Calibri" w:hAnsi="Arial" w:cs="Arial"/>
          <w:sz w:val="18"/>
          <w:szCs w:val="18"/>
        </w:rPr>
        <w:t xml:space="preserve"> UNIDADES HABITACIONAIS.</w:t>
      </w:r>
    </w:p>
    <w:p w14:paraId="4831722E" w14:textId="77777777" w:rsidR="00AE3F87" w:rsidRPr="00404A76" w:rsidRDefault="003D28A0" w:rsidP="00AE3F87">
      <w:p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eastAsia="Calibri" w:hAnsi="Arial" w:cs="Arial"/>
          <w:b/>
          <w:sz w:val="18"/>
          <w:szCs w:val="18"/>
        </w:rPr>
        <w:t xml:space="preserve">ANEXO III – </w:t>
      </w:r>
      <w:r w:rsidRPr="00404A76">
        <w:rPr>
          <w:rFonts w:ascii="Arial" w:eastAsia="Calibri" w:hAnsi="Arial" w:cs="Arial"/>
          <w:sz w:val="18"/>
          <w:szCs w:val="18"/>
        </w:rPr>
        <w:t xml:space="preserve">MODELO DE DECLARAÇÃO </w:t>
      </w:r>
      <w:r w:rsidR="00131BD9" w:rsidRPr="00404A76">
        <w:rPr>
          <w:rFonts w:ascii="Arial" w:eastAsia="Calibri" w:hAnsi="Arial" w:cs="Arial"/>
          <w:sz w:val="18"/>
          <w:szCs w:val="18"/>
        </w:rPr>
        <w:t xml:space="preserve">DE IDONIEDADE </w:t>
      </w:r>
    </w:p>
    <w:p w14:paraId="2BF624F4" w14:textId="77777777" w:rsidR="00916E61" w:rsidRPr="00404A76" w:rsidRDefault="003D28A0" w:rsidP="00AE3F87">
      <w:p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b/>
          <w:bCs/>
          <w:sz w:val="18"/>
          <w:szCs w:val="18"/>
        </w:rPr>
        <w:t xml:space="preserve">ANEXO </w:t>
      </w:r>
      <w:r w:rsidR="005F4F99" w:rsidRPr="00404A76">
        <w:rPr>
          <w:rFonts w:ascii="Arial" w:hAnsi="Arial" w:cs="Arial"/>
          <w:b/>
          <w:bCs/>
          <w:sz w:val="18"/>
          <w:szCs w:val="18"/>
        </w:rPr>
        <w:t>IV</w:t>
      </w:r>
      <w:r w:rsidRPr="00404A76">
        <w:rPr>
          <w:rFonts w:ascii="Arial" w:hAnsi="Arial" w:cs="Arial"/>
          <w:sz w:val="18"/>
          <w:szCs w:val="18"/>
        </w:rPr>
        <w:t xml:space="preserve"> – </w:t>
      </w:r>
      <w:r w:rsidR="00131BD9" w:rsidRPr="00404A76">
        <w:rPr>
          <w:rFonts w:ascii="Arial" w:eastAsia="Calibri" w:hAnsi="Arial" w:cs="Arial"/>
          <w:sz w:val="18"/>
          <w:szCs w:val="18"/>
        </w:rPr>
        <w:t>MODELO DE DECLARAÇÃO DE PLENO CONHECIMENTO E ACEITE INTEGRAR E IRRETRATAVEL DOS TERMOS DO EDITAL E ANEXOS.</w:t>
      </w:r>
    </w:p>
    <w:p w14:paraId="1CF4811B" w14:textId="77777777" w:rsidR="00131BD9" w:rsidRPr="00404A76" w:rsidRDefault="00131BD9"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hAnsi="Arial" w:cs="Arial"/>
          <w:b/>
          <w:bCs/>
          <w:sz w:val="18"/>
          <w:szCs w:val="18"/>
        </w:rPr>
        <w:t>ANEXO V</w:t>
      </w:r>
      <w:r w:rsidRPr="00404A76">
        <w:rPr>
          <w:rFonts w:ascii="Arial" w:hAnsi="Arial" w:cs="Arial"/>
          <w:sz w:val="18"/>
          <w:szCs w:val="18"/>
        </w:rPr>
        <w:t xml:space="preserve"> – </w:t>
      </w:r>
      <w:r w:rsidRPr="00404A76">
        <w:rPr>
          <w:rFonts w:ascii="Arial" w:eastAsia="Calibri" w:hAnsi="Arial" w:cs="Arial"/>
          <w:sz w:val="18"/>
          <w:szCs w:val="18"/>
        </w:rPr>
        <w:t xml:space="preserve">MODELO DE DECLARAÇÃO DE PLENO CONHECIMENTO DOS LOCAIS. </w:t>
      </w:r>
    </w:p>
    <w:p w14:paraId="6B09A1D4" w14:textId="77777777" w:rsidR="00131BD9" w:rsidRPr="00404A76" w:rsidRDefault="00131BD9"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hAnsi="Arial" w:cs="Arial"/>
          <w:b/>
          <w:bCs/>
          <w:sz w:val="18"/>
          <w:szCs w:val="18"/>
        </w:rPr>
        <w:t>ANEXO VI</w:t>
      </w:r>
      <w:r w:rsidRPr="00404A76">
        <w:rPr>
          <w:rFonts w:ascii="Arial" w:hAnsi="Arial" w:cs="Arial"/>
          <w:sz w:val="18"/>
          <w:szCs w:val="18"/>
        </w:rPr>
        <w:t xml:space="preserve"> – </w:t>
      </w:r>
      <w:r w:rsidRPr="00404A76">
        <w:rPr>
          <w:rFonts w:ascii="Arial" w:eastAsia="Calibri" w:hAnsi="Arial" w:cs="Arial"/>
          <w:sz w:val="18"/>
          <w:szCs w:val="18"/>
        </w:rPr>
        <w:t>MODELO DE DECLARAÇÃO DE RESPONSABILIDADE PELO NIVEL DE DESEMPENHO.</w:t>
      </w:r>
    </w:p>
    <w:p w14:paraId="6B92249E" w14:textId="77777777" w:rsidR="00131BD9" w:rsidRPr="00404A76" w:rsidRDefault="00131BD9"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hAnsi="Arial" w:cs="Arial"/>
          <w:b/>
          <w:bCs/>
          <w:sz w:val="18"/>
          <w:szCs w:val="18"/>
        </w:rPr>
        <w:t>ANEXO VII</w:t>
      </w:r>
      <w:r w:rsidRPr="00404A76">
        <w:rPr>
          <w:rFonts w:ascii="Arial" w:hAnsi="Arial" w:cs="Arial"/>
          <w:sz w:val="18"/>
          <w:szCs w:val="18"/>
        </w:rPr>
        <w:t xml:space="preserve"> – </w:t>
      </w:r>
      <w:r w:rsidRPr="00404A76">
        <w:rPr>
          <w:rFonts w:ascii="Arial" w:eastAsia="Calibri" w:hAnsi="Arial" w:cs="Arial"/>
          <w:sz w:val="18"/>
          <w:szCs w:val="18"/>
        </w:rPr>
        <w:t>MODELO DE DECLARAÇÃO DE RESPONSABILIDADE TECNICA.</w:t>
      </w:r>
    </w:p>
    <w:p w14:paraId="6093C319" w14:textId="77777777" w:rsidR="00131BD9" w:rsidRPr="00404A76" w:rsidRDefault="00131BD9"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hAnsi="Arial" w:cs="Arial"/>
          <w:b/>
          <w:bCs/>
          <w:sz w:val="18"/>
          <w:szCs w:val="18"/>
        </w:rPr>
        <w:t>ANEXO VIII</w:t>
      </w:r>
      <w:r w:rsidRPr="00404A76">
        <w:rPr>
          <w:rFonts w:ascii="Arial" w:hAnsi="Arial" w:cs="Arial"/>
          <w:sz w:val="18"/>
          <w:szCs w:val="18"/>
        </w:rPr>
        <w:t xml:space="preserve"> – </w:t>
      </w:r>
      <w:r w:rsidRPr="00404A76">
        <w:rPr>
          <w:rFonts w:ascii="Arial" w:eastAsia="Calibri" w:hAnsi="Arial" w:cs="Arial"/>
          <w:sz w:val="18"/>
          <w:szCs w:val="18"/>
        </w:rPr>
        <w:t>MODELO DE DECLARAÇÃO DE CONHECIMENTO DO PROGRAMA CASA VERDE E AMARELA PCVA/MCMV.</w:t>
      </w:r>
    </w:p>
    <w:p w14:paraId="1FB0801C" w14:textId="77777777" w:rsidR="00131BD9" w:rsidRPr="00404A76" w:rsidRDefault="00131BD9"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hAnsi="Arial" w:cs="Arial"/>
          <w:b/>
          <w:bCs/>
          <w:sz w:val="18"/>
          <w:szCs w:val="18"/>
        </w:rPr>
        <w:t>ANEXO IX</w:t>
      </w:r>
      <w:r w:rsidRPr="00404A76">
        <w:rPr>
          <w:rFonts w:ascii="Arial" w:hAnsi="Arial" w:cs="Arial"/>
          <w:sz w:val="18"/>
          <w:szCs w:val="18"/>
        </w:rPr>
        <w:t xml:space="preserve"> – </w:t>
      </w:r>
      <w:r w:rsidRPr="00404A76">
        <w:rPr>
          <w:rFonts w:ascii="Arial" w:eastAsia="Calibri" w:hAnsi="Arial" w:cs="Arial"/>
          <w:sz w:val="18"/>
          <w:szCs w:val="18"/>
        </w:rPr>
        <w:t xml:space="preserve">MODELO DE DECLARAÇÃO DE CUMPRIMENTO DAS </w:t>
      </w:r>
      <w:proofErr w:type="spellStart"/>
      <w:r w:rsidRPr="00404A76">
        <w:rPr>
          <w:rFonts w:ascii="Arial" w:eastAsia="Calibri" w:hAnsi="Arial" w:cs="Arial"/>
          <w:sz w:val="18"/>
          <w:szCs w:val="18"/>
        </w:rPr>
        <w:t>NRs</w:t>
      </w:r>
      <w:proofErr w:type="spellEnd"/>
      <w:r w:rsidRPr="00404A76">
        <w:rPr>
          <w:rFonts w:ascii="Arial" w:eastAsia="Calibri" w:hAnsi="Arial" w:cs="Arial"/>
          <w:sz w:val="18"/>
          <w:szCs w:val="18"/>
        </w:rPr>
        <w:t xml:space="preserve">. </w:t>
      </w:r>
    </w:p>
    <w:p w14:paraId="512F6679" w14:textId="77777777" w:rsidR="00131BD9" w:rsidRPr="00404A76" w:rsidRDefault="00131BD9"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hAnsi="Arial" w:cs="Arial"/>
          <w:b/>
          <w:bCs/>
          <w:sz w:val="18"/>
          <w:szCs w:val="18"/>
        </w:rPr>
        <w:t>ANEXO X</w:t>
      </w:r>
      <w:r w:rsidRPr="00404A76">
        <w:rPr>
          <w:rFonts w:ascii="Arial" w:hAnsi="Arial" w:cs="Arial"/>
          <w:sz w:val="18"/>
          <w:szCs w:val="18"/>
        </w:rPr>
        <w:t xml:space="preserve"> – </w:t>
      </w:r>
      <w:r w:rsidRPr="00404A76">
        <w:rPr>
          <w:rFonts w:ascii="Arial" w:eastAsia="Calibri" w:hAnsi="Arial" w:cs="Arial"/>
          <w:sz w:val="18"/>
          <w:szCs w:val="18"/>
        </w:rPr>
        <w:t>MODELO DE DECLARAÇÃO DE CUMPRIMENTO DO ARTIGO 7º, INCISO XXXIII DA CONSTITUIÇÃO FEDERAL.</w:t>
      </w:r>
    </w:p>
    <w:p w14:paraId="227B018E" w14:textId="77777777" w:rsidR="00131BD9" w:rsidRPr="00404A76" w:rsidRDefault="00131BD9"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hAnsi="Arial" w:cs="Arial"/>
          <w:b/>
          <w:bCs/>
          <w:sz w:val="18"/>
          <w:szCs w:val="18"/>
        </w:rPr>
        <w:t>ANEXO X</w:t>
      </w:r>
      <w:r w:rsidR="00AE3F87" w:rsidRPr="00404A76">
        <w:rPr>
          <w:rFonts w:ascii="Arial" w:hAnsi="Arial" w:cs="Arial"/>
          <w:b/>
          <w:bCs/>
          <w:sz w:val="18"/>
          <w:szCs w:val="18"/>
        </w:rPr>
        <w:t>I</w:t>
      </w:r>
      <w:r w:rsidRPr="00404A76">
        <w:rPr>
          <w:rFonts w:ascii="Arial" w:hAnsi="Arial" w:cs="Arial"/>
          <w:b/>
          <w:bCs/>
          <w:sz w:val="18"/>
          <w:szCs w:val="18"/>
        </w:rPr>
        <w:t xml:space="preserve"> </w:t>
      </w:r>
      <w:r w:rsidRPr="00404A76">
        <w:rPr>
          <w:rFonts w:ascii="Arial" w:hAnsi="Arial" w:cs="Arial"/>
          <w:sz w:val="18"/>
          <w:szCs w:val="18"/>
        </w:rPr>
        <w:t xml:space="preserve">– </w:t>
      </w:r>
      <w:r w:rsidRPr="00404A76">
        <w:rPr>
          <w:rFonts w:ascii="Arial" w:eastAsia="Calibri" w:hAnsi="Arial" w:cs="Arial"/>
          <w:sz w:val="18"/>
          <w:szCs w:val="18"/>
        </w:rPr>
        <w:t xml:space="preserve">MODELO DE </w:t>
      </w:r>
      <w:r w:rsidR="00AE3F87" w:rsidRPr="00404A76">
        <w:rPr>
          <w:rFonts w:ascii="Arial" w:hAnsi="Arial" w:cs="Arial"/>
          <w:sz w:val="18"/>
          <w:szCs w:val="18"/>
        </w:rPr>
        <w:t>MINUTA DE TERMO DE SELEÇÃO E COMPROMISSO</w:t>
      </w:r>
    </w:p>
    <w:p w14:paraId="63F77701" w14:textId="77777777" w:rsidR="00362EB7" w:rsidRDefault="00362EB7" w:rsidP="00131BD9">
      <w:pPr>
        <w:shd w:val="clear" w:color="auto" w:fill="FFFFFF"/>
        <w:spacing w:line="276" w:lineRule="auto"/>
        <w:jc w:val="right"/>
        <w:rPr>
          <w:rFonts w:ascii="Arial" w:eastAsia="Calibri" w:hAnsi="Arial" w:cs="Arial"/>
          <w:sz w:val="18"/>
          <w:szCs w:val="18"/>
        </w:rPr>
      </w:pPr>
    </w:p>
    <w:p w14:paraId="279D5A13" w14:textId="77777777" w:rsidR="00362EB7" w:rsidRDefault="00362EB7" w:rsidP="00131BD9">
      <w:pPr>
        <w:shd w:val="clear" w:color="auto" w:fill="FFFFFF"/>
        <w:spacing w:line="276" w:lineRule="auto"/>
        <w:jc w:val="right"/>
        <w:rPr>
          <w:rFonts w:ascii="Arial" w:eastAsia="Calibri" w:hAnsi="Arial" w:cs="Arial"/>
          <w:sz w:val="18"/>
          <w:szCs w:val="18"/>
        </w:rPr>
      </w:pPr>
    </w:p>
    <w:p w14:paraId="5A955647" w14:textId="5E3C36FE" w:rsidR="001510D5" w:rsidRPr="00404A76" w:rsidRDefault="00786358" w:rsidP="00362EB7">
      <w:pPr>
        <w:shd w:val="clear" w:color="auto" w:fill="FFFFFF"/>
        <w:spacing w:line="276" w:lineRule="auto"/>
        <w:jc w:val="center"/>
        <w:rPr>
          <w:rFonts w:ascii="Arial" w:eastAsia="Calibri" w:hAnsi="Arial" w:cs="Arial"/>
          <w:sz w:val="18"/>
          <w:szCs w:val="18"/>
        </w:rPr>
      </w:pPr>
      <w:proofErr w:type="spellStart"/>
      <w:r w:rsidRPr="00404A76">
        <w:rPr>
          <w:rFonts w:ascii="Arial" w:eastAsia="Calibri" w:hAnsi="Arial" w:cs="Arial"/>
          <w:sz w:val="18"/>
          <w:szCs w:val="18"/>
        </w:rPr>
        <w:t>Jaguari</w:t>
      </w:r>
      <w:proofErr w:type="spellEnd"/>
      <w:r w:rsidR="0084323C" w:rsidRPr="00404A76">
        <w:rPr>
          <w:rFonts w:ascii="Arial" w:eastAsia="Calibri" w:hAnsi="Arial" w:cs="Arial"/>
          <w:sz w:val="18"/>
          <w:szCs w:val="18"/>
        </w:rPr>
        <w:t>, em</w:t>
      </w:r>
      <w:r w:rsidR="007324DA" w:rsidRPr="00404A76">
        <w:rPr>
          <w:rFonts w:ascii="Arial" w:eastAsia="Calibri" w:hAnsi="Arial" w:cs="Arial"/>
          <w:sz w:val="18"/>
          <w:szCs w:val="18"/>
        </w:rPr>
        <w:t xml:space="preserve"> </w:t>
      </w:r>
      <w:r w:rsidRPr="00404A76">
        <w:rPr>
          <w:rFonts w:ascii="Arial" w:eastAsia="Calibri" w:hAnsi="Arial" w:cs="Arial"/>
          <w:sz w:val="18"/>
          <w:szCs w:val="18"/>
        </w:rPr>
        <w:t>2</w:t>
      </w:r>
      <w:r w:rsidR="00302F1C">
        <w:rPr>
          <w:rFonts w:ascii="Arial" w:eastAsia="Calibri" w:hAnsi="Arial" w:cs="Arial"/>
          <w:sz w:val="18"/>
          <w:szCs w:val="18"/>
        </w:rPr>
        <w:t>9</w:t>
      </w:r>
      <w:r w:rsidRPr="00404A76">
        <w:rPr>
          <w:rFonts w:ascii="Arial" w:eastAsia="Calibri" w:hAnsi="Arial" w:cs="Arial"/>
          <w:sz w:val="18"/>
          <w:szCs w:val="18"/>
        </w:rPr>
        <w:t xml:space="preserve"> de </w:t>
      </w:r>
      <w:proofErr w:type="gramStart"/>
      <w:r w:rsidRPr="00404A76">
        <w:rPr>
          <w:rFonts w:ascii="Arial" w:eastAsia="Calibri" w:hAnsi="Arial" w:cs="Arial"/>
          <w:sz w:val="18"/>
          <w:szCs w:val="18"/>
        </w:rPr>
        <w:t>Janeiro</w:t>
      </w:r>
      <w:proofErr w:type="gramEnd"/>
      <w:r w:rsidR="0084323C" w:rsidRPr="00404A76">
        <w:rPr>
          <w:rFonts w:ascii="Arial" w:eastAsia="Calibri" w:hAnsi="Arial" w:cs="Arial"/>
          <w:sz w:val="18"/>
          <w:szCs w:val="18"/>
        </w:rPr>
        <w:t xml:space="preserve"> de 202</w:t>
      </w:r>
      <w:r w:rsidRPr="00404A76">
        <w:rPr>
          <w:rFonts w:ascii="Arial" w:eastAsia="Calibri" w:hAnsi="Arial" w:cs="Arial"/>
          <w:sz w:val="18"/>
          <w:szCs w:val="18"/>
        </w:rPr>
        <w:t>5</w:t>
      </w:r>
      <w:r w:rsidR="0084323C" w:rsidRPr="00404A76">
        <w:rPr>
          <w:rFonts w:ascii="Arial" w:eastAsia="Calibri" w:hAnsi="Arial" w:cs="Arial"/>
          <w:sz w:val="18"/>
          <w:szCs w:val="18"/>
        </w:rPr>
        <w:t>.</w:t>
      </w:r>
    </w:p>
    <w:p w14:paraId="2E1BD7A8" w14:textId="77777777" w:rsidR="00594F8F" w:rsidRPr="00404A76" w:rsidRDefault="00594F8F" w:rsidP="000D62DB">
      <w:pPr>
        <w:pStyle w:val="Standard"/>
        <w:suppressAutoHyphens/>
        <w:spacing w:line="276" w:lineRule="auto"/>
        <w:rPr>
          <w:bCs/>
          <w:sz w:val="18"/>
          <w:szCs w:val="18"/>
        </w:rPr>
      </w:pPr>
    </w:p>
    <w:p w14:paraId="7D2D1727" w14:textId="77777777" w:rsidR="00594F8F" w:rsidRPr="00404A76" w:rsidRDefault="00594F8F" w:rsidP="000D62DB">
      <w:pPr>
        <w:pStyle w:val="Standard"/>
        <w:suppressAutoHyphens/>
        <w:spacing w:line="276" w:lineRule="auto"/>
        <w:rPr>
          <w:bCs/>
          <w:sz w:val="18"/>
          <w:szCs w:val="18"/>
        </w:rPr>
      </w:pPr>
    </w:p>
    <w:p w14:paraId="45DE2C2D" w14:textId="77777777" w:rsidR="00594F8F" w:rsidRPr="00404A76" w:rsidRDefault="00594F8F" w:rsidP="000D62DB">
      <w:pPr>
        <w:pStyle w:val="Standard"/>
        <w:suppressAutoHyphens/>
        <w:spacing w:line="276" w:lineRule="auto"/>
        <w:rPr>
          <w:bCs/>
          <w:sz w:val="18"/>
          <w:szCs w:val="18"/>
        </w:rPr>
      </w:pPr>
    </w:p>
    <w:p w14:paraId="7751A1AC" w14:textId="77777777" w:rsidR="00594F8F" w:rsidRPr="00404A76" w:rsidRDefault="00594F8F" w:rsidP="000D62DB">
      <w:pPr>
        <w:pStyle w:val="Standard"/>
        <w:suppressAutoHyphens/>
        <w:spacing w:line="276" w:lineRule="auto"/>
        <w:rPr>
          <w:bCs/>
          <w:sz w:val="18"/>
          <w:szCs w:val="18"/>
        </w:rPr>
      </w:pPr>
    </w:p>
    <w:p w14:paraId="11B42FD5" w14:textId="77777777" w:rsidR="006E3827" w:rsidRPr="00302F1C" w:rsidRDefault="00362EB7" w:rsidP="000D62DB">
      <w:pPr>
        <w:pStyle w:val="Standard"/>
        <w:suppressAutoHyphens/>
        <w:spacing w:line="276" w:lineRule="auto"/>
        <w:rPr>
          <w:b/>
          <w:sz w:val="18"/>
          <w:szCs w:val="18"/>
        </w:rPr>
      </w:pPr>
      <w:r w:rsidRPr="00302F1C">
        <w:rPr>
          <w:b/>
          <w:sz w:val="18"/>
          <w:szCs w:val="18"/>
        </w:rPr>
        <w:t>IGOR ROSA TAMBARA</w:t>
      </w:r>
    </w:p>
    <w:p w14:paraId="489BCB08" w14:textId="77777777" w:rsidR="006E3827" w:rsidRPr="00404A76" w:rsidRDefault="00362EB7" w:rsidP="000D62DB">
      <w:pPr>
        <w:pStyle w:val="Standard"/>
        <w:suppressAutoHyphens/>
        <w:spacing w:line="276" w:lineRule="auto"/>
        <w:rPr>
          <w:bCs/>
          <w:sz w:val="18"/>
          <w:szCs w:val="18"/>
        </w:rPr>
      </w:pPr>
      <w:r>
        <w:rPr>
          <w:bCs/>
          <w:sz w:val="18"/>
          <w:szCs w:val="18"/>
        </w:rPr>
        <w:t>Prefeito Municipal</w:t>
      </w:r>
    </w:p>
    <w:p w14:paraId="1BC8C4C8" w14:textId="77777777" w:rsidR="00085961" w:rsidRPr="00404A76" w:rsidRDefault="00085961" w:rsidP="000D62DB">
      <w:pPr>
        <w:pStyle w:val="Standard"/>
        <w:suppressAutoHyphens/>
        <w:spacing w:line="276" w:lineRule="auto"/>
        <w:rPr>
          <w:bCs/>
          <w:sz w:val="18"/>
          <w:szCs w:val="18"/>
        </w:rPr>
      </w:pPr>
    </w:p>
    <w:p w14:paraId="0031DC17" w14:textId="77777777" w:rsidR="00594F8F" w:rsidRDefault="00594F8F" w:rsidP="000D62DB">
      <w:pPr>
        <w:pStyle w:val="Standard"/>
        <w:suppressAutoHyphens/>
        <w:spacing w:line="276" w:lineRule="auto"/>
        <w:rPr>
          <w:bCs/>
          <w:sz w:val="18"/>
          <w:szCs w:val="18"/>
        </w:rPr>
      </w:pPr>
    </w:p>
    <w:p w14:paraId="13D51103" w14:textId="77777777" w:rsidR="00362EB7" w:rsidRDefault="00362EB7" w:rsidP="000D62DB">
      <w:pPr>
        <w:pStyle w:val="Standard"/>
        <w:suppressAutoHyphens/>
        <w:spacing w:line="276" w:lineRule="auto"/>
        <w:rPr>
          <w:bCs/>
          <w:sz w:val="18"/>
          <w:szCs w:val="18"/>
        </w:rPr>
      </w:pPr>
    </w:p>
    <w:p w14:paraId="6FFA4B79" w14:textId="77777777" w:rsidR="00362EB7" w:rsidRDefault="00362EB7" w:rsidP="000D62DB">
      <w:pPr>
        <w:pStyle w:val="Standard"/>
        <w:suppressAutoHyphens/>
        <w:spacing w:line="276" w:lineRule="auto"/>
        <w:rPr>
          <w:bCs/>
          <w:sz w:val="18"/>
          <w:szCs w:val="18"/>
        </w:rPr>
      </w:pPr>
    </w:p>
    <w:p w14:paraId="702E4FAE" w14:textId="77777777" w:rsidR="00362EB7" w:rsidRDefault="00362EB7" w:rsidP="000D62DB">
      <w:pPr>
        <w:pStyle w:val="Standard"/>
        <w:suppressAutoHyphens/>
        <w:spacing w:line="276" w:lineRule="auto"/>
        <w:rPr>
          <w:bCs/>
          <w:sz w:val="18"/>
          <w:szCs w:val="18"/>
        </w:rPr>
      </w:pPr>
    </w:p>
    <w:p w14:paraId="3BB3B9D3" w14:textId="77777777" w:rsidR="00362EB7" w:rsidRDefault="00362EB7" w:rsidP="000D62DB">
      <w:pPr>
        <w:pStyle w:val="Standard"/>
        <w:suppressAutoHyphens/>
        <w:spacing w:line="276" w:lineRule="auto"/>
        <w:rPr>
          <w:bCs/>
          <w:sz w:val="18"/>
          <w:szCs w:val="18"/>
        </w:rPr>
      </w:pPr>
    </w:p>
    <w:p w14:paraId="78ECB7FA" w14:textId="77777777" w:rsidR="00362EB7" w:rsidRDefault="00362EB7" w:rsidP="000D62DB">
      <w:pPr>
        <w:pStyle w:val="Standard"/>
        <w:suppressAutoHyphens/>
        <w:spacing w:line="276" w:lineRule="auto"/>
        <w:rPr>
          <w:bCs/>
          <w:sz w:val="18"/>
          <w:szCs w:val="18"/>
        </w:rPr>
      </w:pPr>
    </w:p>
    <w:p w14:paraId="2C5AFA57" w14:textId="77777777" w:rsidR="00362EB7" w:rsidRDefault="00362EB7" w:rsidP="000D62DB">
      <w:pPr>
        <w:pStyle w:val="Standard"/>
        <w:suppressAutoHyphens/>
        <w:spacing w:line="276" w:lineRule="auto"/>
        <w:rPr>
          <w:bCs/>
          <w:sz w:val="18"/>
          <w:szCs w:val="18"/>
        </w:rPr>
      </w:pPr>
    </w:p>
    <w:p w14:paraId="3942B3A6" w14:textId="77777777" w:rsidR="00362EB7" w:rsidRDefault="00362EB7" w:rsidP="000D62DB">
      <w:pPr>
        <w:pStyle w:val="Standard"/>
        <w:suppressAutoHyphens/>
        <w:spacing w:line="276" w:lineRule="auto"/>
        <w:rPr>
          <w:bCs/>
          <w:sz w:val="18"/>
          <w:szCs w:val="18"/>
        </w:rPr>
      </w:pPr>
    </w:p>
    <w:p w14:paraId="4EF2AB30" w14:textId="77777777" w:rsidR="00362EB7" w:rsidRDefault="00362EB7" w:rsidP="000D62DB">
      <w:pPr>
        <w:pStyle w:val="Standard"/>
        <w:suppressAutoHyphens/>
        <w:spacing w:line="276" w:lineRule="auto"/>
        <w:rPr>
          <w:bCs/>
          <w:sz w:val="18"/>
          <w:szCs w:val="18"/>
        </w:rPr>
      </w:pPr>
    </w:p>
    <w:p w14:paraId="4E9E4001" w14:textId="77777777" w:rsidR="002B6CA7" w:rsidRDefault="002B6CA7" w:rsidP="000D62DB">
      <w:pPr>
        <w:pStyle w:val="Standard"/>
        <w:suppressAutoHyphens/>
        <w:spacing w:line="276" w:lineRule="auto"/>
        <w:rPr>
          <w:bCs/>
          <w:sz w:val="18"/>
          <w:szCs w:val="18"/>
        </w:rPr>
      </w:pPr>
    </w:p>
    <w:p w14:paraId="280A51F6" w14:textId="77777777" w:rsidR="00362EB7" w:rsidRDefault="00362EB7" w:rsidP="000D62DB">
      <w:pPr>
        <w:pStyle w:val="Standard"/>
        <w:suppressAutoHyphens/>
        <w:spacing w:line="276" w:lineRule="auto"/>
        <w:rPr>
          <w:bCs/>
          <w:sz w:val="18"/>
          <w:szCs w:val="18"/>
        </w:rPr>
      </w:pPr>
    </w:p>
    <w:p w14:paraId="2EF71DEA" w14:textId="77777777" w:rsidR="00362EB7" w:rsidRDefault="00362EB7" w:rsidP="000D62DB">
      <w:pPr>
        <w:pStyle w:val="Standard"/>
        <w:suppressAutoHyphens/>
        <w:spacing w:line="276" w:lineRule="auto"/>
        <w:rPr>
          <w:bCs/>
          <w:sz w:val="18"/>
          <w:szCs w:val="18"/>
        </w:rPr>
      </w:pPr>
    </w:p>
    <w:p w14:paraId="594361CA" w14:textId="77777777" w:rsidR="00362EB7" w:rsidRDefault="00362EB7" w:rsidP="000D62DB">
      <w:pPr>
        <w:pStyle w:val="Standard"/>
        <w:suppressAutoHyphens/>
        <w:spacing w:line="276" w:lineRule="auto"/>
        <w:rPr>
          <w:bCs/>
          <w:sz w:val="18"/>
          <w:szCs w:val="18"/>
        </w:rPr>
      </w:pPr>
    </w:p>
    <w:p w14:paraId="090B5CAD" w14:textId="77777777" w:rsidR="00362EB7" w:rsidRDefault="00362EB7" w:rsidP="000D62DB">
      <w:pPr>
        <w:pStyle w:val="Standard"/>
        <w:suppressAutoHyphens/>
        <w:spacing w:line="276" w:lineRule="auto"/>
        <w:rPr>
          <w:bCs/>
          <w:sz w:val="18"/>
          <w:szCs w:val="18"/>
        </w:rPr>
      </w:pPr>
    </w:p>
    <w:p w14:paraId="13EF079B" w14:textId="77777777" w:rsidR="00362EB7" w:rsidRDefault="00362EB7" w:rsidP="000D62DB">
      <w:pPr>
        <w:pStyle w:val="Standard"/>
        <w:suppressAutoHyphens/>
        <w:spacing w:line="276" w:lineRule="auto"/>
        <w:rPr>
          <w:bCs/>
          <w:sz w:val="18"/>
          <w:szCs w:val="18"/>
        </w:rPr>
      </w:pPr>
    </w:p>
    <w:p w14:paraId="540385F9" w14:textId="77777777" w:rsidR="00362EB7" w:rsidRDefault="00362EB7" w:rsidP="000D62DB">
      <w:pPr>
        <w:pStyle w:val="Standard"/>
        <w:suppressAutoHyphens/>
        <w:spacing w:line="276" w:lineRule="auto"/>
        <w:rPr>
          <w:bCs/>
          <w:sz w:val="18"/>
          <w:szCs w:val="18"/>
        </w:rPr>
      </w:pPr>
    </w:p>
    <w:p w14:paraId="263771EF" w14:textId="7EE55302" w:rsidR="00362EB7" w:rsidRDefault="00362EB7" w:rsidP="000D62DB">
      <w:pPr>
        <w:pStyle w:val="Standard"/>
        <w:suppressAutoHyphens/>
        <w:spacing w:line="276" w:lineRule="auto"/>
        <w:rPr>
          <w:bCs/>
          <w:sz w:val="18"/>
          <w:szCs w:val="18"/>
        </w:rPr>
      </w:pPr>
    </w:p>
    <w:p w14:paraId="3EAE5DD3" w14:textId="3592E360" w:rsidR="00045F5D" w:rsidRDefault="00045F5D" w:rsidP="000D62DB">
      <w:pPr>
        <w:pStyle w:val="Standard"/>
        <w:suppressAutoHyphens/>
        <w:spacing w:line="276" w:lineRule="auto"/>
        <w:rPr>
          <w:bCs/>
          <w:sz w:val="18"/>
          <w:szCs w:val="18"/>
        </w:rPr>
      </w:pPr>
    </w:p>
    <w:p w14:paraId="5F29B450" w14:textId="0C7D502F" w:rsidR="00045F5D" w:rsidRDefault="00045F5D" w:rsidP="000D62DB">
      <w:pPr>
        <w:pStyle w:val="Standard"/>
        <w:suppressAutoHyphens/>
        <w:spacing w:line="276" w:lineRule="auto"/>
        <w:rPr>
          <w:bCs/>
          <w:sz w:val="18"/>
          <w:szCs w:val="18"/>
        </w:rPr>
      </w:pPr>
    </w:p>
    <w:p w14:paraId="3E79BF91" w14:textId="0EB712DC" w:rsidR="00045F5D" w:rsidRDefault="00045F5D" w:rsidP="000D62DB">
      <w:pPr>
        <w:pStyle w:val="Standard"/>
        <w:suppressAutoHyphens/>
        <w:spacing w:line="276" w:lineRule="auto"/>
        <w:rPr>
          <w:bCs/>
          <w:sz w:val="18"/>
          <w:szCs w:val="18"/>
        </w:rPr>
      </w:pPr>
    </w:p>
    <w:p w14:paraId="205B43A3" w14:textId="08494FCA" w:rsidR="00045F5D" w:rsidRDefault="00045F5D" w:rsidP="000D62DB">
      <w:pPr>
        <w:pStyle w:val="Standard"/>
        <w:suppressAutoHyphens/>
        <w:spacing w:line="276" w:lineRule="auto"/>
        <w:rPr>
          <w:bCs/>
          <w:sz w:val="18"/>
          <w:szCs w:val="18"/>
        </w:rPr>
      </w:pPr>
    </w:p>
    <w:p w14:paraId="7F86B7C5" w14:textId="77777777" w:rsidR="00045F5D" w:rsidRDefault="00045F5D" w:rsidP="000D62DB">
      <w:pPr>
        <w:pStyle w:val="Standard"/>
        <w:suppressAutoHyphens/>
        <w:spacing w:line="276" w:lineRule="auto"/>
        <w:rPr>
          <w:bCs/>
          <w:sz w:val="18"/>
          <w:szCs w:val="18"/>
        </w:rPr>
      </w:pPr>
    </w:p>
    <w:p w14:paraId="381A9473" w14:textId="77777777" w:rsidR="00362EB7" w:rsidRPr="00404A76" w:rsidRDefault="00362EB7" w:rsidP="000D62DB">
      <w:pPr>
        <w:pStyle w:val="Standard"/>
        <w:suppressAutoHyphens/>
        <w:spacing w:line="276" w:lineRule="auto"/>
        <w:rPr>
          <w:bCs/>
          <w:sz w:val="18"/>
          <w:szCs w:val="18"/>
        </w:rPr>
      </w:pPr>
    </w:p>
    <w:p w14:paraId="6EBDC336" w14:textId="77777777" w:rsidR="00594F8F" w:rsidRPr="00404A76" w:rsidRDefault="00CB4C3B" w:rsidP="00594F8F">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 xml:space="preserve">ANEXO I </w:t>
      </w:r>
    </w:p>
    <w:p w14:paraId="00F6DABE" w14:textId="77777777" w:rsidR="00594F8F" w:rsidRPr="00404A76" w:rsidRDefault="00594F8F" w:rsidP="00594F8F">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iCs/>
          <w:sz w:val="18"/>
          <w:szCs w:val="18"/>
        </w:rPr>
        <w:t>TERMO DE REFERÊNCIA</w:t>
      </w:r>
    </w:p>
    <w:p w14:paraId="193262B3" w14:textId="77777777" w:rsidR="006E3827" w:rsidRPr="00404A76" w:rsidRDefault="006E3827" w:rsidP="000D62DB">
      <w:pPr>
        <w:spacing w:line="276" w:lineRule="auto"/>
        <w:rPr>
          <w:rFonts w:ascii="Arial" w:eastAsia="Calibri" w:hAnsi="Arial" w:cs="Arial"/>
          <w:sz w:val="18"/>
          <w:szCs w:val="18"/>
        </w:rPr>
      </w:pPr>
    </w:p>
    <w:p w14:paraId="3D011EEE" w14:textId="77777777" w:rsidR="006E3827" w:rsidRPr="00404A76" w:rsidRDefault="006E3827" w:rsidP="000D62DB">
      <w:pPr>
        <w:spacing w:line="276" w:lineRule="auto"/>
        <w:rPr>
          <w:rFonts w:ascii="Arial" w:eastAsia="Calibri" w:hAnsi="Arial" w:cs="Arial"/>
          <w:sz w:val="18"/>
          <w:szCs w:val="18"/>
        </w:rPr>
      </w:pPr>
    </w:p>
    <w:p w14:paraId="6F0C74C0" w14:textId="77777777" w:rsidR="00594F8F" w:rsidRPr="00404A76" w:rsidRDefault="00594F8F" w:rsidP="000D62DB">
      <w:pPr>
        <w:tabs>
          <w:tab w:val="left" w:pos="2280"/>
        </w:tabs>
        <w:spacing w:line="276" w:lineRule="auto"/>
        <w:rPr>
          <w:rFonts w:ascii="Arial" w:eastAsia="Calibri" w:hAnsi="Arial" w:cs="Arial"/>
          <w:sz w:val="18"/>
          <w:szCs w:val="18"/>
        </w:rPr>
      </w:pPr>
    </w:p>
    <w:p w14:paraId="4BE7DBA4" w14:textId="61898C21" w:rsidR="00594F8F" w:rsidRPr="006D0764" w:rsidRDefault="006D0764" w:rsidP="000D62DB">
      <w:pPr>
        <w:tabs>
          <w:tab w:val="left" w:pos="2280"/>
        </w:tabs>
        <w:spacing w:line="276" w:lineRule="auto"/>
        <w:rPr>
          <w:rFonts w:ascii="Arial" w:eastAsia="Calibri" w:hAnsi="Arial" w:cs="Arial"/>
          <w:sz w:val="14"/>
          <w:szCs w:val="14"/>
        </w:rPr>
      </w:pPr>
      <w:r>
        <w:rPr>
          <w:rFonts w:ascii="Arial" w:eastAsia="Calibri" w:hAnsi="Arial" w:cs="Arial"/>
          <w:sz w:val="18"/>
          <w:szCs w:val="18"/>
        </w:rPr>
        <w:t xml:space="preserve"> </w:t>
      </w:r>
    </w:p>
    <w:p w14:paraId="18E20004" w14:textId="77777777" w:rsidR="00594F8F" w:rsidRPr="00404A76" w:rsidRDefault="00594F8F" w:rsidP="000D62DB">
      <w:pPr>
        <w:tabs>
          <w:tab w:val="left" w:pos="2280"/>
        </w:tabs>
        <w:spacing w:line="276" w:lineRule="auto"/>
        <w:rPr>
          <w:rFonts w:ascii="Arial" w:eastAsia="Calibri" w:hAnsi="Arial" w:cs="Arial"/>
          <w:sz w:val="18"/>
          <w:szCs w:val="18"/>
        </w:rPr>
      </w:pPr>
    </w:p>
    <w:p w14:paraId="31276056" w14:textId="77777777" w:rsidR="00594F8F" w:rsidRPr="00404A76" w:rsidRDefault="00594F8F" w:rsidP="000D62DB">
      <w:pPr>
        <w:tabs>
          <w:tab w:val="left" w:pos="2280"/>
        </w:tabs>
        <w:spacing w:line="276" w:lineRule="auto"/>
        <w:rPr>
          <w:rFonts w:ascii="Arial" w:eastAsia="Calibri" w:hAnsi="Arial" w:cs="Arial"/>
          <w:sz w:val="18"/>
          <w:szCs w:val="18"/>
        </w:rPr>
      </w:pPr>
    </w:p>
    <w:p w14:paraId="4EA796A3" w14:textId="77777777" w:rsidR="00594F8F" w:rsidRPr="00404A76" w:rsidRDefault="00594F8F" w:rsidP="000D62DB">
      <w:pPr>
        <w:tabs>
          <w:tab w:val="left" w:pos="2280"/>
        </w:tabs>
        <w:spacing w:line="276" w:lineRule="auto"/>
        <w:rPr>
          <w:rFonts w:ascii="Arial" w:eastAsia="Calibri" w:hAnsi="Arial" w:cs="Arial"/>
          <w:sz w:val="18"/>
          <w:szCs w:val="18"/>
        </w:rPr>
      </w:pPr>
    </w:p>
    <w:p w14:paraId="0E4ACB6D" w14:textId="77777777" w:rsidR="00594F8F" w:rsidRPr="00404A76" w:rsidRDefault="00594F8F" w:rsidP="000D62DB">
      <w:pPr>
        <w:tabs>
          <w:tab w:val="left" w:pos="2280"/>
        </w:tabs>
        <w:spacing w:line="276" w:lineRule="auto"/>
        <w:rPr>
          <w:rFonts w:ascii="Arial" w:eastAsia="Calibri" w:hAnsi="Arial" w:cs="Arial"/>
          <w:sz w:val="18"/>
          <w:szCs w:val="18"/>
        </w:rPr>
      </w:pPr>
    </w:p>
    <w:p w14:paraId="666AD0C3" w14:textId="77777777" w:rsidR="00594F8F" w:rsidRPr="00404A76" w:rsidRDefault="00594F8F" w:rsidP="000D62DB">
      <w:pPr>
        <w:tabs>
          <w:tab w:val="left" w:pos="2280"/>
        </w:tabs>
        <w:spacing w:line="276" w:lineRule="auto"/>
        <w:rPr>
          <w:rFonts w:ascii="Arial" w:eastAsia="Calibri" w:hAnsi="Arial" w:cs="Arial"/>
          <w:sz w:val="18"/>
          <w:szCs w:val="18"/>
        </w:rPr>
      </w:pPr>
    </w:p>
    <w:p w14:paraId="2AD7C393" w14:textId="77777777" w:rsidR="00594F8F" w:rsidRPr="00404A76" w:rsidRDefault="00594F8F" w:rsidP="000D62DB">
      <w:pPr>
        <w:tabs>
          <w:tab w:val="left" w:pos="2280"/>
        </w:tabs>
        <w:spacing w:line="276" w:lineRule="auto"/>
        <w:rPr>
          <w:rFonts w:ascii="Arial" w:eastAsia="Calibri" w:hAnsi="Arial" w:cs="Arial"/>
          <w:sz w:val="18"/>
          <w:szCs w:val="18"/>
        </w:rPr>
      </w:pPr>
    </w:p>
    <w:p w14:paraId="3276A61C" w14:textId="77777777" w:rsidR="00594F8F" w:rsidRPr="00404A76" w:rsidRDefault="00594F8F" w:rsidP="000D62DB">
      <w:pPr>
        <w:tabs>
          <w:tab w:val="left" w:pos="2280"/>
        </w:tabs>
        <w:spacing w:line="276" w:lineRule="auto"/>
        <w:rPr>
          <w:rFonts w:ascii="Arial" w:eastAsia="Calibri" w:hAnsi="Arial" w:cs="Arial"/>
          <w:sz w:val="18"/>
          <w:szCs w:val="18"/>
        </w:rPr>
      </w:pPr>
    </w:p>
    <w:p w14:paraId="0CCF537F" w14:textId="77777777" w:rsidR="00594F8F" w:rsidRPr="00404A76" w:rsidRDefault="00594F8F" w:rsidP="000D62DB">
      <w:pPr>
        <w:tabs>
          <w:tab w:val="left" w:pos="2280"/>
        </w:tabs>
        <w:spacing w:line="276" w:lineRule="auto"/>
        <w:rPr>
          <w:rFonts w:ascii="Arial" w:eastAsia="Calibri" w:hAnsi="Arial" w:cs="Arial"/>
          <w:sz w:val="18"/>
          <w:szCs w:val="18"/>
        </w:rPr>
      </w:pPr>
    </w:p>
    <w:p w14:paraId="08C2E204" w14:textId="77777777" w:rsidR="00594F8F" w:rsidRPr="00404A76" w:rsidRDefault="00594F8F" w:rsidP="000D62DB">
      <w:pPr>
        <w:tabs>
          <w:tab w:val="left" w:pos="2280"/>
        </w:tabs>
        <w:spacing w:line="276" w:lineRule="auto"/>
        <w:rPr>
          <w:rFonts w:ascii="Arial" w:eastAsia="Calibri" w:hAnsi="Arial" w:cs="Arial"/>
          <w:sz w:val="18"/>
          <w:szCs w:val="18"/>
        </w:rPr>
      </w:pPr>
    </w:p>
    <w:p w14:paraId="376573BE" w14:textId="77777777" w:rsidR="006E3827" w:rsidRPr="00404A76" w:rsidRDefault="006E3827" w:rsidP="000D62DB">
      <w:pPr>
        <w:tabs>
          <w:tab w:val="left" w:pos="2280"/>
        </w:tabs>
        <w:spacing w:line="276" w:lineRule="auto"/>
        <w:rPr>
          <w:rFonts w:ascii="Arial" w:eastAsia="Calibri" w:hAnsi="Arial" w:cs="Arial"/>
          <w:sz w:val="18"/>
          <w:szCs w:val="18"/>
        </w:rPr>
      </w:pPr>
    </w:p>
    <w:p w14:paraId="4A161405" w14:textId="77777777" w:rsidR="006E3827" w:rsidRPr="00404A76" w:rsidRDefault="006E3827" w:rsidP="000D62DB">
      <w:pPr>
        <w:tabs>
          <w:tab w:val="left" w:pos="2280"/>
        </w:tabs>
        <w:spacing w:line="276" w:lineRule="auto"/>
        <w:rPr>
          <w:rFonts w:ascii="Arial" w:eastAsia="Calibri" w:hAnsi="Arial" w:cs="Arial"/>
          <w:sz w:val="18"/>
          <w:szCs w:val="18"/>
        </w:rPr>
      </w:pPr>
    </w:p>
    <w:p w14:paraId="4C0ACF0B" w14:textId="77777777" w:rsidR="006E3827" w:rsidRDefault="006E3827" w:rsidP="000D62DB">
      <w:pPr>
        <w:tabs>
          <w:tab w:val="left" w:pos="2280"/>
        </w:tabs>
        <w:spacing w:line="276" w:lineRule="auto"/>
        <w:rPr>
          <w:rFonts w:ascii="Arial" w:eastAsia="Calibri" w:hAnsi="Arial" w:cs="Arial"/>
          <w:sz w:val="18"/>
          <w:szCs w:val="18"/>
        </w:rPr>
      </w:pPr>
    </w:p>
    <w:p w14:paraId="55B5C0EC" w14:textId="77777777" w:rsidR="00362EB7" w:rsidRDefault="00362EB7" w:rsidP="000D62DB">
      <w:pPr>
        <w:tabs>
          <w:tab w:val="left" w:pos="2280"/>
        </w:tabs>
        <w:spacing w:line="276" w:lineRule="auto"/>
        <w:rPr>
          <w:rFonts w:ascii="Arial" w:eastAsia="Calibri" w:hAnsi="Arial" w:cs="Arial"/>
          <w:sz w:val="18"/>
          <w:szCs w:val="18"/>
        </w:rPr>
      </w:pPr>
    </w:p>
    <w:p w14:paraId="38B6F51A" w14:textId="77777777" w:rsidR="00362EB7" w:rsidRDefault="00362EB7" w:rsidP="000D62DB">
      <w:pPr>
        <w:tabs>
          <w:tab w:val="left" w:pos="2280"/>
        </w:tabs>
        <w:spacing w:line="276" w:lineRule="auto"/>
        <w:rPr>
          <w:rFonts w:ascii="Arial" w:eastAsia="Calibri" w:hAnsi="Arial" w:cs="Arial"/>
          <w:sz w:val="18"/>
          <w:szCs w:val="18"/>
        </w:rPr>
      </w:pPr>
    </w:p>
    <w:p w14:paraId="5DE5B857" w14:textId="77777777" w:rsidR="00362EB7" w:rsidRDefault="00362EB7" w:rsidP="000D62DB">
      <w:pPr>
        <w:tabs>
          <w:tab w:val="left" w:pos="2280"/>
        </w:tabs>
        <w:spacing w:line="276" w:lineRule="auto"/>
        <w:rPr>
          <w:rFonts w:ascii="Arial" w:eastAsia="Calibri" w:hAnsi="Arial" w:cs="Arial"/>
          <w:sz w:val="18"/>
          <w:szCs w:val="18"/>
        </w:rPr>
      </w:pPr>
    </w:p>
    <w:p w14:paraId="50DDCFE6" w14:textId="77777777" w:rsidR="00362EB7" w:rsidRDefault="00362EB7" w:rsidP="000D62DB">
      <w:pPr>
        <w:tabs>
          <w:tab w:val="left" w:pos="2280"/>
        </w:tabs>
        <w:spacing w:line="276" w:lineRule="auto"/>
        <w:rPr>
          <w:rFonts w:ascii="Arial" w:eastAsia="Calibri" w:hAnsi="Arial" w:cs="Arial"/>
          <w:sz w:val="18"/>
          <w:szCs w:val="18"/>
        </w:rPr>
      </w:pPr>
    </w:p>
    <w:p w14:paraId="687D92C7" w14:textId="77777777" w:rsidR="00362EB7" w:rsidRDefault="00362EB7" w:rsidP="000D62DB">
      <w:pPr>
        <w:tabs>
          <w:tab w:val="left" w:pos="2280"/>
        </w:tabs>
        <w:spacing w:line="276" w:lineRule="auto"/>
        <w:rPr>
          <w:rFonts w:ascii="Arial" w:eastAsia="Calibri" w:hAnsi="Arial" w:cs="Arial"/>
          <w:sz w:val="18"/>
          <w:szCs w:val="18"/>
        </w:rPr>
      </w:pPr>
    </w:p>
    <w:p w14:paraId="3474CF89" w14:textId="77777777" w:rsidR="00362EB7" w:rsidRDefault="00362EB7" w:rsidP="000D62DB">
      <w:pPr>
        <w:tabs>
          <w:tab w:val="left" w:pos="2280"/>
        </w:tabs>
        <w:spacing w:line="276" w:lineRule="auto"/>
        <w:rPr>
          <w:rFonts w:ascii="Arial" w:eastAsia="Calibri" w:hAnsi="Arial" w:cs="Arial"/>
          <w:sz w:val="18"/>
          <w:szCs w:val="18"/>
        </w:rPr>
      </w:pPr>
    </w:p>
    <w:p w14:paraId="004A7C30" w14:textId="77777777" w:rsidR="00362EB7" w:rsidRDefault="00362EB7" w:rsidP="000D62DB">
      <w:pPr>
        <w:tabs>
          <w:tab w:val="left" w:pos="2280"/>
        </w:tabs>
        <w:spacing w:line="276" w:lineRule="auto"/>
        <w:rPr>
          <w:rFonts w:ascii="Arial" w:eastAsia="Calibri" w:hAnsi="Arial" w:cs="Arial"/>
          <w:sz w:val="18"/>
          <w:szCs w:val="18"/>
        </w:rPr>
      </w:pPr>
    </w:p>
    <w:p w14:paraId="448AE081" w14:textId="77777777" w:rsidR="00362EB7" w:rsidRDefault="00362EB7" w:rsidP="000D62DB">
      <w:pPr>
        <w:tabs>
          <w:tab w:val="left" w:pos="2280"/>
        </w:tabs>
        <w:spacing w:line="276" w:lineRule="auto"/>
        <w:rPr>
          <w:rFonts w:ascii="Arial" w:eastAsia="Calibri" w:hAnsi="Arial" w:cs="Arial"/>
          <w:sz w:val="18"/>
          <w:szCs w:val="18"/>
        </w:rPr>
      </w:pPr>
    </w:p>
    <w:p w14:paraId="1ED38F01" w14:textId="77777777" w:rsidR="00362EB7" w:rsidRDefault="00362EB7" w:rsidP="000D62DB">
      <w:pPr>
        <w:tabs>
          <w:tab w:val="left" w:pos="2280"/>
        </w:tabs>
        <w:spacing w:line="276" w:lineRule="auto"/>
        <w:rPr>
          <w:rFonts w:ascii="Arial" w:eastAsia="Calibri" w:hAnsi="Arial" w:cs="Arial"/>
          <w:sz w:val="18"/>
          <w:szCs w:val="18"/>
        </w:rPr>
      </w:pPr>
    </w:p>
    <w:p w14:paraId="3521EEEF" w14:textId="77777777" w:rsidR="00362EB7" w:rsidRDefault="00362EB7" w:rsidP="000D62DB">
      <w:pPr>
        <w:tabs>
          <w:tab w:val="left" w:pos="2280"/>
        </w:tabs>
        <w:spacing w:line="276" w:lineRule="auto"/>
        <w:rPr>
          <w:rFonts w:ascii="Arial" w:eastAsia="Calibri" w:hAnsi="Arial" w:cs="Arial"/>
          <w:sz w:val="18"/>
          <w:szCs w:val="18"/>
        </w:rPr>
      </w:pPr>
    </w:p>
    <w:p w14:paraId="71D80AEE" w14:textId="77777777" w:rsidR="00362EB7" w:rsidRDefault="00362EB7" w:rsidP="000D62DB">
      <w:pPr>
        <w:tabs>
          <w:tab w:val="left" w:pos="2280"/>
        </w:tabs>
        <w:spacing w:line="276" w:lineRule="auto"/>
        <w:rPr>
          <w:rFonts w:ascii="Arial" w:eastAsia="Calibri" w:hAnsi="Arial" w:cs="Arial"/>
          <w:sz w:val="18"/>
          <w:szCs w:val="18"/>
        </w:rPr>
      </w:pPr>
    </w:p>
    <w:p w14:paraId="082850F0" w14:textId="77777777" w:rsidR="00362EB7" w:rsidRDefault="00362EB7" w:rsidP="000D62DB">
      <w:pPr>
        <w:tabs>
          <w:tab w:val="left" w:pos="2280"/>
        </w:tabs>
        <w:spacing w:line="276" w:lineRule="auto"/>
        <w:rPr>
          <w:rFonts w:ascii="Arial" w:eastAsia="Calibri" w:hAnsi="Arial" w:cs="Arial"/>
          <w:sz w:val="18"/>
          <w:szCs w:val="18"/>
        </w:rPr>
      </w:pPr>
    </w:p>
    <w:p w14:paraId="0DB5C010" w14:textId="77777777" w:rsidR="00362EB7" w:rsidRDefault="00362EB7" w:rsidP="000D62DB">
      <w:pPr>
        <w:tabs>
          <w:tab w:val="left" w:pos="2280"/>
        </w:tabs>
        <w:spacing w:line="276" w:lineRule="auto"/>
        <w:rPr>
          <w:rFonts w:ascii="Arial" w:eastAsia="Calibri" w:hAnsi="Arial" w:cs="Arial"/>
          <w:sz w:val="18"/>
          <w:szCs w:val="18"/>
        </w:rPr>
      </w:pPr>
    </w:p>
    <w:p w14:paraId="1095D41F" w14:textId="77777777" w:rsidR="00362EB7" w:rsidRDefault="00362EB7" w:rsidP="000D62DB">
      <w:pPr>
        <w:tabs>
          <w:tab w:val="left" w:pos="2280"/>
        </w:tabs>
        <w:spacing w:line="276" w:lineRule="auto"/>
        <w:rPr>
          <w:rFonts w:ascii="Arial" w:eastAsia="Calibri" w:hAnsi="Arial" w:cs="Arial"/>
          <w:sz w:val="18"/>
          <w:szCs w:val="18"/>
        </w:rPr>
      </w:pPr>
    </w:p>
    <w:p w14:paraId="5EF7667A" w14:textId="77777777" w:rsidR="00362EB7" w:rsidRDefault="00362EB7" w:rsidP="000D62DB">
      <w:pPr>
        <w:tabs>
          <w:tab w:val="left" w:pos="2280"/>
        </w:tabs>
        <w:spacing w:line="276" w:lineRule="auto"/>
        <w:rPr>
          <w:rFonts w:ascii="Arial" w:eastAsia="Calibri" w:hAnsi="Arial" w:cs="Arial"/>
          <w:sz w:val="18"/>
          <w:szCs w:val="18"/>
        </w:rPr>
      </w:pPr>
    </w:p>
    <w:p w14:paraId="54233F85" w14:textId="77777777" w:rsidR="00362EB7" w:rsidRDefault="00362EB7" w:rsidP="000D62DB">
      <w:pPr>
        <w:tabs>
          <w:tab w:val="left" w:pos="2280"/>
        </w:tabs>
        <w:spacing w:line="276" w:lineRule="auto"/>
        <w:rPr>
          <w:rFonts w:ascii="Arial" w:eastAsia="Calibri" w:hAnsi="Arial" w:cs="Arial"/>
          <w:sz w:val="18"/>
          <w:szCs w:val="18"/>
        </w:rPr>
      </w:pPr>
    </w:p>
    <w:p w14:paraId="6748AC0D" w14:textId="77777777" w:rsidR="00362EB7" w:rsidRDefault="00362EB7" w:rsidP="000D62DB">
      <w:pPr>
        <w:tabs>
          <w:tab w:val="left" w:pos="2280"/>
        </w:tabs>
        <w:spacing w:line="276" w:lineRule="auto"/>
        <w:rPr>
          <w:rFonts w:ascii="Arial" w:eastAsia="Calibri" w:hAnsi="Arial" w:cs="Arial"/>
          <w:sz w:val="18"/>
          <w:szCs w:val="18"/>
        </w:rPr>
      </w:pPr>
    </w:p>
    <w:p w14:paraId="69FD6DA6" w14:textId="77777777" w:rsidR="00362EB7" w:rsidRDefault="00362EB7" w:rsidP="000D62DB">
      <w:pPr>
        <w:tabs>
          <w:tab w:val="left" w:pos="2280"/>
        </w:tabs>
        <w:spacing w:line="276" w:lineRule="auto"/>
        <w:rPr>
          <w:rFonts w:ascii="Arial" w:eastAsia="Calibri" w:hAnsi="Arial" w:cs="Arial"/>
          <w:sz w:val="18"/>
          <w:szCs w:val="18"/>
        </w:rPr>
      </w:pPr>
    </w:p>
    <w:p w14:paraId="3A646DF8" w14:textId="77777777" w:rsidR="00362EB7" w:rsidRDefault="00362EB7" w:rsidP="000D62DB">
      <w:pPr>
        <w:tabs>
          <w:tab w:val="left" w:pos="2280"/>
        </w:tabs>
        <w:spacing w:line="276" w:lineRule="auto"/>
        <w:rPr>
          <w:rFonts w:ascii="Arial" w:eastAsia="Calibri" w:hAnsi="Arial" w:cs="Arial"/>
          <w:sz w:val="18"/>
          <w:szCs w:val="18"/>
        </w:rPr>
      </w:pPr>
    </w:p>
    <w:p w14:paraId="39DB95D1" w14:textId="77777777" w:rsidR="00362EB7" w:rsidRDefault="00362EB7" w:rsidP="000D62DB">
      <w:pPr>
        <w:tabs>
          <w:tab w:val="left" w:pos="2280"/>
        </w:tabs>
        <w:spacing w:line="276" w:lineRule="auto"/>
        <w:rPr>
          <w:rFonts w:ascii="Arial" w:eastAsia="Calibri" w:hAnsi="Arial" w:cs="Arial"/>
          <w:sz w:val="18"/>
          <w:szCs w:val="18"/>
        </w:rPr>
      </w:pPr>
    </w:p>
    <w:p w14:paraId="380F3AC8" w14:textId="77777777" w:rsidR="00362EB7" w:rsidRDefault="00362EB7" w:rsidP="000D62DB">
      <w:pPr>
        <w:tabs>
          <w:tab w:val="left" w:pos="2280"/>
        </w:tabs>
        <w:spacing w:line="276" w:lineRule="auto"/>
        <w:rPr>
          <w:rFonts w:ascii="Arial" w:eastAsia="Calibri" w:hAnsi="Arial" w:cs="Arial"/>
          <w:sz w:val="18"/>
          <w:szCs w:val="18"/>
        </w:rPr>
      </w:pPr>
    </w:p>
    <w:p w14:paraId="3B4EEBEA" w14:textId="77777777" w:rsidR="00362EB7" w:rsidRDefault="00362EB7" w:rsidP="000D62DB">
      <w:pPr>
        <w:tabs>
          <w:tab w:val="left" w:pos="2280"/>
        </w:tabs>
        <w:spacing w:line="276" w:lineRule="auto"/>
        <w:rPr>
          <w:rFonts w:ascii="Arial" w:eastAsia="Calibri" w:hAnsi="Arial" w:cs="Arial"/>
          <w:sz w:val="18"/>
          <w:szCs w:val="18"/>
        </w:rPr>
      </w:pPr>
    </w:p>
    <w:p w14:paraId="5DBD4101" w14:textId="77777777" w:rsidR="00362EB7" w:rsidRDefault="00362EB7" w:rsidP="000D62DB">
      <w:pPr>
        <w:tabs>
          <w:tab w:val="left" w:pos="2280"/>
        </w:tabs>
        <w:spacing w:line="276" w:lineRule="auto"/>
        <w:rPr>
          <w:rFonts w:ascii="Arial" w:eastAsia="Calibri" w:hAnsi="Arial" w:cs="Arial"/>
          <w:sz w:val="18"/>
          <w:szCs w:val="18"/>
        </w:rPr>
      </w:pPr>
    </w:p>
    <w:p w14:paraId="4073AAC4" w14:textId="77777777" w:rsidR="00362EB7" w:rsidRDefault="00362EB7" w:rsidP="000D62DB">
      <w:pPr>
        <w:tabs>
          <w:tab w:val="left" w:pos="2280"/>
        </w:tabs>
        <w:spacing w:line="276" w:lineRule="auto"/>
        <w:rPr>
          <w:rFonts w:ascii="Arial" w:eastAsia="Calibri" w:hAnsi="Arial" w:cs="Arial"/>
          <w:sz w:val="18"/>
          <w:szCs w:val="18"/>
        </w:rPr>
      </w:pPr>
    </w:p>
    <w:p w14:paraId="306AEE28" w14:textId="77777777" w:rsidR="00362EB7" w:rsidRDefault="00362EB7" w:rsidP="000D62DB">
      <w:pPr>
        <w:tabs>
          <w:tab w:val="left" w:pos="2280"/>
        </w:tabs>
        <w:spacing w:line="276" w:lineRule="auto"/>
        <w:rPr>
          <w:rFonts w:ascii="Arial" w:eastAsia="Calibri" w:hAnsi="Arial" w:cs="Arial"/>
          <w:sz w:val="18"/>
          <w:szCs w:val="18"/>
        </w:rPr>
      </w:pPr>
    </w:p>
    <w:p w14:paraId="113F3CEA" w14:textId="77777777" w:rsidR="00362EB7" w:rsidRPr="00404A76" w:rsidRDefault="00362EB7" w:rsidP="000D62DB">
      <w:pPr>
        <w:tabs>
          <w:tab w:val="left" w:pos="2280"/>
        </w:tabs>
        <w:spacing w:line="276" w:lineRule="auto"/>
        <w:rPr>
          <w:rFonts w:ascii="Arial" w:eastAsia="Calibri" w:hAnsi="Arial" w:cs="Arial"/>
          <w:sz w:val="18"/>
          <w:szCs w:val="18"/>
        </w:rPr>
      </w:pPr>
    </w:p>
    <w:p w14:paraId="4210A251" w14:textId="77777777" w:rsidR="006E3827" w:rsidRPr="00404A76" w:rsidRDefault="006E3827" w:rsidP="000D62DB">
      <w:pPr>
        <w:tabs>
          <w:tab w:val="left" w:pos="2280"/>
        </w:tabs>
        <w:spacing w:line="276" w:lineRule="auto"/>
        <w:rPr>
          <w:rFonts w:ascii="Arial" w:eastAsia="Calibri" w:hAnsi="Arial" w:cs="Arial"/>
          <w:sz w:val="18"/>
          <w:szCs w:val="18"/>
        </w:rPr>
      </w:pPr>
    </w:p>
    <w:p w14:paraId="132FD7F1" w14:textId="77777777" w:rsidR="006E3827" w:rsidRPr="00404A76" w:rsidRDefault="006E3827" w:rsidP="000D62DB">
      <w:pPr>
        <w:tabs>
          <w:tab w:val="left" w:pos="2280"/>
        </w:tabs>
        <w:spacing w:line="276" w:lineRule="auto"/>
        <w:rPr>
          <w:rFonts w:ascii="Arial" w:eastAsia="Calibri" w:hAnsi="Arial" w:cs="Arial"/>
          <w:sz w:val="18"/>
          <w:szCs w:val="18"/>
        </w:rPr>
      </w:pPr>
    </w:p>
    <w:p w14:paraId="2D7BFC36" w14:textId="77777777" w:rsidR="006E3827" w:rsidRPr="00404A76" w:rsidRDefault="006E3827" w:rsidP="000D62DB">
      <w:pPr>
        <w:tabs>
          <w:tab w:val="left" w:pos="2280"/>
        </w:tabs>
        <w:spacing w:line="276" w:lineRule="auto"/>
        <w:rPr>
          <w:rFonts w:ascii="Arial" w:eastAsia="Calibri" w:hAnsi="Arial" w:cs="Arial"/>
          <w:sz w:val="18"/>
          <w:szCs w:val="18"/>
        </w:rPr>
      </w:pPr>
    </w:p>
    <w:p w14:paraId="08877E49" w14:textId="77777777" w:rsidR="006E3827" w:rsidRPr="00404A76" w:rsidRDefault="006E3827" w:rsidP="000D62DB">
      <w:pPr>
        <w:tabs>
          <w:tab w:val="left" w:pos="2280"/>
        </w:tabs>
        <w:spacing w:line="276" w:lineRule="auto"/>
        <w:rPr>
          <w:rFonts w:ascii="Arial" w:eastAsia="Calibri" w:hAnsi="Arial" w:cs="Arial"/>
          <w:sz w:val="18"/>
          <w:szCs w:val="18"/>
        </w:rPr>
      </w:pPr>
    </w:p>
    <w:p w14:paraId="510461C1" w14:textId="77777777" w:rsidR="006E3827" w:rsidRPr="00404A76" w:rsidRDefault="006E3827" w:rsidP="000D62DB">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ANEXO II</w:t>
      </w:r>
    </w:p>
    <w:p w14:paraId="3026FB89" w14:textId="77777777" w:rsidR="006E3827" w:rsidRPr="00404A76" w:rsidRDefault="006E3827" w:rsidP="000D62DB">
      <w:pPr>
        <w:pBdr>
          <w:top w:val="single" w:sz="4" w:space="1" w:color="000000"/>
          <w:bottom w:val="single" w:sz="4" w:space="1" w:color="000000"/>
        </w:pBdr>
        <w:shd w:val="clear" w:color="auto" w:fill="D9D9D9" w:themeFill="background1" w:themeFillShade="D9"/>
        <w:spacing w:line="276" w:lineRule="auto"/>
        <w:jc w:val="center"/>
        <w:rPr>
          <w:rFonts w:ascii="Arial" w:hAnsi="Arial" w:cs="Arial"/>
          <w:b/>
          <w:bCs/>
          <w:sz w:val="18"/>
          <w:szCs w:val="18"/>
          <w:lang w:val="en-US"/>
        </w:rPr>
      </w:pPr>
      <w:r w:rsidRPr="00404A76">
        <w:rPr>
          <w:rFonts w:ascii="Arial" w:hAnsi="Arial" w:cs="Arial"/>
          <w:b/>
          <w:bCs/>
          <w:sz w:val="18"/>
          <w:szCs w:val="18"/>
          <w:lang w:val="en-US"/>
        </w:rPr>
        <w:t xml:space="preserve">MODELO DECLARAÇÃO COM O </w:t>
      </w:r>
    </w:p>
    <w:p w14:paraId="628C891D" w14:textId="77E3EF62" w:rsidR="006E3827" w:rsidRPr="00404A76" w:rsidRDefault="006E3827" w:rsidP="000D62DB">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lang w:val="en-US"/>
        </w:rPr>
        <w:t>PRAZO</w:t>
      </w:r>
      <w:r w:rsidR="00786358" w:rsidRPr="00404A76">
        <w:rPr>
          <w:rFonts w:ascii="Arial" w:hAnsi="Arial" w:cs="Arial"/>
          <w:b/>
          <w:bCs/>
          <w:sz w:val="18"/>
          <w:szCs w:val="18"/>
          <w:lang w:val="en-US"/>
        </w:rPr>
        <w:t xml:space="preserve"> EM QUE SERÁ ENTREGUE AS </w:t>
      </w:r>
      <w:r w:rsidR="00FA3CFF">
        <w:rPr>
          <w:rFonts w:ascii="Arial" w:hAnsi="Arial" w:cs="Arial"/>
          <w:b/>
          <w:bCs/>
          <w:sz w:val="18"/>
          <w:szCs w:val="18"/>
          <w:lang w:val="en-US"/>
        </w:rPr>
        <w:t>100</w:t>
      </w:r>
      <w:r w:rsidRPr="00404A76">
        <w:rPr>
          <w:rFonts w:ascii="Arial" w:hAnsi="Arial" w:cs="Arial"/>
          <w:b/>
          <w:bCs/>
          <w:sz w:val="18"/>
          <w:szCs w:val="18"/>
          <w:lang w:val="en-US"/>
        </w:rPr>
        <w:t xml:space="preserve"> UNIDADES CONSTRUÍDAS</w:t>
      </w:r>
    </w:p>
    <w:p w14:paraId="44750F47" w14:textId="77777777" w:rsidR="006E3827" w:rsidRPr="00404A76" w:rsidRDefault="006E3827" w:rsidP="000D62DB">
      <w:pPr>
        <w:pStyle w:val="Contedodoquadro"/>
        <w:ind w:firstLine="1134"/>
        <w:jc w:val="both"/>
        <w:rPr>
          <w:rFonts w:ascii="Arial" w:hAnsi="Arial" w:cs="Arial"/>
          <w:sz w:val="18"/>
          <w:szCs w:val="18"/>
        </w:rPr>
      </w:pPr>
    </w:p>
    <w:p w14:paraId="59D7E64A" w14:textId="77777777" w:rsidR="006E3827" w:rsidRPr="00404A76" w:rsidRDefault="006E3827" w:rsidP="000D62DB">
      <w:pPr>
        <w:pStyle w:val="Contedodoquadro"/>
        <w:spacing w:after="0"/>
        <w:jc w:val="both"/>
        <w:rPr>
          <w:rFonts w:ascii="Arial" w:hAnsi="Arial" w:cs="Arial"/>
          <w:sz w:val="18"/>
          <w:szCs w:val="18"/>
        </w:rPr>
      </w:pPr>
      <w:r w:rsidRPr="00404A76">
        <w:rPr>
          <w:rFonts w:ascii="Arial" w:hAnsi="Arial" w:cs="Arial"/>
          <w:sz w:val="18"/>
          <w:szCs w:val="18"/>
        </w:rPr>
        <w:t>EMPRESA:</w:t>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p>
    <w:p w14:paraId="4AAA9A5F" w14:textId="77777777" w:rsidR="006E3827" w:rsidRPr="00404A76" w:rsidRDefault="006E3827" w:rsidP="000D62DB">
      <w:pPr>
        <w:pStyle w:val="Contedodoquadro"/>
        <w:spacing w:after="0"/>
        <w:jc w:val="both"/>
        <w:rPr>
          <w:rFonts w:ascii="Arial" w:hAnsi="Arial" w:cs="Arial"/>
          <w:sz w:val="18"/>
          <w:szCs w:val="18"/>
        </w:rPr>
      </w:pPr>
      <w:r w:rsidRPr="00404A76">
        <w:rPr>
          <w:rFonts w:ascii="Arial" w:hAnsi="Arial" w:cs="Arial"/>
          <w:sz w:val="18"/>
          <w:szCs w:val="18"/>
        </w:rPr>
        <w:t>CNPJ:</w:t>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t xml:space="preserve">             Contato:</w:t>
      </w:r>
    </w:p>
    <w:p w14:paraId="0DF10129" w14:textId="77777777" w:rsidR="006E3827" w:rsidRPr="00404A76" w:rsidRDefault="006E3827" w:rsidP="000D62DB">
      <w:pPr>
        <w:pStyle w:val="Contedodoquadro"/>
        <w:spacing w:after="0"/>
        <w:jc w:val="both"/>
        <w:rPr>
          <w:rFonts w:ascii="Arial" w:hAnsi="Arial" w:cs="Arial"/>
          <w:sz w:val="18"/>
          <w:szCs w:val="18"/>
        </w:rPr>
      </w:pPr>
      <w:r w:rsidRPr="00404A76">
        <w:rPr>
          <w:rFonts w:ascii="Arial" w:hAnsi="Arial" w:cs="Arial"/>
          <w:sz w:val="18"/>
          <w:szCs w:val="18"/>
        </w:rPr>
        <w:t>Endereço:</w:t>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t>Fone:</w:t>
      </w:r>
    </w:p>
    <w:p w14:paraId="71C642C8" w14:textId="77777777" w:rsidR="006E3827" w:rsidRPr="00404A76" w:rsidRDefault="006E3827" w:rsidP="000D62DB">
      <w:pPr>
        <w:pStyle w:val="Contedodoquadro"/>
        <w:spacing w:after="0"/>
        <w:jc w:val="both"/>
        <w:rPr>
          <w:rFonts w:ascii="Arial" w:hAnsi="Arial" w:cs="Arial"/>
          <w:sz w:val="18"/>
          <w:szCs w:val="18"/>
        </w:rPr>
      </w:pPr>
      <w:r w:rsidRPr="00404A76">
        <w:rPr>
          <w:rFonts w:ascii="Arial" w:hAnsi="Arial" w:cs="Arial"/>
          <w:sz w:val="18"/>
          <w:szCs w:val="18"/>
        </w:rPr>
        <w:t>E-mail:</w:t>
      </w:r>
    </w:p>
    <w:p w14:paraId="5DFCD808" w14:textId="77777777" w:rsidR="006E3827" w:rsidRPr="00404A76" w:rsidRDefault="006E3827" w:rsidP="000D62DB">
      <w:pPr>
        <w:pStyle w:val="Contedodoquadro"/>
        <w:ind w:firstLine="1134"/>
        <w:jc w:val="both"/>
        <w:rPr>
          <w:rFonts w:ascii="Arial" w:hAnsi="Arial" w:cs="Arial"/>
          <w:b/>
          <w:sz w:val="18"/>
          <w:szCs w:val="18"/>
        </w:rPr>
      </w:pPr>
    </w:p>
    <w:p w14:paraId="47F8A1F8" w14:textId="4951AEFA" w:rsidR="006E3827" w:rsidRPr="00404A76" w:rsidRDefault="006E3827" w:rsidP="000D62DB">
      <w:pPr>
        <w:pStyle w:val="Contedodoquadro"/>
        <w:ind w:firstLine="1134"/>
        <w:jc w:val="both"/>
        <w:rPr>
          <w:rFonts w:ascii="Arial" w:eastAsia="SimSun" w:hAnsi="Arial" w:cs="Arial"/>
          <w:sz w:val="18"/>
          <w:szCs w:val="18"/>
        </w:rPr>
      </w:pPr>
      <w:r w:rsidRPr="00404A76">
        <w:rPr>
          <w:rFonts w:ascii="Arial" w:eastAsia="Cambria" w:hAnsi="Arial" w:cs="Arial"/>
          <w:b/>
          <w:bCs/>
          <w:sz w:val="18"/>
          <w:szCs w:val="18"/>
        </w:rPr>
        <w:t>Objeto:</w:t>
      </w:r>
      <w:r w:rsidRPr="00404A76">
        <w:rPr>
          <w:rFonts w:ascii="Arial" w:hAnsi="Arial" w:cs="Arial"/>
          <w:b/>
          <w:color w:val="76923C" w:themeColor="accent3" w:themeShade="BF"/>
          <w:sz w:val="18"/>
          <w:szCs w:val="18"/>
        </w:rPr>
        <w:t xml:space="preserve"> </w:t>
      </w:r>
      <w:r w:rsidRPr="00404A76">
        <w:rPr>
          <w:rFonts w:ascii="Arial" w:hAnsi="Arial" w:cs="Arial"/>
          <w:color w:val="000000"/>
          <w:sz w:val="18"/>
          <w:szCs w:val="18"/>
        </w:rPr>
        <w:t xml:space="preserve">A </w:t>
      </w:r>
      <w:r w:rsidRPr="00404A76">
        <w:rPr>
          <w:rFonts w:ascii="Arial" w:eastAsia="Arial Unicode MS" w:hAnsi="Arial" w:cs="Arial"/>
          <w:sz w:val="18"/>
          <w:szCs w:val="18"/>
        </w:rPr>
        <w:t>contratação de</w:t>
      </w:r>
      <w:r w:rsidRPr="00404A76">
        <w:rPr>
          <w:rFonts w:ascii="Arial" w:eastAsia="SimSun" w:hAnsi="Arial" w:cs="Arial"/>
          <w:sz w:val="18"/>
          <w:szCs w:val="18"/>
        </w:rPr>
        <w:t xml:space="preserve"> empresa do segmento da construção civil, com capacidade comprovada, através de declaração da Caixa Econômica Federal para execução de projetos e obras, consu</w:t>
      </w:r>
      <w:r w:rsidR="00786358" w:rsidRPr="00404A76">
        <w:rPr>
          <w:rFonts w:ascii="Arial" w:eastAsia="SimSun" w:hAnsi="Arial" w:cs="Arial"/>
          <w:sz w:val="18"/>
          <w:szCs w:val="18"/>
        </w:rPr>
        <w:t xml:space="preserve">bstanciados na construção de </w:t>
      </w:r>
      <w:r w:rsidR="00FA3CFF">
        <w:rPr>
          <w:rFonts w:ascii="Arial" w:eastAsia="SimSun" w:hAnsi="Arial" w:cs="Arial"/>
          <w:sz w:val="18"/>
          <w:szCs w:val="18"/>
        </w:rPr>
        <w:t>100</w:t>
      </w:r>
      <w:r w:rsidR="00786358" w:rsidRPr="00404A76">
        <w:rPr>
          <w:rFonts w:ascii="Arial" w:eastAsia="SimSun" w:hAnsi="Arial" w:cs="Arial"/>
          <w:sz w:val="18"/>
          <w:szCs w:val="18"/>
        </w:rPr>
        <w:t xml:space="preserve"> (</w:t>
      </w:r>
      <w:r w:rsidR="00FA3CFF">
        <w:rPr>
          <w:rFonts w:ascii="Arial" w:eastAsia="SimSun" w:hAnsi="Arial" w:cs="Arial"/>
          <w:sz w:val="18"/>
          <w:szCs w:val="18"/>
        </w:rPr>
        <w:t>cem</w:t>
      </w:r>
      <w:r w:rsidRPr="00404A76">
        <w:rPr>
          <w:rFonts w:ascii="Arial" w:eastAsia="SimSun" w:hAnsi="Arial" w:cs="Arial"/>
          <w:sz w:val="18"/>
          <w:szCs w:val="18"/>
        </w:rPr>
        <w:t xml:space="preserve">) unidades habitacionais residenciais horizontais (Casa Térrea), em empreendimento </w:t>
      </w:r>
      <w:r w:rsidRPr="00404A76">
        <w:rPr>
          <w:rFonts w:ascii="Arial" w:hAnsi="Arial" w:cs="Arial"/>
          <w:sz w:val="18"/>
          <w:szCs w:val="18"/>
        </w:rPr>
        <w:t>de acordo com a Portaria do Ministério do Desenvolvimento Regional nº 532 de 23 de fevereiro de 2022, atendendo as especificações do PCVA/PMCMV, em imóvel de propriedade do Município, objetivando a implementação do PCVA/PMCMV, disposto na Lei Federal nº 14.118/2021, Lei Federal nº 14.312 de 14 de março de 2022, Portaria MCID Portaria 1.482, de 21 de novembro de 2023, Decreto Federal nº 11.439 de 17 de março de 2023, Portaria MCID Nº 704, de 17 de julho de 2024 que tem por finalidade o atendimento exclusivo da necessidade de moradia, de acordo com as especificações técnicas constantes neste Edital e anexos</w:t>
      </w:r>
    </w:p>
    <w:p w14:paraId="286A72A0" w14:textId="2596F6A3" w:rsidR="006E3827" w:rsidRPr="00404A76" w:rsidRDefault="006E3827" w:rsidP="000D62DB">
      <w:pPr>
        <w:pStyle w:val="Contedodoquadro"/>
        <w:ind w:firstLine="1134"/>
        <w:jc w:val="both"/>
        <w:rPr>
          <w:rFonts w:ascii="Arial" w:hAnsi="Arial" w:cs="Arial"/>
          <w:sz w:val="18"/>
          <w:szCs w:val="18"/>
        </w:rPr>
      </w:pPr>
      <w:r w:rsidRPr="00404A76">
        <w:rPr>
          <w:rFonts w:ascii="Arial" w:hAnsi="Arial" w:cs="Arial"/>
          <w:sz w:val="18"/>
          <w:szCs w:val="18"/>
        </w:rPr>
        <w:t>Declaramos, para fins de Pontuação e Classificação no Chamamento</w:t>
      </w:r>
      <w:r w:rsidR="00786358" w:rsidRPr="00404A76">
        <w:rPr>
          <w:rFonts w:ascii="Arial" w:hAnsi="Arial" w:cs="Arial"/>
          <w:sz w:val="18"/>
          <w:szCs w:val="18"/>
        </w:rPr>
        <w:t xml:space="preserve"> Público, que entregaremos as </w:t>
      </w:r>
      <w:r w:rsidR="00FA3CFF">
        <w:rPr>
          <w:rFonts w:ascii="Arial" w:hAnsi="Arial" w:cs="Arial"/>
          <w:sz w:val="18"/>
          <w:szCs w:val="18"/>
        </w:rPr>
        <w:t>100</w:t>
      </w:r>
      <w:r w:rsidRPr="00404A76">
        <w:rPr>
          <w:rFonts w:ascii="Arial" w:hAnsi="Arial" w:cs="Arial"/>
          <w:sz w:val="18"/>
          <w:szCs w:val="18"/>
        </w:rPr>
        <w:t xml:space="preserve"> unidades habitacionais no prazo de ________ </w:t>
      </w:r>
      <w:proofErr w:type="gramStart"/>
      <w:r w:rsidRPr="00404A76">
        <w:rPr>
          <w:rFonts w:ascii="Arial" w:hAnsi="Arial" w:cs="Arial"/>
          <w:sz w:val="18"/>
          <w:szCs w:val="18"/>
        </w:rPr>
        <w:t>( _</w:t>
      </w:r>
      <w:proofErr w:type="gramEnd"/>
      <w:r w:rsidRPr="00404A76">
        <w:rPr>
          <w:rFonts w:ascii="Arial" w:hAnsi="Arial" w:cs="Arial"/>
          <w:sz w:val="18"/>
          <w:szCs w:val="18"/>
        </w:rPr>
        <w:t xml:space="preserve">_________________ ) dias, no âmbito de programas </w:t>
      </w:r>
      <w:r w:rsidRPr="00404A76">
        <w:rPr>
          <w:rFonts w:ascii="Arial" w:hAnsi="Arial" w:cs="Arial"/>
          <w:color w:val="auto"/>
          <w:sz w:val="18"/>
          <w:szCs w:val="18"/>
        </w:rPr>
        <w:t>sociais do Governo Federal que busca facilitar a conquista da casa própria para as famílias de baixa renda.</w:t>
      </w:r>
    </w:p>
    <w:p w14:paraId="16BC1B33" w14:textId="77777777" w:rsidR="006E3827" w:rsidRPr="00404A76" w:rsidRDefault="006E3827" w:rsidP="000D62DB">
      <w:pPr>
        <w:pStyle w:val="Contedodoquadro"/>
        <w:ind w:firstLine="1134"/>
        <w:jc w:val="both"/>
        <w:rPr>
          <w:rFonts w:ascii="Arial" w:hAnsi="Arial" w:cs="Arial"/>
          <w:sz w:val="18"/>
          <w:szCs w:val="18"/>
        </w:rPr>
      </w:pPr>
      <w:r w:rsidRPr="00404A76">
        <w:rPr>
          <w:rFonts w:ascii="Arial" w:hAnsi="Arial" w:cs="Arial"/>
          <w:sz w:val="18"/>
          <w:szCs w:val="18"/>
        </w:rPr>
        <w:t>Local e Data:</w:t>
      </w:r>
    </w:p>
    <w:p w14:paraId="496C3A69" w14:textId="77777777" w:rsidR="006E3827" w:rsidRPr="00404A76" w:rsidRDefault="006E3827" w:rsidP="000D62DB">
      <w:pPr>
        <w:pStyle w:val="Contedodoquadro"/>
        <w:ind w:firstLine="1134"/>
        <w:jc w:val="both"/>
        <w:rPr>
          <w:rFonts w:ascii="Arial" w:hAnsi="Arial" w:cs="Arial"/>
          <w:sz w:val="18"/>
          <w:szCs w:val="18"/>
        </w:rPr>
      </w:pPr>
    </w:p>
    <w:p w14:paraId="5809A18A" w14:textId="77777777" w:rsidR="006E3827" w:rsidRPr="00404A76" w:rsidRDefault="006E3827" w:rsidP="000D62DB">
      <w:pPr>
        <w:pStyle w:val="Contedodoquadro"/>
        <w:ind w:firstLine="1134"/>
        <w:jc w:val="both"/>
        <w:rPr>
          <w:rFonts w:ascii="Arial" w:hAnsi="Arial" w:cs="Arial"/>
          <w:sz w:val="18"/>
          <w:szCs w:val="18"/>
        </w:rPr>
      </w:pPr>
      <w:r w:rsidRPr="00404A76">
        <w:rPr>
          <w:rFonts w:ascii="Arial" w:hAnsi="Arial" w:cs="Arial"/>
          <w:sz w:val="18"/>
          <w:szCs w:val="18"/>
        </w:rPr>
        <w:t xml:space="preserve">__________ </w:t>
      </w:r>
    </w:p>
    <w:p w14:paraId="04870B58" w14:textId="77777777" w:rsidR="006E3827" w:rsidRPr="00404A76" w:rsidRDefault="006E3827" w:rsidP="000D62DB">
      <w:pPr>
        <w:pStyle w:val="Contedodoquadro"/>
        <w:ind w:firstLine="1134"/>
        <w:jc w:val="both"/>
        <w:rPr>
          <w:rFonts w:ascii="Arial" w:hAnsi="Arial" w:cs="Arial"/>
          <w:sz w:val="18"/>
          <w:szCs w:val="18"/>
        </w:rPr>
      </w:pPr>
      <w:r w:rsidRPr="00404A76">
        <w:rPr>
          <w:rFonts w:ascii="Arial" w:hAnsi="Arial" w:cs="Arial"/>
          <w:sz w:val="18"/>
          <w:szCs w:val="18"/>
        </w:rPr>
        <w:t>Carimbo e assinatura do Representante Legal</w:t>
      </w:r>
    </w:p>
    <w:p w14:paraId="4BCAEB23" w14:textId="77777777" w:rsidR="006E3827" w:rsidRDefault="006E3827" w:rsidP="000D62DB">
      <w:pPr>
        <w:pStyle w:val="Contedodoquadro"/>
        <w:ind w:firstLine="1134"/>
        <w:jc w:val="both"/>
        <w:rPr>
          <w:rFonts w:ascii="Arial" w:hAnsi="Arial" w:cs="Arial"/>
          <w:b/>
          <w:bCs/>
          <w:sz w:val="18"/>
          <w:szCs w:val="18"/>
          <w:lang w:val="en-US" w:eastAsia="pt-BR"/>
        </w:rPr>
      </w:pPr>
    </w:p>
    <w:p w14:paraId="42AB7216" w14:textId="77777777" w:rsidR="00362EB7" w:rsidRDefault="00362EB7" w:rsidP="000D62DB">
      <w:pPr>
        <w:pStyle w:val="Contedodoquadro"/>
        <w:ind w:firstLine="1134"/>
        <w:jc w:val="both"/>
        <w:rPr>
          <w:rFonts w:ascii="Arial" w:hAnsi="Arial" w:cs="Arial"/>
          <w:b/>
          <w:bCs/>
          <w:sz w:val="18"/>
          <w:szCs w:val="18"/>
          <w:lang w:val="en-US" w:eastAsia="pt-BR"/>
        </w:rPr>
      </w:pPr>
    </w:p>
    <w:p w14:paraId="46447DB3" w14:textId="77777777" w:rsidR="00362EB7" w:rsidRDefault="00362EB7" w:rsidP="000D62DB">
      <w:pPr>
        <w:pStyle w:val="Contedodoquadro"/>
        <w:ind w:firstLine="1134"/>
        <w:jc w:val="both"/>
        <w:rPr>
          <w:rFonts w:ascii="Arial" w:hAnsi="Arial" w:cs="Arial"/>
          <w:b/>
          <w:bCs/>
          <w:sz w:val="18"/>
          <w:szCs w:val="18"/>
          <w:lang w:val="en-US" w:eastAsia="pt-BR"/>
        </w:rPr>
      </w:pPr>
    </w:p>
    <w:p w14:paraId="4C970F59" w14:textId="77777777" w:rsidR="00362EB7" w:rsidRDefault="00362EB7" w:rsidP="000D62DB">
      <w:pPr>
        <w:pStyle w:val="Contedodoquadro"/>
        <w:ind w:firstLine="1134"/>
        <w:jc w:val="both"/>
        <w:rPr>
          <w:rFonts w:ascii="Arial" w:hAnsi="Arial" w:cs="Arial"/>
          <w:b/>
          <w:bCs/>
          <w:sz w:val="18"/>
          <w:szCs w:val="18"/>
          <w:lang w:val="en-US" w:eastAsia="pt-BR"/>
        </w:rPr>
      </w:pPr>
    </w:p>
    <w:p w14:paraId="5A34A292" w14:textId="77777777" w:rsidR="00362EB7" w:rsidRDefault="00362EB7" w:rsidP="000D62DB">
      <w:pPr>
        <w:pStyle w:val="Contedodoquadro"/>
        <w:ind w:firstLine="1134"/>
        <w:jc w:val="both"/>
        <w:rPr>
          <w:rFonts w:ascii="Arial" w:hAnsi="Arial" w:cs="Arial"/>
          <w:b/>
          <w:bCs/>
          <w:sz w:val="18"/>
          <w:szCs w:val="18"/>
          <w:lang w:val="en-US" w:eastAsia="pt-BR"/>
        </w:rPr>
      </w:pPr>
    </w:p>
    <w:p w14:paraId="304DA1B1" w14:textId="77777777" w:rsidR="00362EB7" w:rsidRDefault="00362EB7" w:rsidP="000D62DB">
      <w:pPr>
        <w:pStyle w:val="Contedodoquadro"/>
        <w:ind w:firstLine="1134"/>
        <w:jc w:val="both"/>
        <w:rPr>
          <w:rFonts w:ascii="Arial" w:hAnsi="Arial" w:cs="Arial"/>
          <w:b/>
          <w:bCs/>
          <w:sz w:val="18"/>
          <w:szCs w:val="18"/>
          <w:lang w:val="en-US" w:eastAsia="pt-BR"/>
        </w:rPr>
      </w:pPr>
    </w:p>
    <w:p w14:paraId="2D40D74C" w14:textId="77777777" w:rsidR="00362EB7" w:rsidRDefault="00362EB7" w:rsidP="000D62DB">
      <w:pPr>
        <w:pStyle w:val="Contedodoquadro"/>
        <w:ind w:firstLine="1134"/>
        <w:jc w:val="both"/>
        <w:rPr>
          <w:rFonts w:ascii="Arial" w:hAnsi="Arial" w:cs="Arial"/>
          <w:b/>
          <w:bCs/>
          <w:sz w:val="18"/>
          <w:szCs w:val="18"/>
          <w:lang w:val="en-US" w:eastAsia="pt-BR"/>
        </w:rPr>
      </w:pPr>
    </w:p>
    <w:p w14:paraId="2B9049D7" w14:textId="77777777" w:rsidR="00362EB7" w:rsidRDefault="00362EB7" w:rsidP="000D62DB">
      <w:pPr>
        <w:pStyle w:val="Contedodoquadro"/>
        <w:ind w:firstLine="1134"/>
        <w:jc w:val="both"/>
        <w:rPr>
          <w:rFonts w:ascii="Arial" w:hAnsi="Arial" w:cs="Arial"/>
          <w:b/>
          <w:bCs/>
          <w:sz w:val="18"/>
          <w:szCs w:val="18"/>
          <w:lang w:val="en-US" w:eastAsia="pt-BR"/>
        </w:rPr>
      </w:pPr>
    </w:p>
    <w:p w14:paraId="596D7EAB" w14:textId="77777777" w:rsidR="00362EB7" w:rsidRPr="00404A76" w:rsidRDefault="00362EB7" w:rsidP="000D62DB">
      <w:pPr>
        <w:pStyle w:val="Contedodoquadro"/>
        <w:ind w:firstLine="1134"/>
        <w:jc w:val="both"/>
        <w:rPr>
          <w:rFonts w:ascii="Arial" w:hAnsi="Arial" w:cs="Arial"/>
          <w:b/>
          <w:bCs/>
          <w:sz w:val="18"/>
          <w:szCs w:val="18"/>
          <w:lang w:val="en-US" w:eastAsia="pt-BR"/>
        </w:rPr>
      </w:pPr>
    </w:p>
    <w:p w14:paraId="58A13D7C" w14:textId="77777777" w:rsidR="002019CB" w:rsidRPr="00404A76" w:rsidRDefault="006E3827" w:rsidP="000D62DB">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lastRenderedPageBreak/>
        <w:t>ANEXO II</w:t>
      </w:r>
      <w:r w:rsidR="002019CB" w:rsidRPr="00404A76">
        <w:rPr>
          <w:rFonts w:ascii="Arial" w:eastAsia="Calibri" w:hAnsi="Arial" w:cs="Arial"/>
          <w:b/>
          <w:sz w:val="18"/>
          <w:szCs w:val="18"/>
        </w:rPr>
        <w:t>I</w:t>
      </w:r>
    </w:p>
    <w:p w14:paraId="3CC0B64F" w14:textId="77777777" w:rsidR="002019CB" w:rsidRPr="00404A76" w:rsidRDefault="002019CB" w:rsidP="000D62DB">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lang w:val="en-US"/>
        </w:rPr>
        <w:t>MODELO DE DECLARAÇÃO DE IDONEIDADE</w:t>
      </w:r>
    </w:p>
    <w:p w14:paraId="481EBCA1" w14:textId="77777777" w:rsidR="006E3827" w:rsidRPr="00404A76" w:rsidRDefault="006E3827" w:rsidP="000D62DB">
      <w:pPr>
        <w:pStyle w:val="Contedodoquadro"/>
        <w:ind w:firstLine="1134"/>
        <w:jc w:val="both"/>
        <w:rPr>
          <w:rFonts w:ascii="Arial" w:hAnsi="Arial" w:cs="Arial"/>
          <w:sz w:val="18"/>
          <w:szCs w:val="18"/>
        </w:rPr>
      </w:pPr>
    </w:p>
    <w:p w14:paraId="5E3754B6"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À</w:t>
      </w:r>
    </w:p>
    <w:p w14:paraId="0BB9BD5C"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Pre</w:t>
      </w:r>
      <w:r w:rsidR="00786358" w:rsidRPr="00404A76">
        <w:rPr>
          <w:rFonts w:ascii="Arial" w:hAnsi="Arial" w:cs="Arial"/>
          <w:sz w:val="18"/>
          <w:szCs w:val="18"/>
          <w:lang w:eastAsia="pt-BR"/>
        </w:rPr>
        <w:t>feitura de Municipal de Jaguari</w:t>
      </w:r>
    </w:p>
    <w:p w14:paraId="6FA233D5"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Comissão de Seleção</w:t>
      </w:r>
    </w:p>
    <w:p w14:paraId="3CAB622C" w14:textId="77777777" w:rsidR="002019CB" w:rsidRPr="00404A76" w:rsidRDefault="002019CB" w:rsidP="000D62DB">
      <w:pPr>
        <w:pStyle w:val="Contedodoquadro"/>
        <w:spacing w:after="0"/>
        <w:jc w:val="both"/>
        <w:rPr>
          <w:rFonts w:ascii="Arial" w:hAnsi="Arial" w:cs="Arial"/>
          <w:sz w:val="18"/>
          <w:szCs w:val="18"/>
          <w:lang w:eastAsia="pt-BR"/>
        </w:rPr>
      </w:pPr>
      <w:r w:rsidRPr="002B6CA7">
        <w:rPr>
          <w:rFonts w:ascii="Arial" w:hAnsi="Arial" w:cs="Arial"/>
          <w:b/>
          <w:sz w:val="18"/>
          <w:szCs w:val="18"/>
        </w:rPr>
        <w:t xml:space="preserve">Chamamento Público </w:t>
      </w:r>
      <w:r w:rsidRPr="002B6CA7">
        <w:rPr>
          <w:rFonts w:ascii="Arial" w:hAnsi="Arial" w:cs="Arial"/>
          <w:sz w:val="18"/>
          <w:szCs w:val="18"/>
          <w:lang w:eastAsia="pt-BR"/>
        </w:rPr>
        <w:t xml:space="preserve">nº </w:t>
      </w:r>
      <w:r w:rsidR="002B6CA7" w:rsidRPr="002B6CA7">
        <w:rPr>
          <w:rFonts w:ascii="Arial" w:hAnsi="Arial" w:cs="Arial"/>
          <w:sz w:val="18"/>
          <w:szCs w:val="18"/>
          <w:lang w:eastAsia="pt-BR"/>
        </w:rPr>
        <w:t>XXX/2025</w:t>
      </w:r>
    </w:p>
    <w:p w14:paraId="15E20C20" w14:textId="77777777" w:rsidR="002019CB" w:rsidRPr="00404A76" w:rsidRDefault="002019CB" w:rsidP="000D62DB">
      <w:pPr>
        <w:pStyle w:val="Contedodoquadro"/>
        <w:ind w:firstLine="1134"/>
        <w:jc w:val="both"/>
        <w:rPr>
          <w:rFonts w:ascii="Arial" w:hAnsi="Arial" w:cs="Arial"/>
          <w:sz w:val="18"/>
          <w:szCs w:val="18"/>
        </w:rPr>
      </w:pPr>
    </w:p>
    <w:p w14:paraId="1BF7EECF"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lang w:eastAsia="pt-BR"/>
        </w:rPr>
        <w:t>A empresa (</w:t>
      </w:r>
      <w:r w:rsidRPr="00404A76">
        <w:rPr>
          <w:rFonts w:ascii="Arial" w:hAnsi="Arial" w:cs="Arial"/>
          <w:i/>
          <w:iCs/>
          <w:sz w:val="18"/>
          <w:szCs w:val="18"/>
          <w:lang w:eastAsia="pt-BR"/>
        </w:rPr>
        <w:t>Razão Social da Licitante</w:t>
      </w:r>
      <w:r w:rsidRPr="00404A76">
        <w:rPr>
          <w:rFonts w:ascii="Arial" w:hAnsi="Arial" w:cs="Arial"/>
          <w:sz w:val="18"/>
          <w:szCs w:val="18"/>
          <w:lang w:eastAsia="pt-BR"/>
        </w:rPr>
        <w:t>), CNPJ (</w:t>
      </w:r>
      <w:r w:rsidRPr="00404A76">
        <w:rPr>
          <w:rFonts w:ascii="Arial" w:hAnsi="Arial" w:cs="Arial"/>
          <w:i/>
          <w:iCs/>
          <w:sz w:val="18"/>
          <w:szCs w:val="18"/>
          <w:lang w:eastAsia="pt-BR"/>
        </w:rPr>
        <w:t>número</w:t>
      </w:r>
      <w:r w:rsidRPr="00404A76">
        <w:rPr>
          <w:rFonts w:ascii="Arial" w:hAnsi="Arial" w:cs="Arial"/>
          <w:sz w:val="18"/>
          <w:szCs w:val="18"/>
          <w:lang w:eastAsia="pt-BR"/>
        </w:rPr>
        <w:t xml:space="preserve">), sediada na Rua </w:t>
      </w:r>
      <w:r w:rsidRPr="00404A76">
        <w:rPr>
          <w:rFonts w:ascii="Arial" w:hAnsi="Arial" w:cs="Arial"/>
          <w:i/>
          <w:iCs/>
          <w:sz w:val="18"/>
          <w:szCs w:val="18"/>
          <w:lang w:eastAsia="pt-BR"/>
        </w:rPr>
        <w:t>________, nº</w:t>
      </w:r>
    </w:p>
    <w:p w14:paraId="1191441C"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____, (Bairro/Cidade)</w:t>
      </w:r>
      <w:r w:rsidRPr="00404A76">
        <w:rPr>
          <w:rFonts w:ascii="Arial" w:hAnsi="Arial" w:cs="Arial"/>
          <w:sz w:val="18"/>
          <w:szCs w:val="18"/>
          <w:lang w:eastAsia="pt-BR"/>
        </w:rPr>
        <w:t>, através de seu Diretor ou Representante Legal, (</w:t>
      </w:r>
      <w:r w:rsidRPr="00404A76">
        <w:rPr>
          <w:rFonts w:ascii="Arial" w:hAnsi="Arial" w:cs="Arial"/>
          <w:i/>
          <w:iCs/>
          <w:sz w:val="18"/>
          <w:szCs w:val="18"/>
          <w:lang w:eastAsia="pt-BR"/>
        </w:rPr>
        <w:t>Nome/CI</w:t>
      </w:r>
      <w:r w:rsidRPr="00404A76">
        <w:rPr>
          <w:rFonts w:ascii="Arial" w:hAnsi="Arial" w:cs="Arial"/>
          <w:sz w:val="18"/>
          <w:szCs w:val="18"/>
          <w:lang w:eastAsia="pt-BR"/>
        </w:rPr>
        <w:t>), declara, sob as penas da Lei, que:</w:t>
      </w:r>
    </w:p>
    <w:p w14:paraId="0CEE8F89"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color w:val="000000"/>
          <w:sz w:val="18"/>
          <w:szCs w:val="18"/>
        </w:rPr>
        <w:t xml:space="preserve">a.1) Que não foi declarada inidônea por ato da </w:t>
      </w:r>
      <w:r w:rsidRPr="00404A76">
        <w:rPr>
          <w:rFonts w:ascii="Arial" w:eastAsia="SimSun" w:hAnsi="Arial" w:cs="Arial"/>
          <w:sz w:val="18"/>
          <w:szCs w:val="18"/>
        </w:rPr>
        <w:t>Administração Pública ou Caixa Econômica Federal</w:t>
      </w:r>
      <w:r w:rsidRPr="00404A76">
        <w:rPr>
          <w:rFonts w:ascii="Arial" w:hAnsi="Arial" w:cs="Arial"/>
          <w:color w:val="000000"/>
          <w:sz w:val="18"/>
          <w:szCs w:val="18"/>
        </w:rPr>
        <w:t>;</w:t>
      </w:r>
    </w:p>
    <w:p w14:paraId="37053870"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color w:val="000000"/>
          <w:sz w:val="18"/>
          <w:szCs w:val="18"/>
        </w:rPr>
        <w:t>a.2) Que não está impedida de transacionar com a Administração Pública;</w:t>
      </w:r>
    </w:p>
    <w:p w14:paraId="5E52E6F8"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color w:val="000000"/>
          <w:sz w:val="18"/>
          <w:szCs w:val="18"/>
        </w:rPr>
        <w:t>a.3) Que não foi apenada com rescisão de contrato, quer por deficiência dos serviços prestados, quer por outro motivo igualmente grave, no transcorrer dos últimos 5 (cinco) anos;</w:t>
      </w:r>
    </w:p>
    <w:p w14:paraId="2D73A078" w14:textId="77777777" w:rsidR="002019CB" w:rsidRPr="00404A76" w:rsidRDefault="002019CB" w:rsidP="000D62DB">
      <w:pPr>
        <w:pStyle w:val="Contedodoquadro"/>
        <w:ind w:firstLine="1134"/>
        <w:jc w:val="both"/>
        <w:rPr>
          <w:rFonts w:ascii="Arial" w:hAnsi="Arial" w:cs="Arial"/>
          <w:color w:val="000000"/>
          <w:sz w:val="18"/>
          <w:szCs w:val="18"/>
        </w:rPr>
      </w:pPr>
      <w:r w:rsidRPr="00404A76">
        <w:rPr>
          <w:rFonts w:ascii="Arial" w:hAnsi="Arial" w:cs="Arial"/>
          <w:color w:val="000000"/>
          <w:sz w:val="18"/>
          <w:szCs w:val="18"/>
        </w:rPr>
        <w:t>a.4) Que não incorre nas demais condições impeditivas previstas na Lei Federal nº 14.133/2021 e suas alterações posteriores.</w:t>
      </w:r>
    </w:p>
    <w:p w14:paraId="47DFF668" w14:textId="77777777" w:rsidR="002019CB" w:rsidRPr="00404A76" w:rsidRDefault="002019CB" w:rsidP="000D62DB">
      <w:pPr>
        <w:pStyle w:val="Contedodoquadro"/>
        <w:ind w:firstLine="1134"/>
        <w:jc w:val="both"/>
        <w:rPr>
          <w:rFonts w:ascii="Arial" w:hAnsi="Arial" w:cs="Arial"/>
          <w:sz w:val="18"/>
          <w:szCs w:val="18"/>
          <w:lang w:eastAsia="pt-BR"/>
        </w:rPr>
      </w:pPr>
      <w:r w:rsidRPr="00404A76">
        <w:rPr>
          <w:rFonts w:ascii="Arial" w:hAnsi="Arial" w:cs="Arial"/>
          <w:sz w:val="18"/>
          <w:szCs w:val="18"/>
          <w:lang w:eastAsia="pt-BR"/>
        </w:rPr>
        <w:t>Por ser expressão de verdade, firmamos o presente.</w:t>
      </w:r>
    </w:p>
    <w:p w14:paraId="75FCD350" w14:textId="77777777" w:rsidR="002019CB" w:rsidRPr="00404A76" w:rsidRDefault="002019CB" w:rsidP="000D62DB">
      <w:pPr>
        <w:pStyle w:val="Contedodoquadro"/>
        <w:ind w:firstLine="1134"/>
        <w:jc w:val="both"/>
        <w:rPr>
          <w:rFonts w:ascii="Arial" w:hAnsi="Arial" w:cs="Arial"/>
          <w:sz w:val="18"/>
          <w:szCs w:val="18"/>
        </w:rPr>
      </w:pPr>
    </w:p>
    <w:p w14:paraId="7F43949A" w14:textId="77777777" w:rsidR="002019CB" w:rsidRPr="00404A76" w:rsidRDefault="002019CB" w:rsidP="000D62DB">
      <w:pPr>
        <w:pStyle w:val="Contedodoquadro"/>
        <w:ind w:firstLine="1134"/>
        <w:jc w:val="both"/>
        <w:rPr>
          <w:rFonts w:ascii="Arial" w:hAnsi="Arial" w:cs="Arial"/>
          <w:sz w:val="18"/>
          <w:szCs w:val="18"/>
          <w:lang w:eastAsia="pt-BR"/>
        </w:rPr>
      </w:pPr>
      <w:r w:rsidRPr="00404A76">
        <w:rPr>
          <w:rFonts w:ascii="Arial" w:hAnsi="Arial" w:cs="Arial"/>
          <w:sz w:val="18"/>
          <w:szCs w:val="18"/>
          <w:lang w:eastAsia="pt-BR"/>
        </w:rPr>
        <w:t xml:space="preserve">_________________, em </w:t>
      </w:r>
      <w:r w:rsidR="00786358" w:rsidRPr="00404A76">
        <w:rPr>
          <w:rFonts w:ascii="Arial" w:hAnsi="Arial" w:cs="Arial"/>
          <w:sz w:val="18"/>
          <w:szCs w:val="18"/>
          <w:lang w:eastAsia="pt-BR"/>
        </w:rPr>
        <w:t xml:space="preserve">_______ de _____________ </w:t>
      </w:r>
      <w:proofErr w:type="spellStart"/>
      <w:r w:rsidR="00786358" w:rsidRPr="00404A76">
        <w:rPr>
          <w:rFonts w:ascii="Arial" w:hAnsi="Arial" w:cs="Arial"/>
          <w:sz w:val="18"/>
          <w:szCs w:val="18"/>
          <w:lang w:eastAsia="pt-BR"/>
        </w:rPr>
        <w:t>de</w:t>
      </w:r>
      <w:proofErr w:type="spellEnd"/>
      <w:r w:rsidR="00786358" w:rsidRPr="00404A76">
        <w:rPr>
          <w:rFonts w:ascii="Arial" w:hAnsi="Arial" w:cs="Arial"/>
          <w:sz w:val="18"/>
          <w:szCs w:val="18"/>
          <w:lang w:eastAsia="pt-BR"/>
        </w:rPr>
        <w:t xml:space="preserve"> 2025</w:t>
      </w:r>
      <w:r w:rsidRPr="00404A76">
        <w:rPr>
          <w:rFonts w:ascii="Arial" w:hAnsi="Arial" w:cs="Arial"/>
          <w:sz w:val="18"/>
          <w:szCs w:val="18"/>
          <w:lang w:eastAsia="pt-BR"/>
        </w:rPr>
        <w:t>.</w:t>
      </w:r>
    </w:p>
    <w:p w14:paraId="5EA8D18D"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rPr>
        <w:t>________________________________</w:t>
      </w:r>
    </w:p>
    <w:p w14:paraId="0D7C06EF"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[Nome, Cargo e Assinatura do Representante Legal]</w:t>
      </w:r>
    </w:p>
    <w:p w14:paraId="6A22CA33"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[Dados da Declarante:</w:t>
      </w:r>
    </w:p>
    <w:p w14:paraId="53B3FC63" w14:textId="77777777" w:rsidR="002019CB" w:rsidRDefault="002019CB" w:rsidP="000D62DB">
      <w:pPr>
        <w:pStyle w:val="Contedodoquadro"/>
        <w:ind w:firstLine="1134"/>
        <w:jc w:val="both"/>
        <w:rPr>
          <w:rFonts w:ascii="Arial" w:hAnsi="Arial" w:cs="Arial"/>
          <w:i/>
          <w:iCs/>
          <w:sz w:val="18"/>
          <w:szCs w:val="18"/>
          <w:lang w:eastAsia="pt-BR"/>
        </w:rPr>
      </w:pPr>
      <w:r w:rsidRPr="00404A76">
        <w:rPr>
          <w:rFonts w:ascii="Arial" w:hAnsi="Arial" w:cs="Arial"/>
          <w:i/>
          <w:iCs/>
          <w:sz w:val="18"/>
          <w:szCs w:val="18"/>
          <w:lang w:eastAsia="pt-BR"/>
        </w:rPr>
        <w:t>[Razão Social e Carimbo do CNPJ]</w:t>
      </w:r>
    </w:p>
    <w:p w14:paraId="3AE65774" w14:textId="77777777" w:rsidR="00362EB7" w:rsidRDefault="00362EB7" w:rsidP="000D62DB">
      <w:pPr>
        <w:pStyle w:val="Contedodoquadro"/>
        <w:ind w:firstLine="1134"/>
        <w:jc w:val="both"/>
        <w:rPr>
          <w:rFonts w:ascii="Arial" w:hAnsi="Arial" w:cs="Arial"/>
          <w:i/>
          <w:iCs/>
          <w:sz w:val="18"/>
          <w:szCs w:val="18"/>
          <w:lang w:eastAsia="pt-BR"/>
        </w:rPr>
      </w:pPr>
    </w:p>
    <w:p w14:paraId="31B5CFCA" w14:textId="77777777" w:rsidR="00362EB7" w:rsidRDefault="00362EB7" w:rsidP="000D62DB">
      <w:pPr>
        <w:pStyle w:val="Contedodoquadro"/>
        <w:ind w:firstLine="1134"/>
        <w:jc w:val="both"/>
        <w:rPr>
          <w:rFonts w:ascii="Arial" w:hAnsi="Arial" w:cs="Arial"/>
          <w:i/>
          <w:iCs/>
          <w:sz w:val="18"/>
          <w:szCs w:val="18"/>
          <w:lang w:eastAsia="pt-BR"/>
        </w:rPr>
      </w:pPr>
    </w:p>
    <w:p w14:paraId="26F13946" w14:textId="77777777" w:rsidR="00362EB7" w:rsidRDefault="00362EB7" w:rsidP="000D62DB">
      <w:pPr>
        <w:pStyle w:val="Contedodoquadro"/>
        <w:ind w:firstLine="1134"/>
        <w:jc w:val="both"/>
        <w:rPr>
          <w:rFonts w:ascii="Arial" w:hAnsi="Arial" w:cs="Arial"/>
          <w:i/>
          <w:iCs/>
          <w:sz w:val="18"/>
          <w:szCs w:val="18"/>
          <w:lang w:eastAsia="pt-BR"/>
        </w:rPr>
      </w:pPr>
    </w:p>
    <w:p w14:paraId="0F2EF173" w14:textId="77777777" w:rsidR="00362EB7" w:rsidRDefault="00362EB7" w:rsidP="000D62DB">
      <w:pPr>
        <w:pStyle w:val="Contedodoquadro"/>
        <w:ind w:firstLine="1134"/>
        <w:jc w:val="both"/>
        <w:rPr>
          <w:rFonts w:ascii="Arial" w:hAnsi="Arial" w:cs="Arial"/>
          <w:i/>
          <w:iCs/>
          <w:sz w:val="18"/>
          <w:szCs w:val="18"/>
          <w:lang w:eastAsia="pt-BR"/>
        </w:rPr>
      </w:pPr>
    </w:p>
    <w:p w14:paraId="16F1730A" w14:textId="77777777" w:rsidR="00362EB7" w:rsidRDefault="00362EB7" w:rsidP="000D62DB">
      <w:pPr>
        <w:pStyle w:val="Contedodoquadro"/>
        <w:ind w:firstLine="1134"/>
        <w:jc w:val="both"/>
        <w:rPr>
          <w:rFonts w:ascii="Arial" w:hAnsi="Arial" w:cs="Arial"/>
          <w:i/>
          <w:iCs/>
          <w:sz w:val="18"/>
          <w:szCs w:val="18"/>
          <w:lang w:eastAsia="pt-BR"/>
        </w:rPr>
      </w:pPr>
    </w:p>
    <w:p w14:paraId="47D70B31" w14:textId="77777777" w:rsidR="00362EB7" w:rsidRDefault="00362EB7" w:rsidP="000D62DB">
      <w:pPr>
        <w:pStyle w:val="Contedodoquadro"/>
        <w:ind w:firstLine="1134"/>
        <w:jc w:val="both"/>
        <w:rPr>
          <w:rFonts w:ascii="Arial" w:hAnsi="Arial" w:cs="Arial"/>
          <w:i/>
          <w:iCs/>
          <w:sz w:val="18"/>
          <w:szCs w:val="18"/>
          <w:lang w:eastAsia="pt-BR"/>
        </w:rPr>
      </w:pPr>
    </w:p>
    <w:p w14:paraId="1FD5385C" w14:textId="77777777" w:rsidR="00362EB7" w:rsidRPr="00404A76" w:rsidRDefault="00362EB7" w:rsidP="000D62DB">
      <w:pPr>
        <w:pStyle w:val="Contedodoquadro"/>
        <w:ind w:firstLine="1134"/>
        <w:jc w:val="both"/>
        <w:rPr>
          <w:rFonts w:ascii="Arial" w:hAnsi="Arial" w:cs="Arial"/>
          <w:sz w:val="18"/>
          <w:szCs w:val="18"/>
        </w:rPr>
      </w:pPr>
    </w:p>
    <w:p w14:paraId="51DFE7EE" w14:textId="77777777" w:rsidR="002019CB" w:rsidRPr="00404A76" w:rsidRDefault="002019CB" w:rsidP="000D62DB">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ANEXO IV</w:t>
      </w:r>
    </w:p>
    <w:p w14:paraId="15D16C61" w14:textId="77777777" w:rsidR="002019CB" w:rsidRPr="00404A76" w:rsidRDefault="002019CB" w:rsidP="000D62DB">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lang w:val="en-US"/>
        </w:rPr>
        <w:t>MODELO DE DECLARAÇÃO DE PLENO CONHECIMENTO E ACEITE INTEGRAL E IRRETRATÁVEL DOS TERMOS DO EDITAL E SEUS ANEXOS</w:t>
      </w:r>
    </w:p>
    <w:p w14:paraId="1E3793B1" w14:textId="77777777" w:rsidR="002019CB" w:rsidRPr="00404A76" w:rsidRDefault="002019CB" w:rsidP="000D62DB">
      <w:pPr>
        <w:pStyle w:val="Contedodoquadro"/>
        <w:spacing w:after="0"/>
        <w:jc w:val="both"/>
        <w:rPr>
          <w:rFonts w:ascii="Arial" w:hAnsi="Arial" w:cs="Arial"/>
          <w:sz w:val="18"/>
          <w:szCs w:val="18"/>
          <w:lang w:eastAsia="pt-BR"/>
        </w:rPr>
      </w:pPr>
    </w:p>
    <w:p w14:paraId="5529A798" w14:textId="77777777" w:rsidR="002019CB" w:rsidRPr="00404A76" w:rsidRDefault="002019CB" w:rsidP="000D62DB">
      <w:pPr>
        <w:pStyle w:val="Contedodoquadro"/>
        <w:spacing w:after="0"/>
        <w:jc w:val="both"/>
        <w:rPr>
          <w:rFonts w:ascii="Arial" w:hAnsi="Arial" w:cs="Arial"/>
          <w:sz w:val="18"/>
          <w:szCs w:val="18"/>
          <w:lang w:eastAsia="pt-BR"/>
        </w:rPr>
      </w:pPr>
    </w:p>
    <w:p w14:paraId="3A0F5832"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À</w:t>
      </w:r>
    </w:p>
    <w:p w14:paraId="79B7582B" w14:textId="77777777" w:rsidR="002019CB" w:rsidRPr="002B6CA7" w:rsidRDefault="002019CB" w:rsidP="000D62DB">
      <w:pPr>
        <w:pStyle w:val="Contedodoquadro"/>
        <w:spacing w:after="0"/>
        <w:jc w:val="both"/>
        <w:rPr>
          <w:rFonts w:ascii="Arial" w:hAnsi="Arial" w:cs="Arial"/>
          <w:sz w:val="18"/>
          <w:szCs w:val="18"/>
        </w:rPr>
      </w:pPr>
      <w:r w:rsidRPr="002B6CA7">
        <w:rPr>
          <w:rFonts w:ascii="Arial" w:hAnsi="Arial" w:cs="Arial"/>
          <w:sz w:val="18"/>
          <w:szCs w:val="18"/>
          <w:lang w:eastAsia="pt-BR"/>
        </w:rPr>
        <w:t>Pre</w:t>
      </w:r>
      <w:r w:rsidR="00786358" w:rsidRPr="002B6CA7">
        <w:rPr>
          <w:rFonts w:ascii="Arial" w:hAnsi="Arial" w:cs="Arial"/>
          <w:sz w:val="18"/>
          <w:szCs w:val="18"/>
          <w:lang w:eastAsia="pt-BR"/>
        </w:rPr>
        <w:t>feitura de Municipal de Jaguari</w:t>
      </w:r>
    </w:p>
    <w:p w14:paraId="09BE59F1" w14:textId="77777777" w:rsidR="002019CB" w:rsidRPr="002B6CA7" w:rsidRDefault="002019CB" w:rsidP="000D62DB">
      <w:pPr>
        <w:pStyle w:val="Contedodoquadro"/>
        <w:spacing w:after="0"/>
        <w:jc w:val="both"/>
        <w:rPr>
          <w:rFonts w:ascii="Arial" w:hAnsi="Arial" w:cs="Arial"/>
          <w:sz w:val="18"/>
          <w:szCs w:val="18"/>
        </w:rPr>
      </w:pPr>
      <w:r w:rsidRPr="002B6CA7">
        <w:rPr>
          <w:rFonts w:ascii="Arial" w:hAnsi="Arial" w:cs="Arial"/>
          <w:sz w:val="18"/>
          <w:szCs w:val="18"/>
          <w:lang w:eastAsia="pt-BR"/>
        </w:rPr>
        <w:t>Comissão de Seleção</w:t>
      </w:r>
    </w:p>
    <w:p w14:paraId="668D30D0" w14:textId="77777777" w:rsidR="002019CB" w:rsidRPr="00404A76" w:rsidRDefault="002019CB" w:rsidP="000D62DB">
      <w:pPr>
        <w:pStyle w:val="Contedodoquadro"/>
        <w:spacing w:after="0"/>
        <w:jc w:val="both"/>
        <w:rPr>
          <w:rFonts w:ascii="Arial" w:hAnsi="Arial" w:cs="Arial"/>
          <w:sz w:val="18"/>
          <w:szCs w:val="18"/>
          <w:lang w:eastAsia="pt-BR"/>
        </w:rPr>
      </w:pPr>
      <w:r w:rsidRPr="002B6CA7">
        <w:rPr>
          <w:rFonts w:ascii="Arial" w:hAnsi="Arial" w:cs="Arial"/>
          <w:b/>
          <w:sz w:val="18"/>
          <w:szCs w:val="18"/>
        </w:rPr>
        <w:t xml:space="preserve">Chamamento Público </w:t>
      </w:r>
      <w:r w:rsidR="002B6CA7" w:rsidRPr="002B6CA7">
        <w:rPr>
          <w:rFonts w:ascii="Arial" w:hAnsi="Arial" w:cs="Arial"/>
          <w:sz w:val="18"/>
          <w:szCs w:val="18"/>
          <w:lang w:eastAsia="pt-BR"/>
        </w:rPr>
        <w:t>nº XXX/2025</w:t>
      </w:r>
    </w:p>
    <w:p w14:paraId="51969997" w14:textId="77777777" w:rsidR="002019CB" w:rsidRPr="00404A76" w:rsidRDefault="002019CB" w:rsidP="000D62DB">
      <w:pPr>
        <w:pStyle w:val="Contedodoquadro"/>
        <w:ind w:firstLine="1134"/>
        <w:jc w:val="both"/>
        <w:rPr>
          <w:rFonts w:ascii="Arial" w:hAnsi="Arial" w:cs="Arial"/>
          <w:sz w:val="18"/>
          <w:szCs w:val="18"/>
          <w:lang w:eastAsia="pt-BR"/>
        </w:rPr>
      </w:pPr>
    </w:p>
    <w:p w14:paraId="198F23A1"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lang w:eastAsia="pt-BR"/>
        </w:rPr>
        <w:t>A Empresa [</w:t>
      </w:r>
      <w:r w:rsidRPr="00404A76">
        <w:rPr>
          <w:rFonts w:ascii="Arial" w:hAnsi="Arial" w:cs="Arial"/>
          <w:i/>
          <w:iCs/>
          <w:sz w:val="18"/>
          <w:szCs w:val="18"/>
          <w:lang w:eastAsia="pt-BR"/>
        </w:rPr>
        <w:t>Razão Social da Licitante</w:t>
      </w:r>
      <w:r w:rsidRPr="00404A76">
        <w:rPr>
          <w:rFonts w:ascii="Arial" w:hAnsi="Arial" w:cs="Arial"/>
          <w:sz w:val="18"/>
          <w:szCs w:val="18"/>
          <w:lang w:eastAsia="pt-BR"/>
        </w:rPr>
        <w:t xml:space="preserve">], através da presente, </w:t>
      </w:r>
      <w:r w:rsidRPr="00404A76">
        <w:rPr>
          <w:rFonts w:ascii="Arial" w:hAnsi="Arial" w:cs="Arial"/>
          <w:b/>
          <w:bCs/>
          <w:sz w:val="18"/>
          <w:szCs w:val="18"/>
        </w:rPr>
        <w:t>declara</w:t>
      </w:r>
      <w:r w:rsidRPr="00404A76">
        <w:rPr>
          <w:rFonts w:ascii="Arial" w:hAnsi="Arial" w:cs="Arial"/>
          <w:sz w:val="18"/>
          <w:szCs w:val="18"/>
        </w:rPr>
        <w:t>,</w:t>
      </w:r>
      <w:r w:rsidRPr="00404A76">
        <w:rPr>
          <w:rFonts w:ascii="Arial" w:hAnsi="Arial" w:cs="Arial"/>
          <w:spacing w:val="1"/>
          <w:sz w:val="18"/>
          <w:szCs w:val="18"/>
        </w:rPr>
        <w:t xml:space="preserve"> </w:t>
      </w:r>
      <w:r w:rsidRPr="00404A76">
        <w:rPr>
          <w:rFonts w:ascii="Arial" w:hAnsi="Arial" w:cs="Arial"/>
          <w:sz w:val="18"/>
          <w:szCs w:val="18"/>
        </w:rPr>
        <w:t>sob</w:t>
      </w:r>
      <w:r w:rsidRPr="00404A76">
        <w:rPr>
          <w:rFonts w:ascii="Arial" w:hAnsi="Arial" w:cs="Arial"/>
          <w:spacing w:val="1"/>
          <w:sz w:val="18"/>
          <w:szCs w:val="18"/>
        </w:rPr>
        <w:t xml:space="preserve"> </w:t>
      </w:r>
      <w:r w:rsidRPr="00404A76">
        <w:rPr>
          <w:rFonts w:ascii="Arial" w:hAnsi="Arial" w:cs="Arial"/>
          <w:sz w:val="18"/>
          <w:szCs w:val="18"/>
        </w:rPr>
        <w:t>as</w:t>
      </w:r>
      <w:r w:rsidRPr="00404A76">
        <w:rPr>
          <w:rFonts w:ascii="Arial" w:hAnsi="Arial" w:cs="Arial"/>
          <w:spacing w:val="1"/>
          <w:sz w:val="18"/>
          <w:szCs w:val="18"/>
        </w:rPr>
        <w:t xml:space="preserve"> </w:t>
      </w:r>
      <w:r w:rsidRPr="00404A76">
        <w:rPr>
          <w:rFonts w:ascii="Arial" w:hAnsi="Arial" w:cs="Arial"/>
          <w:sz w:val="18"/>
          <w:szCs w:val="18"/>
        </w:rPr>
        <w:t>penas</w:t>
      </w:r>
      <w:r w:rsidRPr="00404A76">
        <w:rPr>
          <w:rFonts w:ascii="Arial" w:hAnsi="Arial" w:cs="Arial"/>
          <w:spacing w:val="1"/>
          <w:sz w:val="18"/>
          <w:szCs w:val="18"/>
        </w:rPr>
        <w:t xml:space="preserve"> </w:t>
      </w:r>
      <w:r w:rsidRPr="00404A76">
        <w:rPr>
          <w:rFonts w:ascii="Arial" w:hAnsi="Arial" w:cs="Arial"/>
          <w:sz w:val="18"/>
          <w:szCs w:val="18"/>
        </w:rPr>
        <w:t>da</w:t>
      </w:r>
      <w:r w:rsidRPr="00404A76">
        <w:rPr>
          <w:rFonts w:ascii="Arial" w:hAnsi="Arial" w:cs="Arial"/>
          <w:spacing w:val="1"/>
          <w:sz w:val="18"/>
          <w:szCs w:val="18"/>
        </w:rPr>
        <w:t xml:space="preserve"> </w:t>
      </w:r>
      <w:r w:rsidRPr="00404A76">
        <w:rPr>
          <w:rFonts w:ascii="Arial" w:hAnsi="Arial" w:cs="Arial"/>
          <w:sz w:val="18"/>
          <w:szCs w:val="18"/>
        </w:rPr>
        <w:t>lei,</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w:t>
      </w:r>
      <w:r w:rsidRPr="00404A76">
        <w:rPr>
          <w:rFonts w:ascii="Arial" w:hAnsi="Arial" w:cs="Arial"/>
          <w:sz w:val="18"/>
          <w:szCs w:val="18"/>
        </w:rPr>
        <w:t>que</w:t>
      </w:r>
      <w:r w:rsidRPr="00404A76">
        <w:rPr>
          <w:rFonts w:ascii="Arial" w:hAnsi="Arial" w:cs="Arial"/>
          <w:spacing w:val="1"/>
          <w:sz w:val="18"/>
          <w:szCs w:val="18"/>
        </w:rPr>
        <w:t xml:space="preserve"> </w:t>
      </w:r>
      <w:r w:rsidRPr="00404A76">
        <w:rPr>
          <w:rFonts w:ascii="Arial" w:hAnsi="Arial" w:cs="Arial"/>
          <w:sz w:val="18"/>
          <w:szCs w:val="18"/>
        </w:rPr>
        <w:t>tem</w:t>
      </w:r>
      <w:r w:rsidRPr="00404A76">
        <w:rPr>
          <w:rFonts w:ascii="Arial" w:hAnsi="Arial" w:cs="Arial"/>
          <w:spacing w:val="1"/>
          <w:sz w:val="18"/>
          <w:szCs w:val="18"/>
        </w:rPr>
        <w:t xml:space="preserve"> </w:t>
      </w:r>
      <w:r w:rsidRPr="00404A76">
        <w:rPr>
          <w:rFonts w:ascii="Arial" w:hAnsi="Arial" w:cs="Arial"/>
          <w:sz w:val="18"/>
          <w:szCs w:val="18"/>
        </w:rPr>
        <w:t>pleno</w:t>
      </w:r>
      <w:r w:rsidRPr="00404A76">
        <w:rPr>
          <w:rFonts w:ascii="Arial" w:hAnsi="Arial" w:cs="Arial"/>
          <w:spacing w:val="1"/>
          <w:sz w:val="18"/>
          <w:szCs w:val="18"/>
        </w:rPr>
        <w:t xml:space="preserve"> </w:t>
      </w:r>
      <w:r w:rsidRPr="00404A76">
        <w:rPr>
          <w:rFonts w:ascii="Arial" w:hAnsi="Arial" w:cs="Arial"/>
          <w:sz w:val="18"/>
          <w:szCs w:val="18"/>
        </w:rPr>
        <w:t>conhecimento</w:t>
      </w:r>
      <w:r w:rsidRPr="00404A76">
        <w:rPr>
          <w:rFonts w:ascii="Arial" w:hAnsi="Arial" w:cs="Arial"/>
          <w:spacing w:val="1"/>
          <w:sz w:val="18"/>
          <w:szCs w:val="18"/>
        </w:rPr>
        <w:t xml:space="preserve"> </w:t>
      </w:r>
      <w:r w:rsidRPr="00404A76">
        <w:rPr>
          <w:rFonts w:ascii="Arial" w:hAnsi="Arial" w:cs="Arial"/>
          <w:sz w:val="18"/>
          <w:szCs w:val="18"/>
        </w:rPr>
        <w:t>e</w:t>
      </w:r>
      <w:r w:rsidRPr="00404A76">
        <w:rPr>
          <w:rFonts w:ascii="Arial" w:hAnsi="Arial" w:cs="Arial"/>
          <w:spacing w:val="1"/>
          <w:sz w:val="18"/>
          <w:szCs w:val="18"/>
        </w:rPr>
        <w:t xml:space="preserve"> </w:t>
      </w:r>
      <w:r w:rsidRPr="00404A76">
        <w:rPr>
          <w:rFonts w:ascii="Arial" w:hAnsi="Arial" w:cs="Arial"/>
          <w:sz w:val="18"/>
          <w:szCs w:val="18"/>
        </w:rPr>
        <w:t>aceitação</w:t>
      </w:r>
      <w:r w:rsidRPr="00404A76">
        <w:rPr>
          <w:rFonts w:ascii="Arial" w:hAnsi="Arial" w:cs="Arial"/>
          <w:spacing w:val="1"/>
          <w:sz w:val="18"/>
          <w:szCs w:val="18"/>
        </w:rPr>
        <w:t xml:space="preserve"> </w:t>
      </w:r>
      <w:r w:rsidRPr="00404A76">
        <w:rPr>
          <w:rFonts w:ascii="Arial" w:hAnsi="Arial" w:cs="Arial"/>
          <w:sz w:val="18"/>
          <w:szCs w:val="18"/>
        </w:rPr>
        <w:t>integral</w:t>
      </w:r>
      <w:r w:rsidRPr="00404A76">
        <w:rPr>
          <w:rFonts w:ascii="Arial" w:hAnsi="Arial" w:cs="Arial"/>
          <w:spacing w:val="1"/>
          <w:sz w:val="18"/>
          <w:szCs w:val="18"/>
        </w:rPr>
        <w:t xml:space="preserve"> </w:t>
      </w:r>
      <w:r w:rsidRPr="00404A76">
        <w:rPr>
          <w:rFonts w:ascii="Arial" w:hAnsi="Arial" w:cs="Arial"/>
          <w:sz w:val="18"/>
          <w:szCs w:val="18"/>
        </w:rPr>
        <w:t>e</w:t>
      </w:r>
      <w:r w:rsidRPr="00404A76">
        <w:rPr>
          <w:rFonts w:ascii="Arial" w:hAnsi="Arial" w:cs="Arial"/>
          <w:spacing w:val="1"/>
          <w:sz w:val="18"/>
          <w:szCs w:val="18"/>
        </w:rPr>
        <w:t xml:space="preserve"> </w:t>
      </w:r>
      <w:r w:rsidRPr="00404A76">
        <w:rPr>
          <w:rFonts w:ascii="Arial" w:hAnsi="Arial" w:cs="Arial"/>
          <w:sz w:val="18"/>
          <w:szCs w:val="18"/>
        </w:rPr>
        <w:t xml:space="preserve">irretratável dos termos, condições e </w:t>
      </w:r>
      <w:r w:rsidRPr="002B6CA7">
        <w:rPr>
          <w:rFonts w:ascii="Arial" w:hAnsi="Arial" w:cs="Arial"/>
          <w:sz w:val="18"/>
          <w:szCs w:val="18"/>
        </w:rPr>
        <w:t>anexos deste Chamamento, bem como a observância das</w:t>
      </w:r>
      <w:r w:rsidRPr="002B6CA7">
        <w:rPr>
          <w:rFonts w:ascii="Arial" w:hAnsi="Arial" w:cs="Arial"/>
          <w:spacing w:val="1"/>
          <w:sz w:val="18"/>
          <w:szCs w:val="18"/>
        </w:rPr>
        <w:t xml:space="preserve"> </w:t>
      </w:r>
      <w:r w:rsidRPr="002B6CA7">
        <w:rPr>
          <w:rFonts w:ascii="Arial" w:hAnsi="Arial" w:cs="Arial"/>
          <w:sz w:val="18"/>
          <w:szCs w:val="18"/>
        </w:rPr>
        <w:t>normas</w:t>
      </w:r>
      <w:r w:rsidRPr="002B6CA7">
        <w:rPr>
          <w:rFonts w:ascii="Arial" w:hAnsi="Arial" w:cs="Arial"/>
          <w:spacing w:val="-1"/>
          <w:sz w:val="18"/>
          <w:szCs w:val="18"/>
        </w:rPr>
        <w:t xml:space="preserve"> </w:t>
      </w:r>
      <w:r w:rsidRPr="002B6CA7">
        <w:rPr>
          <w:rFonts w:ascii="Arial" w:hAnsi="Arial" w:cs="Arial"/>
          <w:sz w:val="18"/>
          <w:szCs w:val="18"/>
        </w:rPr>
        <w:t>e</w:t>
      </w:r>
      <w:r w:rsidRPr="002B6CA7">
        <w:rPr>
          <w:rFonts w:ascii="Arial" w:hAnsi="Arial" w:cs="Arial"/>
          <w:spacing w:val="-3"/>
          <w:sz w:val="18"/>
          <w:szCs w:val="18"/>
        </w:rPr>
        <w:t xml:space="preserve"> </w:t>
      </w:r>
      <w:r w:rsidRPr="002B6CA7">
        <w:rPr>
          <w:rFonts w:ascii="Arial" w:hAnsi="Arial" w:cs="Arial"/>
          <w:sz w:val="18"/>
          <w:szCs w:val="18"/>
        </w:rPr>
        <w:t>regulamentos</w:t>
      </w:r>
      <w:r w:rsidRPr="002B6CA7">
        <w:rPr>
          <w:rFonts w:ascii="Arial" w:hAnsi="Arial" w:cs="Arial"/>
          <w:spacing w:val="-1"/>
          <w:sz w:val="18"/>
          <w:szCs w:val="18"/>
        </w:rPr>
        <w:t xml:space="preserve"> </w:t>
      </w:r>
      <w:r w:rsidRPr="002B6CA7">
        <w:rPr>
          <w:rFonts w:ascii="Arial" w:hAnsi="Arial" w:cs="Arial"/>
          <w:sz w:val="18"/>
          <w:szCs w:val="18"/>
        </w:rPr>
        <w:t>aplicáveis</w:t>
      </w:r>
      <w:r w:rsidRPr="002B6CA7">
        <w:rPr>
          <w:rFonts w:ascii="Arial" w:hAnsi="Arial" w:cs="Arial"/>
          <w:spacing w:val="-1"/>
          <w:sz w:val="18"/>
          <w:szCs w:val="18"/>
        </w:rPr>
        <w:t xml:space="preserve"> </w:t>
      </w:r>
      <w:r w:rsidRPr="002B6CA7">
        <w:rPr>
          <w:rFonts w:ascii="Arial" w:hAnsi="Arial" w:cs="Arial"/>
          <w:sz w:val="18"/>
          <w:szCs w:val="18"/>
        </w:rPr>
        <w:t>ao</w:t>
      </w:r>
      <w:r w:rsidRPr="002B6CA7">
        <w:rPr>
          <w:rFonts w:ascii="Arial" w:hAnsi="Arial" w:cs="Arial"/>
          <w:spacing w:val="-2"/>
          <w:sz w:val="18"/>
          <w:szCs w:val="18"/>
        </w:rPr>
        <w:t xml:space="preserve"> </w:t>
      </w:r>
      <w:r w:rsidRPr="002B6CA7">
        <w:rPr>
          <w:rFonts w:ascii="Arial" w:hAnsi="Arial" w:cs="Arial"/>
          <w:sz w:val="18"/>
          <w:szCs w:val="18"/>
        </w:rPr>
        <w:t>PCVA/PMCMV</w:t>
      </w:r>
      <w:r w:rsidRPr="002B6CA7">
        <w:rPr>
          <w:rFonts w:ascii="Arial" w:hAnsi="Arial" w:cs="Arial"/>
          <w:sz w:val="18"/>
          <w:szCs w:val="18"/>
          <w:lang w:eastAsia="pt-BR"/>
        </w:rPr>
        <w:t xml:space="preserve"> refere ao </w:t>
      </w:r>
      <w:r w:rsidRPr="002B6CA7">
        <w:rPr>
          <w:rFonts w:ascii="Arial" w:hAnsi="Arial" w:cs="Arial"/>
          <w:b/>
          <w:sz w:val="18"/>
          <w:szCs w:val="18"/>
        </w:rPr>
        <w:t xml:space="preserve">Chamamento Público </w:t>
      </w:r>
      <w:r w:rsidR="002B6CA7" w:rsidRPr="002B6CA7">
        <w:rPr>
          <w:rFonts w:ascii="Arial" w:hAnsi="Arial" w:cs="Arial"/>
          <w:sz w:val="18"/>
          <w:szCs w:val="18"/>
          <w:lang w:eastAsia="pt-BR"/>
        </w:rPr>
        <w:t>nº XXX/2025</w:t>
      </w:r>
    </w:p>
    <w:p w14:paraId="23568EF0"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lang w:eastAsia="pt-BR"/>
        </w:rPr>
        <w:t>.</w:t>
      </w:r>
    </w:p>
    <w:p w14:paraId="4AB6508C"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lang w:eastAsia="pt-BR"/>
        </w:rPr>
        <w:t>E por ser verdade, assina a presente declaração sob as penas da lei.</w:t>
      </w:r>
    </w:p>
    <w:p w14:paraId="4F3CF003" w14:textId="77777777" w:rsidR="002019CB" w:rsidRPr="00404A76" w:rsidRDefault="002019CB" w:rsidP="000D62DB">
      <w:pPr>
        <w:pStyle w:val="Contedodoquadro"/>
        <w:ind w:firstLine="1134"/>
        <w:jc w:val="both"/>
        <w:rPr>
          <w:rFonts w:ascii="Arial" w:hAnsi="Arial" w:cs="Arial"/>
          <w:sz w:val="18"/>
          <w:szCs w:val="18"/>
          <w:lang w:eastAsia="pt-BR"/>
        </w:rPr>
      </w:pPr>
    </w:p>
    <w:p w14:paraId="6FD0852B" w14:textId="77777777" w:rsidR="002019CB" w:rsidRPr="00404A76" w:rsidRDefault="002019CB" w:rsidP="000D62DB">
      <w:pPr>
        <w:pStyle w:val="Contedodoquadro"/>
        <w:ind w:firstLine="1134"/>
        <w:jc w:val="both"/>
        <w:rPr>
          <w:rFonts w:ascii="Arial" w:hAnsi="Arial" w:cs="Arial"/>
          <w:sz w:val="18"/>
          <w:szCs w:val="18"/>
          <w:lang w:eastAsia="pt-BR"/>
        </w:rPr>
      </w:pPr>
      <w:r w:rsidRPr="00404A76">
        <w:rPr>
          <w:rFonts w:ascii="Arial" w:hAnsi="Arial" w:cs="Arial"/>
          <w:sz w:val="18"/>
          <w:szCs w:val="18"/>
          <w:lang w:eastAsia="pt-BR"/>
        </w:rPr>
        <w:t xml:space="preserve">_________________, em _______ de _____________ </w:t>
      </w:r>
      <w:proofErr w:type="spellStart"/>
      <w:r w:rsidRPr="00404A76">
        <w:rPr>
          <w:rFonts w:ascii="Arial" w:hAnsi="Arial" w:cs="Arial"/>
          <w:sz w:val="18"/>
          <w:szCs w:val="18"/>
          <w:lang w:eastAsia="pt-BR"/>
        </w:rPr>
        <w:t>de</w:t>
      </w:r>
      <w:proofErr w:type="spellEnd"/>
      <w:r w:rsidRPr="00404A76">
        <w:rPr>
          <w:rFonts w:ascii="Arial" w:hAnsi="Arial" w:cs="Arial"/>
          <w:sz w:val="18"/>
          <w:szCs w:val="18"/>
          <w:lang w:eastAsia="pt-BR"/>
        </w:rPr>
        <w:t xml:space="preserve"> 202</w:t>
      </w:r>
      <w:r w:rsidR="00786358" w:rsidRPr="00404A76">
        <w:rPr>
          <w:rFonts w:ascii="Arial" w:hAnsi="Arial" w:cs="Arial"/>
          <w:sz w:val="18"/>
          <w:szCs w:val="18"/>
          <w:lang w:eastAsia="pt-BR"/>
        </w:rPr>
        <w:t>5</w:t>
      </w:r>
      <w:r w:rsidRPr="00404A76">
        <w:rPr>
          <w:rFonts w:ascii="Arial" w:hAnsi="Arial" w:cs="Arial"/>
          <w:sz w:val="18"/>
          <w:szCs w:val="18"/>
          <w:lang w:eastAsia="pt-BR"/>
        </w:rPr>
        <w:t>.</w:t>
      </w:r>
    </w:p>
    <w:p w14:paraId="2D91B9E9" w14:textId="77777777" w:rsidR="002019CB" w:rsidRPr="00404A76" w:rsidRDefault="002019CB" w:rsidP="000D62DB">
      <w:pPr>
        <w:pStyle w:val="Contedodoquadro"/>
        <w:ind w:firstLine="1134"/>
        <w:jc w:val="both"/>
        <w:rPr>
          <w:rFonts w:ascii="Arial" w:hAnsi="Arial" w:cs="Arial"/>
          <w:sz w:val="18"/>
          <w:szCs w:val="18"/>
        </w:rPr>
      </w:pPr>
    </w:p>
    <w:p w14:paraId="4A95D9B7"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[Nome, Cargo e Assinatura do Representante Legal]</w:t>
      </w:r>
    </w:p>
    <w:p w14:paraId="71CE128D"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[Dados da Declarante:</w:t>
      </w:r>
    </w:p>
    <w:p w14:paraId="09AA9998"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[Razão Social e Carimbo do CNPJ]</w:t>
      </w:r>
    </w:p>
    <w:p w14:paraId="70D3251F" w14:textId="77777777" w:rsidR="002019CB" w:rsidRPr="00404A76" w:rsidRDefault="002019CB" w:rsidP="000D62DB">
      <w:pPr>
        <w:pStyle w:val="Contedodoquadro"/>
        <w:ind w:firstLine="1134"/>
        <w:jc w:val="both"/>
        <w:rPr>
          <w:rFonts w:ascii="Arial" w:hAnsi="Arial" w:cs="Arial"/>
          <w:i/>
          <w:iCs/>
          <w:sz w:val="18"/>
          <w:szCs w:val="18"/>
          <w:lang w:eastAsia="pt-BR"/>
        </w:rPr>
      </w:pPr>
    </w:p>
    <w:p w14:paraId="6F440C59" w14:textId="77777777" w:rsidR="002019CB" w:rsidRPr="00404A76" w:rsidRDefault="002019CB" w:rsidP="000D62DB">
      <w:pPr>
        <w:pStyle w:val="Contedodoquadro"/>
        <w:ind w:firstLine="1134"/>
        <w:jc w:val="both"/>
        <w:rPr>
          <w:rFonts w:ascii="Arial" w:hAnsi="Arial" w:cs="Arial"/>
          <w:i/>
          <w:iCs/>
          <w:sz w:val="18"/>
          <w:szCs w:val="18"/>
          <w:lang w:eastAsia="pt-BR"/>
        </w:rPr>
      </w:pPr>
    </w:p>
    <w:p w14:paraId="209A965D" w14:textId="77777777" w:rsidR="002019CB" w:rsidRDefault="002019CB" w:rsidP="000D62DB">
      <w:pPr>
        <w:pStyle w:val="Contedodoquadro"/>
        <w:ind w:firstLine="1134"/>
        <w:jc w:val="both"/>
        <w:rPr>
          <w:rFonts w:ascii="Arial" w:hAnsi="Arial" w:cs="Arial"/>
          <w:i/>
          <w:iCs/>
          <w:sz w:val="18"/>
          <w:szCs w:val="18"/>
          <w:lang w:eastAsia="pt-BR"/>
        </w:rPr>
      </w:pPr>
    </w:p>
    <w:p w14:paraId="65873424" w14:textId="77777777" w:rsidR="00362EB7" w:rsidRDefault="00362EB7" w:rsidP="000D62DB">
      <w:pPr>
        <w:pStyle w:val="Contedodoquadro"/>
        <w:ind w:firstLine="1134"/>
        <w:jc w:val="both"/>
        <w:rPr>
          <w:rFonts w:ascii="Arial" w:hAnsi="Arial" w:cs="Arial"/>
          <w:i/>
          <w:iCs/>
          <w:sz w:val="18"/>
          <w:szCs w:val="18"/>
          <w:lang w:eastAsia="pt-BR"/>
        </w:rPr>
      </w:pPr>
    </w:p>
    <w:p w14:paraId="0EE8386D" w14:textId="77777777" w:rsidR="00362EB7" w:rsidRDefault="00362EB7" w:rsidP="000D62DB">
      <w:pPr>
        <w:pStyle w:val="Contedodoquadro"/>
        <w:ind w:firstLine="1134"/>
        <w:jc w:val="both"/>
        <w:rPr>
          <w:rFonts w:ascii="Arial" w:hAnsi="Arial" w:cs="Arial"/>
          <w:i/>
          <w:iCs/>
          <w:sz w:val="18"/>
          <w:szCs w:val="18"/>
          <w:lang w:eastAsia="pt-BR"/>
        </w:rPr>
      </w:pPr>
    </w:p>
    <w:p w14:paraId="7DC95DEC" w14:textId="77777777" w:rsidR="00362EB7" w:rsidRDefault="00362EB7" w:rsidP="000D62DB">
      <w:pPr>
        <w:pStyle w:val="Contedodoquadro"/>
        <w:ind w:firstLine="1134"/>
        <w:jc w:val="both"/>
        <w:rPr>
          <w:rFonts w:ascii="Arial" w:hAnsi="Arial" w:cs="Arial"/>
          <w:i/>
          <w:iCs/>
          <w:sz w:val="18"/>
          <w:szCs w:val="18"/>
          <w:lang w:eastAsia="pt-BR"/>
        </w:rPr>
      </w:pPr>
    </w:p>
    <w:p w14:paraId="31252D02" w14:textId="77777777" w:rsidR="00362EB7" w:rsidRDefault="00362EB7" w:rsidP="000D62DB">
      <w:pPr>
        <w:pStyle w:val="Contedodoquadro"/>
        <w:ind w:firstLine="1134"/>
        <w:jc w:val="both"/>
        <w:rPr>
          <w:rFonts w:ascii="Arial" w:hAnsi="Arial" w:cs="Arial"/>
          <w:i/>
          <w:iCs/>
          <w:sz w:val="18"/>
          <w:szCs w:val="18"/>
          <w:lang w:eastAsia="pt-BR"/>
        </w:rPr>
      </w:pPr>
    </w:p>
    <w:p w14:paraId="7A3C6C61" w14:textId="77777777" w:rsidR="00362EB7" w:rsidRDefault="00362EB7" w:rsidP="000D62DB">
      <w:pPr>
        <w:pStyle w:val="Contedodoquadro"/>
        <w:ind w:firstLine="1134"/>
        <w:jc w:val="both"/>
        <w:rPr>
          <w:rFonts w:ascii="Arial" w:hAnsi="Arial" w:cs="Arial"/>
          <w:i/>
          <w:iCs/>
          <w:sz w:val="18"/>
          <w:szCs w:val="18"/>
          <w:lang w:eastAsia="pt-BR"/>
        </w:rPr>
      </w:pPr>
    </w:p>
    <w:p w14:paraId="7B16D074" w14:textId="77777777" w:rsidR="00362EB7" w:rsidRPr="00404A76" w:rsidRDefault="00362EB7" w:rsidP="000D62DB">
      <w:pPr>
        <w:pStyle w:val="Contedodoquadro"/>
        <w:ind w:firstLine="1134"/>
        <w:jc w:val="both"/>
        <w:rPr>
          <w:rFonts w:ascii="Arial" w:hAnsi="Arial" w:cs="Arial"/>
          <w:i/>
          <w:iCs/>
          <w:sz w:val="18"/>
          <w:szCs w:val="18"/>
          <w:lang w:eastAsia="pt-BR"/>
        </w:rPr>
      </w:pPr>
    </w:p>
    <w:p w14:paraId="3547DEDD" w14:textId="77777777" w:rsidR="002019CB" w:rsidRPr="00404A76" w:rsidRDefault="002019CB" w:rsidP="000D62DB">
      <w:pPr>
        <w:tabs>
          <w:tab w:val="left" w:pos="2280"/>
        </w:tabs>
        <w:spacing w:line="276" w:lineRule="auto"/>
        <w:rPr>
          <w:rFonts w:ascii="Arial" w:eastAsia="Calibri" w:hAnsi="Arial" w:cs="Arial"/>
          <w:sz w:val="18"/>
          <w:szCs w:val="18"/>
        </w:rPr>
      </w:pPr>
    </w:p>
    <w:p w14:paraId="213D8D58" w14:textId="77777777" w:rsidR="002019CB" w:rsidRPr="00404A76" w:rsidRDefault="002019CB" w:rsidP="000D62DB">
      <w:pPr>
        <w:tabs>
          <w:tab w:val="left" w:pos="2280"/>
        </w:tabs>
        <w:spacing w:line="276" w:lineRule="auto"/>
        <w:rPr>
          <w:rFonts w:ascii="Arial" w:eastAsia="Calibri" w:hAnsi="Arial" w:cs="Arial"/>
          <w:sz w:val="18"/>
          <w:szCs w:val="18"/>
        </w:rPr>
      </w:pPr>
    </w:p>
    <w:p w14:paraId="51642044" w14:textId="77777777" w:rsidR="002019CB" w:rsidRPr="00404A76" w:rsidRDefault="002019CB" w:rsidP="000D62DB">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ANEXO V</w:t>
      </w:r>
    </w:p>
    <w:p w14:paraId="0936AC7E" w14:textId="77777777" w:rsidR="002019CB" w:rsidRPr="00404A76" w:rsidRDefault="002019CB" w:rsidP="000D62DB">
      <w:pPr>
        <w:pBdr>
          <w:top w:val="single" w:sz="4" w:space="1" w:color="000000"/>
          <w:bottom w:val="single" w:sz="4" w:space="1" w:color="000000"/>
        </w:pBdr>
        <w:shd w:val="clear" w:color="auto" w:fill="D9D9D9" w:themeFill="background1" w:themeFillShade="D9"/>
        <w:spacing w:line="276" w:lineRule="auto"/>
        <w:jc w:val="center"/>
        <w:rPr>
          <w:rFonts w:ascii="Arial" w:hAnsi="Arial" w:cs="Arial"/>
          <w:b/>
          <w:bCs/>
          <w:sz w:val="18"/>
          <w:szCs w:val="18"/>
          <w:lang w:val="en-US"/>
        </w:rPr>
      </w:pPr>
      <w:r w:rsidRPr="00404A76">
        <w:rPr>
          <w:rFonts w:ascii="Arial" w:hAnsi="Arial" w:cs="Arial"/>
          <w:b/>
          <w:bCs/>
          <w:sz w:val="18"/>
          <w:szCs w:val="18"/>
          <w:lang w:val="en-US"/>
        </w:rPr>
        <w:t>MODELO DE DECLARAÇÃO DE PLENO CONHECIMENTO DOS LOCAIS E DE SUAS CONDIÇÕES</w:t>
      </w:r>
    </w:p>
    <w:p w14:paraId="118424CF" w14:textId="77777777" w:rsidR="002019CB" w:rsidRPr="00404A76" w:rsidRDefault="002019CB" w:rsidP="000D62DB">
      <w:pPr>
        <w:spacing w:line="276" w:lineRule="auto"/>
        <w:rPr>
          <w:rFonts w:ascii="Arial" w:eastAsia="Calibri" w:hAnsi="Arial" w:cs="Arial"/>
          <w:sz w:val="18"/>
          <w:szCs w:val="18"/>
        </w:rPr>
      </w:pPr>
    </w:p>
    <w:p w14:paraId="1584D42C" w14:textId="77777777" w:rsidR="002019CB" w:rsidRPr="00404A76" w:rsidRDefault="002019CB" w:rsidP="000D62DB">
      <w:pPr>
        <w:spacing w:line="276" w:lineRule="auto"/>
        <w:rPr>
          <w:rFonts w:ascii="Arial" w:eastAsia="Calibri" w:hAnsi="Arial" w:cs="Arial"/>
          <w:sz w:val="18"/>
          <w:szCs w:val="18"/>
        </w:rPr>
      </w:pPr>
    </w:p>
    <w:p w14:paraId="23CC4D97"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À</w:t>
      </w:r>
    </w:p>
    <w:p w14:paraId="6FC956C5"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 xml:space="preserve">Prefeitura de Municipal de </w:t>
      </w:r>
      <w:r w:rsidR="00786358" w:rsidRPr="00404A76">
        <w:rPr>
          <w:rFonts w:ascii="Arial" w:hAnsi="Arial" w:cs="Arial"/>
          <w:sz w:val="18"/>
          <w:szCs w:val="18"/>
          <w:lang w:eastAsia="pt-BR"/>
        </w:rPr>
        <w:t>Jaguari</w:t>
      </w:r>
    </w:p>
    <w:p w14:paraId="1A12B742" w14:textId="77777777" w:rsidR="002019CB" w:rsidRPr="002B6CA7" w:rsidRDefault="002019CB" w:rsidP="000D62DB">
      <w:pPr>
        <w:pStyle w:val="Contedodoquadro"/>
        <w:spacing w:after="0"/>
        <w:jc w:val="both"/>
        <w:rPr>
          <w:rFonts w:ascii="Arial" w:hAnsi="Arial" w:cs="Arial"/>
          <w:sz w:val="18"/>
          <w:szCs w:val="18"/>
        </w:rPr>
      </w:pPr>
      <w:r w:rsidRPr="002B6CA7">
        <w:rPr>
          <w:rFonts w:ascii="Arial" w:hAnsi="Arial" w:cs="Arial"/>
          <w:sz w:val="18"/>
          <w:szCs w:val="18"/>
          <w:lang w:eastAsia="pt-BR"/>
        </w:rPr>
        <w:t>Comissão de Seleção</w:t>
      </w:r>
    </w:p>
    <w:p w14:paraId="5B0D23D6" w14:textId="77777777" w:rsidR="002019CB" w:rsidRPr="00404A76" w:rsidRDefault="002019CB" w:rsidP="000D62DB">
      <w:pPr>
        <w:pStyle w:val="Contedodoquadro"/>
        <w:spacing w:after="0"/>
        <w:jc w:val="both"/>
        <w:rPr>
          <w:rFonts w:ascii="Arial" w:hAnsi="Arial" w:cs="Arial"/>
          <w:sz w:val="18"/>
          <w:szCs w:val="18"/>
          <w:lang w:eastAsia="pt-BR"/>
        </w:rPr>
      </w:pPr>
      <w:r w:rsidRPr="002B6CA7">
        <w:rPr>
          <w:rFonts w:ascii="Arial" w:hAnsi="Arial" w:cs="Arial"/>
          <w:b/>
          <w:sz w:val="18"/>
          <w:szCs w:val="18"/>
        </w:rPr>
        <w:t xml:space="preserve">Chamamento Público </w:t>
      </w:r>
      <w:r w:rsidR="002B6CA7" w:rsidRPr="002B6CA7">
        <w:rPr>
          <w:rFonts w:ascii="Arial" w:hAnsi="Arial" w:cs="Arial"/>
          <w:sz w:val="18"/>
          <w:szCs w:val="18"/>
          <w:lang w:eastAsia="pt-BR"/>
        </w:rPr>
        <w:t>nº XXX/2025</w:t>
      </w:r>
    </w:p>
    <w:p w14:paraId="22249FD0" w14:textId="77777777" w:rsidR="002019CB" w:rsidRPr="00404A76" w:rsidRDefault="002019CB" w:rsidP="000D62DB">
      <w:pPr>
        <w:pStyle w:val="Contedodoquadro"/>
        <w:ind w:firstLine="1134"/>
        <w:jc w:val="both"/>
        <w:rPr>
          <w:rFonts w:ascii="Arial" w:hAnsi="Arial" w:cs="Arial"/>
          <w:sz w:val="18"/>
          <w:szCs w:val="18"/>
          <w:lang w:eastAsia="pt-BR"/>
        </w:rPr>
      </w:pPr>
    </w:p>
    <w:p w14:paraId="7213A495"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color w:val="auto"/>
          <w:sz w:val="18"/>
          <w:szCs w:val="18"/>
          <w:lang w:eastAsia="pt-BR"/>
        </w:rPr>
        <w:t xml:space="preserve">A Empresa [ </w:t>
      </w:r>
      <w:r w:rsidRPr="00404A76">
        <w:rPr>
          <w:rFonts w:ascii="Arial" w:hAnsi="Arial" w:cs="Arial"/>
          <w:i/>
          <w:iCs/>
          <w:color w:val="auto"/>
          <w:sz w:val="18"/>
          <w:szCs w:val="18"/>
          <w:lang w:eastAsia="pt-BR"/>
        </w:rPr>
        <w:t xml:space="preserve">Razão Social da Licitante </w:t>
      </w:r>
      <w:r w:rsidRPr="00404A76">
        <w:rPr>
          <w:rFonts w:ascii="Arial" w:hAnsi="Arial" w:cs="Arial"/>
          <w:color w:val="auto"/>
          <w:sz w:val="18"/>
          <w:szCs w:val="18"/>
          <w:lang w:eastAsia="pt-BR"/>
        </w:rPr>
        <w:t xml:space="preserve">], através da presente, declara para os devidos fins, que possui conhecimento dos locais de execução dos serviços e suas dificuldades, análise do solo, captação de água, luz e força, acessos, transportes, tendo pleno conhecimento de todas as informações, das condições locais e dificuldades para o cumprimento das obrigações objeto desta licitação, e ainda, </w:t>
      </w:r>
      <w:r w:rsidRPr="00CF7D3A">
        <w:rPr>
          <w:rFonts w:ascii="Arial" w:hAnsi="Arial" w:cs="Arial"/>
          <w:color w:val="auto"/>
          <w:sz w:val="18"/>
          <w:szCs w:val="18"/>
          <w:lang w:eastAsia="pt-BR"/>
        </w:rPr>
        <w:t xml:space="preserve">que aceita como válida a situação em que se encontra, sendo que para a realização dos serviços a que se refere ao </w:t>
      </w:r>
      <w:r w:rsidRPr="00CF7D3A">
        <w:rPr>
          <w:rFonts w:ascii="Arial" w:hAnsi="Arial" w:cs="Arial"/>
          <w:b/>
          <w:color w:val="auto"/>
          <w:sz w:val="18"/>
          <w:szCs w:val="18"/>
        </w:rPr>
        <w:t xml:space="preserve">Chamamento Público </w:t>
      </w:r>
      <w:r w:rsidR="00786358" w:rsidRPr="00CF7D3A">
        <w:rPr>
          <w:rFonts w:ascii="Arial" w:hAnsi="Arial" w:cs="Arial"/>
          <w:color w:val="auto"/>
          <w:sz w:val="18"/>
          <w:szCs w:val="18"/>
          <w:lang w:eastAsia="pt-BR"/>
        </w:rPr>
        <w:t xml:space="preserve">nº </w:t>
      </w:r>
      <w:proofErr w:type="spellStart"/>
      <w:r w:rsidR="00CF7D3A" w:rsidRPr="00CF7D3A">
        <w:rPr>
          <w:rFonts w:ascii="Arial" w:hAnsi="Arial" w:cs="Arial"/>
          <w:color w:val="auto"/>
          <w:sz w:val="18"/>
          <w:szCs w:val="18"/>
          <w:lang w:eastAsia="pt-BR"/>
        </w:rPr>
        <w:t>xxx</w:t>
      </w:r>
      <w:proofErr w:type="spellEnd"/>
      <w:r w:rsidR="00CF7D3A" w:rsidRPr="00CF7D3A">
        <w:rPr>
          <w:rFonts w:ascii="Arial" w:hAnsi="Arial" w:cs="Arial"/>
          <w:color w:val="auto"/>
          <w:sz w:val="18"/>
          <w:szCs w:val="18"/>
          <w:lang w:eastAsia="pt-BR"/>
        </w:rPr>
        <w:t>/2025.</w:t>
      </w:r>
      <w:r w:rsidRPr="00CF7D3A">
        <w:rPr>
          <w:rFonts w:ascii="Arial" w:hAnsi="Arial" w:cs="Arial"/>
          <w:color w:val="auto"/>
          <w:sz w:val="18"/>
          <w:szCs w:val="18"/>
          <w:lang w:eastAsia="pt-BR"/>
        </w:rPr>
        <w:t xml:space="preserve"> </w:t>
      </w:r>
    </w:p>
    <w:p w14:paraId="769DE6E8" w14:textId="77777777" w:rsidR="002019CB" w:rsidRPr="00404A76" w:rsidRDefault="002019CB" w:rsidP="000D62DB">
      <w:pPr>
        <w:pStyle w:val="Contedodoquadro"/>
        <w:ind w:firstLine="1134"/>
        <w:jc w:val="both"/>
        <w:rPr>
          <w:rFonts w:ascii="Arial" w:hAnsi="Arial" w:cs="Arial"/>
          <w:sz w:val="18"/>
          <w:szCs w:val="18"/>
        </w:rPr>
      </w:pPr>
    </w:p>
    <w:p w14:paraId="22B03903"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lang w:eastAsia="pt-BR"/>
        </w:rPr>
        <w:t>E por ser verdade, assina a presente declaração sob as penas da lei.</w:t>
      </w:r>
    </w:p>
    <w:p w14:paraId="5D87DCC3" w14:textId="77777777" w:rsidR="002019CB" w:rsidRPr="00404A76" w:rsidRDefault="002019CB" w:rsidP="000D62DB">
      <w:pPr>
        <w:pStyle w:val="Contedodoquadro"/>
        <w:ind w:firstLine="1134"/>
        <w:jc w:val="both"/>
        <w:rPr>
          <w:rFonts w:ascii="Arial" w:hAnsi="Arial" w:cs="Arial"/>
          <w:sz w:val="18"/>
          <w:szCs w:val="18"/>
          <w:lang w:eastAsia="pt-BR"/>
        </w:rPr>
      </w:pPr>
    </w:p>
    <w:p w14:paraId="402D1947" w14:textId="77777777" w:rsidR="002019CB" w:rsidRPr="00404A76" w:rsidRDefault="002019CB" w:rsidP="000D62DB">
      <w:pPr>
        <w:pStyle w:val="Contedodoquadro"/>
        <w:ind w:firstLine="1134"/>
        <w:jc w:val="both"/>
        <w:rPr>
          <w:rFonts w:ascii="Arial" w:hAnsi="Arial" w:cs="Arial"/>
          <w:sz w:val="18"/>
          <w:szCs w:val="18"/>
          <w:lang w:eastAsia="pt-BR"/>
        </w:rPr>
      </w:pPr>
      <w:r w:rsidRPr="00404A76">
        <w:rPr>
          <w:rFonts w:ascii="Arial" w:hAnsi="Arial" w:cs="Arial"/>
          <w:sz w:val="18"/>
          <w:szCs w:val="18"/>
          <w:lang w:eastAsia="pt-BR"/>
        </w:rPr>
        <w:t xml:space="preserve">_________________, em _______ de _____________ </w:t>
      </w:r>
      <w:proofErr w:type="spellStart"/>
      <w:r w:rsidRPr="00404A76">
        <w:rPr>
          <w:rFonts w:ascii="Arial" w:hAnsi="Arial" w:cs="Arial"/>
          <w:sz w:val="18"/>
          <w:szCs w:val="18"/>
          <w:lang w:eastAsia="pt-BR"/>
        </w:rPr>
        <w:t>de</w:t>
      </w:r>
      <w:proofErr w:type="spellEnd"/>
      <w:r w:rsidRPr="00404A76">
        <w:rPr>
          <w:rFonts w:ascii="Arial" w:hAnsi="Arial" w:cs="Arial"/>
          <w:sz w:val="18"/>
          <w:szCs w:val="18"/>
          <w:lang w:eastAsia="pt-BR"/>
        </w:rPr>
        <w:t xml:space="preserve"> 202</w:t>
      </w:r>
      <w:r w:rsidR="00786358" w:rsidRPr="00404A76">
        <w:rPr>
          <w:rFonts w:ascii="Arial" w:hAnsi="Arial" w:cs="Arial"/>
          <w:sz w:val="18"/>
          <w:szCs w:val="18"/>
          <w:lang w:eastAsia="pt-BR"/>
        </w:rPr>
        <w:t>5</w:t>
      </w:r>
      <w:r w:rsidRPr="00404A76">
        <w:rPr>
          <w:rFonts w:ascii="Arial" w:hAnsi="Arial" w:cs="Arial"/>
          <w:sz w:val="18"/>
          <w:szCs w:val="18"/>
          <w:lang w:eastAsia="pt-BR"/>
        </w:rPr>
        <w:t>.</w:t>
      </w:r>
    </w:p>
    <w:p w14:paraId="1D2F9CF9" w14:textId="77777777" w:rsidR="002019CB" w:rsidRPr="00404A76" w:rsidRDefault="002019CB" w:rsidP="000D62DB">
      <w:pPr>
        <w:pStyle w:val="Contedodoquadro"/>
        <w:ind w:firstLine="1134"/>
        <w:jc w:val="both"/>
        <w:rPr>
          <w:rFonts w:ascii="Arial" w:hAnsi="Arial" w:cs="Arial"/>
          <w:sz w:val="18"/>
          <w:szCs w:val="18"/>
        </w:rPr>
      </w:pPr>
    </w:p>
    <w:p w14:paraId="46A5D0AD"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[Nome, Cargo e Assinatura do Representante Legal]</w:t>
      </w:r>
    </w:p>
    <w:p w14:paraId="62435CFB"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[Dados da Declarante:</w:t>
      </w:r>
    </w:p>
    <w:p w14:paraId="4D52E4BF" w14:textId="77777777" w:rsidR="002019CB" w:rsidRPr="00404A76" w:rsidRDefault="002019CB" w:rsidP="000D62DB">
      <w:pPr>
        <w:pStyle w:val="Contedodoquadro"/>
        <w:ind w:firstLine="1134"/>
        <w:jc w:val="both"/>
        <w:rPr>
          <w:rFonts w:ascii="Arial" w:hAnsi="Arial" w:cs="Arial"/>
          <w:i/>
          <w:iCs/>
          <w:sz w:val="18"/>
          <w:szCs w:val="18"/>
          <w:lang w:eastAsia="pt-BR"/>
        </w:rPr>
      </w:pPr>
      <w:r w:rsidRPr="00404A76">
        <w:rPr>
          <w:rFonts w:ascii="Arial" w:hAnsi="Arial" w:cs="Arial"/>
          <w:i/>
          <w:iCs/>
          <w:sz w:val="18"/>
          <w:szCs w:val="18"/>
          <w:lang w:eastAsia="pt-BR"/>
        </w:rPr>
        <w:t>[Razão Social e Carimbo do CNPJ]</w:t>
      </w:r>
    </w:p>
    <w:p w14:paraId="001E4BE2" w14:textId="77777777" w:rsidR="002019CB" w:rsidRPr="00404A76" w:rsidRDefault="002019CB" w:rsidP="000D62DB">
      <w:pPr>
        <w:spacing w:line="276" w:lineRule="auto"/>
        <w:rPr>
          <w:rFonts w:ascii="Arial" w:eastAsia="Calibri" w:hAnsi="Arial" w:cs="Arial"/>
          <w:sz w:val="18"/>
          <w:szCs w:val="18"/>
        </w:rPr>
      </w:pPr>
    </w:p>
    <w:p w14:paraId="2551BE12" w14:textId="77777777" w:rsidR="002019CB" w:rsidRPr="00404A76" w:rsidRDefault="002019CB" w:rsidP="000D62DB">
      <w:pPr>
        <w:spacing w:line="276" w:lineRule="auto"/>
        <w:rPr>
          <w:rFonts w:ascii="Arial" w:eastAsia="Calibri" w:hAnsi="Arial" w:cs="Arial"/>
          <w:sz w:val="18"/>
          <w:szCs w:val="18"/>
        </w:rPr>
      </w:pPr>
    </w:p>
    <w:p w14:paraId="4BF58F62" w14:textId="77777777" w:rsidR="002019CB" w:rsidRDefault="002019CB" w:rsidP="000D62DB">
      <w:pPr>
        <w:spacing w:line="276" w:lineRule="auto"/>
        <w:rPr>
          <w:rFonts w:ascii="Arial" w:eastAsia="Calibri" w:hAnsi="Arial" w:cs="Arial"/>
          <w:sz w:val="18"/>
          <w:szCs w:val="18"/>
        </w:rPr>
      </w:pPr>
    </w:p>
    <w:p w14:paraId="268A7879" w14:textId="77777777" w:rsidR="00362EB7" w:rsidRDefault="00362EB7" w:rsidP="000D62DB">
      <w:pPr>
        <w:spacing w:line="276" w:lineRule="auto"/>
        <w:rPr>
          <w:rFonts w:ascii="Arial" w:eastAsia="Calibri" w:hAnsi="Arial" w:cs="Arial"/>
          <w:sz w:val="18"/>
          <w:szCs w:val="18"/>
        </w:rPr>
      </w:pPr>
    </w:p>
    <w:p w14:paraId="293C7394" w14:textId="77777777" w:rsidR="00362EB7" w:rsidRDefault="00362EB7" w:rsidP="000D62DB">
      <w:pPr>
        <w:spacing w:line="276" w:lineRule="auto"/>
        <w:rPr>
          <w:rFonts w:ascii="Arial" w:eastAsia="Calibri" w:hAnsi="Arial" w:cs="Arial"/>
          <w:sz w:val="18"/>
          <w:szCs w:val="18"/>
        </w:rPr>
      </w:pPr>
    </w:p>
    <w:p w14:paraId="0F2AC265" w14:textId="77777777" w:rsidR="00362EB7" w:rsidRDefault="00362EB7" w:rsidP="000D62DB">
      <w:pPr>
        <w:spacing w:line="276" w:lineRule="auto"/>
        <w:rPr>
          <w:rFonts w:ascii="Arial" w:eastAsia="Calibri" w:hAnsi="Arial" w:cs="Arial"/>
          <w:sz w:val="18"/>
          <w:szCs w:val="18"/>
        </w:rPr>
      </w:pPr>
    </w:p>
    <w:p w14:paraId="7670570F" w14:textId="77777777" w:rsidR="00362EB7" w:rsidRDefault="00362EB7" w:rsidP="000D62DB">
      <w:pPr>
        <w:spacing w:line="276" w:lineRule="auto"/>
        <w:rPr>
          <w:rFonts w:ascii="Arial" w:eastAsia="Calibri" w:hAnsi="Arial" w:cs="Arial"/>
          <w:sz w:val="18"/>
          <w:szCs w:val="18"/>
        </w:rPr>
      </w:pPr>
    </w:p>
    <w:p w14:paraId="4EC8C765" w14:textId="77777777" w:rsidR="00362EB7" w:rsidRDefault="00362EB7" w:rsidP="000D62DB">
      <w:pPr>
        <w:spacing w:line="276" w:lineRule="auto"/>
        <w:rPr>
          <w:rFonts w:ascii="Arial" w:eastAsia="Calibri" w:hAnsi="Arial" w:cs="Arial"/>
          <w:sz w:val="18"/>
          <w:szCs w:val="18"/>
        </w:rPr>
      </w:pPr>
    </w:p>
    <w:p w14:paraId="07964BBB" w14:textId="77777777" w:rsidR="00362EB7" w:rsidRDefault="00362EB7" w:rsidP="000D62DB">
      <w:pPr>
        <w:spacing w:line="276" w:lineRule="auto"/>
        <w:rPr>
          <w:rFonts w:ascii="Arial" w:eastAsia="Calibri" w:hAnsi="Arial" w:cs="Arial"/>
          <w:sz w:val="18"/>
          <w:szCs w:val="18"/>
        </w:rPr>
      </w:pPr>
    </w:p>
    <w:p w14:paraId="2BE3F6D6" w14:textId="77777777" w:rsidR="00362EB7" w:rsidRDefault="00362EB7" w:rsidP="000D62DB">
      <w:pPr>
        <w:spacing w:line="276" w:lineRule="auto"/>
        <w:rPr>
          <w:rFonts w:ascii="Arial" w:eastAsia="Calibri" w:hAnsi="Arial" w:cs="Arial"/>
          <w:sz w:val="18"/>
          <w:szCs w:val="18"/>
        </w:rPr>
      </w:pPr>
    </w:p>
    <w:p w14:paraId="63814888" w14:textId="77777777" w:rsidR="00362EB7" w:rsidRDefault="00362EB7" w:rsidP="000D62DB">
      <w:pPr>
        <w:spacing w:line="276" w:lineRule="auto"/>
        <w:rPr>
          <w:rFonts w:ascii="Arial" w:eastAsia="Calibri" w:hAnsi="Arial" w:cs="Arial"/>
          <w:sz w:val="18"/>
          <w:szCs w:val="18"/>
        </w:rPr>
      </w:pPr>
    </w:p>
    <w:p w14:paraId="71C86C9C" w14:textId="77777777" w:rsidR="00362EB7" w:rsidRDefault="00362EB7" w:rsidP="000D62DB">
      <w:pPr>
        <w:spacing w:line="276" w:lineRule="auto"/>
        <w:rPr>
          <w:rFonts w:ascii="Arial" w:eastAsia="Calibri" w:hAnsi="Arial" w:cs="Arial"/>
          <w:sz w:val="18"/>
          <w:szCs w:val="18"/>
        </w:rPr>
      </w:pPr>
    </w:p>
    <w:p w14:paraId="30FB8965" w14:textId="77777777" w:rsidR="00362EB7" w:rsidRDefault="00362EB7" w:rsidP="000D62DB">
      <w:pPr>
        <w:spacing w:line="276" w:lineRule="auto"/>
        <w:rPr>
          <w:rFonts w:ascii="Arial" w:eastAsia="Calibri" w:hAnsi="Arial" w:cs="Arial"/>
          <w:sz w:val="18"/>
          <w:szCs w:val="18"/>
        </w:rPr>
      </w:pPr>
    </w:p>
    <w:p w14:paraId="3CD2B0BF" w14:textId="77777777" w:rsidR="00362EB7" w:rsidRDefault="00362EB7" w:rsidP="000D62DB">
      <w:pPr>
        <w:spacing w:line="276" w:lineRule="auto"/>
        <w:rPr>
          <w:rFonts w:ascii="Arial" w:eastAsia="Calibri" w:hAnsi="Arial" w:cs="Arial"/>
          <w:sz w:val="18"/>
          <w:szCs w:val="18"/>
        </w:rPr>
      </w:pPr>
    </w:p>
    <w:p w14:paraId="79D36D0B" w14:textId="77777777" w:rsidR="00362EB7" w:rsidRPr="00404A76" w:rsidRDefault="00362EB7" w:rsidP="000D62DB">
      <w:pPr>
        <w:spacing w:line="276" w:lineRule="auto"/>
        <w:rPr>
          <w:rFonts w:ascii="Arial" w:eastAsia="Calibri" w:hAnsi="Arial" w:cs="Arial"/>
          <w:sz w:val="18"/>
          <w:szCs w:val="18"/>
        </w:rPr>
      </w:pPr>
    </w:p>
    <w:p w14:paraId="3F0B4126" w14:textId="77777777" w:rsidR="002019CB" w:rsidRPr="00404A76" w:rsidRDefault="002019CB" w:rsidP="000D62DB">
      <w:pPr>
        <w:spacing w:line="276" w:lineRule="auto"/>
        <w:rPr>
          <w:rFonts w:ascii="Arial" w:eastAsia="Calibri" w:hAnsi="Arial" w:cs="Arial"/>
          <w:sz w:val="18"/>
          <w:szCs w:val="18"/>
        </w:rPr>
      </w:pPr>
    </w:p>
    <w:p w14:paraId="2DCF15EA"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lastRenderedPageBreak/>
        <w:t>ANEXO VI</w:t>
      </w:r>
    </w:p>
    <w:p w14:paraId="7C8873F1"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lang w:val="en-US"/>
        </w:rPr>
        <w:t>MODELO DE DECLARAÇÃO DE RESPONSABILIDADE PELO NÍVEL DE DESEMPENHO</w:t>
      </w:r>
    </w:p>
    <w:p w14:paraId="19D4DEC3" w14:textId="77777777" w:rsidR="002019CB" w:rsidRPr="00404A76" w:rsidRDefault="002019CB" w:rsidP="000D62DB">
      <w:pPr>
        <w:pStyle w:val="Contedodoquadro"/>
        <w:spacing w:after="0"/>
        <w:jc w:val="both"/>
        <w:rPr>
          <w:rFonts w:ascii="Arial" w:hAnsi="Arial" w:cs="Arial"/>
          <w:sz w:val="18"/>
          <w:szCs w:val="18"/>
          <w:lang w:eastAsia="pt-BR"/>
        </w:rPr>
      </w:pPr>
    </w:p>
    <w:p w14:paraId="16729C35" w14:textId="77777777" w:rsidR="002019CB" w:rsidRPr="00404A76" w:rsidRDefault="002019CB" w:rsidP="000D62DB">
      <w:pPr>
        <w:pStyle w:val="Contedodoquadro"/>
        <w:spacing w:after="0"/>
        <w:jc w:val="both"/>
        <w:rPr>
          <w:rFonts w:ascii="Arial" w:hAnsi="Arial" w:cs="Arial"/>
          <w:sz w:val="18"/>
          <w:szCs w:val="18"/>
          <w:lang w:eastAsia="pt-BR"/>
        </w:rPr>
      </w:pPr>
    </w:p>
    <w:p w14:paraId="45DF6E07"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À</w:t>
      </w:r>
    </w:p>
    <w:p w14:paraId="278CD50A"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 xml:space="preserve">Prefeitura de Municipal de </w:t>
      </w:r>
      <w:r w:rsidR="00786358" w:rsidRPr="00404A76">
        <w:rPr>
          <w:rFonts w:ascii="Arial" w:hAnsi="Arial" w:cs="Arial"/>
          <w:sz w:val="18"/>
          <w:szCs w:val="18"/>
          <w:lang w:eastAsia="pt-BR"/>
        </w:rPr>
        <w:t>Jaguari</w:t>
      </w:r>
    </w:p>
    <w:p w14:paraId="60D5B9F2" w14:textId="77777777" w:rsidR="002019CB" w:rsidRPr="002B6CA7" w:rsidRDefault="002019CB" w:rsidP="000D62DB">
      <w:pPr>
        <w:pStyle w:val="Contedodoquadro"/>
        <w:spacing w:after="0"/>
        <w:jc w:val="both"/>
        <w:rPr>
          <w:rFonts w:ascii="Arial" w:hAnsi="Arial" w:cs="Arial"/>
          <w:sz w:val="18"/>
          <w:szCs w:val="18"/>
        </w:rPr>
      </w:pPr>
      <w:r w:rsidRPr="002B6CA7">
        <w:rPr>
          <w:rFonts w:ascii="Arial" w:hAnsi="Arial" w:cs="Arial"/>
          <w:sz w:val="18"/>
          <w:szCs w:val="18"/>
          <w:lang w:eastAsia="pt-BR"/>
        </w:rPr>
        <w:t>Comissão de Seleção</w:t>
      </w:r>
    </w:p>
    <w:p w14:paraId="024B668A" w14:textId="77777777" w:rsidR="002019CB" w:rsidRPr="00404A76" w:rsidRDefault="002019CB" w:rsidP="000D62DB">
      <w:pPr>
        <w:pStyle w:val="Contedodoquadro"/>
        <w:spacing w:after="0"/>
        <w:jc w:val="both"/>
        <w:rPr>
          <w:rFonts w:ascii="Arial" w:hAnsi="Arial" w:cs="Arial"/>
          <w:sz w:val="18"/>
          <w:szCs w:val="18"/>
          <w:lang w:eastAsia="pt-BR"/>
        </w:rPr>
      </w:pPr>
      <w:r w:rsidRPr="002B6CA7">
        <w:rPr>
          <w:rFonts w:ascii="Arial" w:hAnsi="Arial" w:cs="Arial"/>
          <w:b/>
          <w:sz w:val="18"/>
          <w:szCs w:val="18"/>
        </w:rPr>
        <w:t xml:space="preserve">Chamamento Público </w:t>
      </w:r>
      <w:r w:rsidR="002B6CA7" w:rsidRPr="002B6CA7">
        <w:rPr>
          <w:rFonts w:ascii="Arial" w:hAnsi="Arial" w:cs="Arial"/>
          <w:sz w:val="18"/>
          <w:szCs w:val="18"/>
          <w:lang w:eastAsia="pt-BR"/>
        </w:rPr>
        <w:t>nº XXX/2025</w:t>
      </w:r>
    </w:p>
    <w:p w14:paraId="21A965A5" w14:textId="77777777" w:rsidR="002019CB" w:rsidRPr="00404A76" w:rsidRDefault="002019CB" w:rsidP="000D62DB">
      <w:pPr>
        <w:pStyle w:val="Contedodoquadro"/>
        <w:ind w:firstLine="1134"/>
        <w:jc w:val="both"/>
        <w:rPr>
          <w:rFonts w:ascii="Arial" w:hAnsi="Arial" w:cs="Arial"/>
          <w:sz w:val="18"/>
          <w:szCs w:val="18"/>
          <w:lang w:eastAsia="pt-BR"/>
        </w:rPr>
      </w:pPr>
    </w:p>
    <w:p w14:paraId="7AAD368B" w14:textId="77777777" w:rsidR="002019CB" w:rsidRPr="00404A76" w:rsidRDefault="002019CB" w:rsidP="000D62DB">
      <w:pPr>
        <w:pStyle w:val="Contedodoquadro"/>
        <w:ind w:firstLine="1134"/>
        <w:jc w:val="both"/>
        <w:rPr>
          <w:rFonts w:ascii="Arial" w:hAnsi="Arial" w:cs="Arial"/>
          <w:sz w:val="18"/>
          <w:szCs w:val="18"/>
          <w:lang w:eastAsia="pt-BR"/>
        </w:rPr>
      </w:pPr>
    </w:p>
    <w:p w14:paraId="62126DE7"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lang w:eastAsia="pt-BR"/>
        </w:rPr>
        <w:t xml:space="preserve">Declaramos junto </w:t>
      </w:r>
      <w:r w:rsidR="002B6CA7">
        <w:rPr>
          <w:rFonts w:ascii="Arial" w:hAnsi="Arial" w:cs="Arial"/>
          <w:sz w:val="18"/>
          <w:szCs w:val="18"/>
          <w:lang w:eastAsia="pt-BR"/>
        </w:rPr>
        <w:t>à</w:t>
      </w:r>
      <w:r w:rsidR="00CF7D3A">
        <w:rPr>
          <w:rFonts w:ascii="Arial" w:hAnsi="Arial" w:cs="Arial"/>
          <w:sz w:val="18"/>
          <w:szCs w:val="18"/>
          <w:lang w:eastAsia="pt-BR"/>
        </w:rPr>
        <w:t xml:space="preserve"> Prefeitura Municipal de Jaguar</w:t>
      </w:r>
      <w:r w:rsidRPr="00404A76">
        <w:rPr>
          <w:rFonts w:ascii="Arial" w:hAnsi="Arial" w:cs="Arial"/>
          <w:sz w:val="18"/>
          <w:szCs w:val="18"/>
          <w:lang w:eastAsia="pt-BR"/>
        </w:rPr>
        <w:t>i RS, na qualidade de titulares responsáveis pela Empresa [</w:t>
      </w:r>
      <w:r w:rsidRPr="00404A76">
        <w:rPr>
          <w:rFonts w:ascii="Arial" w:hAnsi="Arial" w:cs="Arial"/>
          <w:i/>
          <w:iCs/>
          <w:sz w:val="18"/>
          <w:szCs w:val="18"/>
          <w:lang w:eastAsia="pt-BR"/>
        </w:rPr>
        <w:t>nome, endereço, razão social, etc.</w:t>
      </w:r>
      <w:r w:rsidRPr="00404A76">
        <w:rPr>
          <w:rFonts w:ascii="Arial" w:hAnsi="Arial" w:cs="Arial"/>
          <w:sz w:val="18"/>
          <w:szCs w:val="18"/>
          <w:lang w:eastAsia="pt-BR"/>
        </w:rPr>
        <w:t>], e conhecedores das características, complexidade e volume da obra, que nossa Empresa atende aos requisitos de desempenho.</w:t>
      </w:r>
    </w:p>
    <w:p w14:paraId="780F170C" w14:textId="77777777" w:rsidR="002019CB" w:rsidRPr="00404A76" w:rsidRDefault="002019CB" w:rsidP="000D62DB">
      <w:pPr>
        <w:pStyle w:val="Contedodoquadro"/>
        <w:ind w:firstLine="1134"/>
        <w:jc w:val="both"/>
        <w:rPr>
          <w:rFonts w:ascii="Arial" w:hAnsi="Arial" w:cs="Arial"/>
          <w:sz w:val="18"/>
          <w:szCs w:val="18"/>
          <w:lang w:eastAsia="pt-BR"/>
        </w:rPr>
      </w:pPr>
      <w:r w:rsidRPr="00404A76">
        <w:rPr>
          <w:rFonts w:ascii="Arial" w:hAnsi="Arial" w:cs="Arial"/>
          <w:sz w:val="18"/>
          <w:szCs w:val="18"/>
          <w:lang w:eastAsia="pt-BR"/>
        </w:rPr>
        <w:t xml:space="preserve">Declaramos ainda que assumimos total responsabilidade pelos ônus decorrentes de danos e pela adoção de ações de correção para que o conjunto de ações de nossa responsabilidade atenda às condições previstas no Edital e Anexos do </w:t>
      </w:r>
      <w:r w:rsidRPr="00404A76">
        <w:rPr>
          <w:rFonts w:ascii="Arial" w:hAnsi="Arial" w:cs="Arial"/>
          <w:b/>
          <w:sz w:val="18"/>
          <w:szCs w:val="18"/>
        </w:rPr>
        <w:t xml:space="preserve">Chamamento Público </w:t>
      </w:r>
      <w:r w:rsidRPr="00404A76">
        <w:rPr>
          <w:rFonts w:ascii="Arial" w:hAnsi="Arial" w:cs="Arial"/>
          <w:sz w:val="18"/>
          <w:szCs w:val="18"/>
          <w:lang w:eastAsia="pt-BR"/>
        </w:rPr>
        <w:t xml:space="preserve">nº </w:t>
      </w:r>
      <w:proofErr w:type="spellStart"/>
      <w:r w:rsidR="003A195E">
        <w:rPr>
          <w:rFonts w:ascii="Arial" w:hAnsi="Arial" w:cs="Arial"/>
          <w:sz w:val="18"/>
          <w:szCs w:val="18"/>
          <w:lang w:eastAsia="pt-BR"/>
        </w:rPr>
        <w:t>xxx</w:t>
      </w:r>
      <w:proofErr w:type="spellEnd"/>
      <w:r w:rsidR="003A195E">
        <w:rPr>
          <w:rFonts w:ascii="Arial" w:hAnsi="Arial" w:cs="Arial"/>
          <w:sz w:val="18"/>
          <w:szCs w:val="18"/>
          <w:lang w:eastAsia="pt-BR"/>
        </w:rPr>
        <w:t>/2025.</w:t>
      </w:r>
    </w:p>
    <w:p w14:paraId="75F42948" w14:textId="77777777" w:rsidR="002019CB" w:rsidRPr="00404A76" w:rsidRDefault="002019CB" w:rsidP="000D62DB">
      <w:pPr>
        <w:pStyle w:val="Contedodoquadro"/>
        <w:ind w:firstLine="1134"/>
        <w:jc w:val="both"/>
        <w:rPr>
          <w:rFonts w:ascii="Arial" w:hAnsi="Arial" w:cs="Arial"/>
          <w:sz w:val="18"/>
          <w:szCs w:val="18"/>
        </w:rPr>
      </w:pPr>
    </w:p>
    <w:p w14:paraId="32E0AE29"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lang w:eastAsia="pt-BR"/>
        </w:rPr>
        <w:t>E por ser verdade, assina a presente declaração sob as penas da lei.</w:t>
      </w:r>
    </w:p>
    <w:p w14:paraId="7086303C" w14:textId="77777777" w:rsidR="002019CB" w:rsidRPr="00404A76" w:rsidRDefault="002019CB" w:rsidP="000D62DB">
      <w:pPr>
        <w:pStyle w:val="Contedodoquadro"/>
        <w:ind w:firstLine="1134"/>
        <w:jc w:val="both"/>
        <w:rPr>
          <w:rFonts w:ascii="Arial" w:hAnsi="Arial" w:cs="Arial"/>
          <w:sz w:val="18"/>
          <w:szCs w:val="18"/>
          <w:lang w:eastAsia="pt-BR"/>
        </w:rPr>
      </w:pPr>
    </w:p>
    <w:p w14:paraId="66F569BA" w14:textId="77777777" w:rsidR="002019CB" w:rsidRPr="00404A76" w:rsidRDefault="002019CB" w:rsidP="000D62DB">
      <w:pPr>
        <w:pStyle w:val="Contedodoquadro"/>
        <w:ind w:firstLine="1134"/>
        <w:jc w:val="both"/>
        <w:rPr>
          <w:rFonts w:ascii="Arial" w:hAnsi="Arial" w:cs="Arial"/>
          <w:sz w:val="18"/>
          <w:szCs w:val="18"/>
          <w:lang w:eastAsia="pt-BR"/>
        </w:rPr>
      </w:pPr>
      <w:r w:rsidRPr="00404A76">
        <w:rPr>
          <w:rFonts w:ascii="Arial" w:hAnsi="Arial" w:cs="Arial"/>
          <w:sz w:val="18"/>
          <w:szCs w:val="18"/>
          <w:lang w:eastAsia="pt-BR"/>
        </w:rPr>
        <w:t xml:space="preserve">_________________, em _______ de _____________ </w:t>
      </w:r>
      <w:proofErr w:type="spellStart"/>
      <w:r w:rsidRPr="00404A76">
        <w:rPr>
          <w:rFonts w:ascii="Arial" w:hAnsi="Arial" w:cs="Arial"/>
          <w:sz w:val="18"/>
          <w:szCs w:val="18"/>
          <w:lang w:eastAsia="pt-BR"/>
        </w:rPr>
        <w:t>de</w:t>
      </w:r>
      <w:proofErr w:type="spellEnd"/>
      <w:r w:rsidRPr="00404A76">
        <w:rPr>
          <w:rFonts w:ascii="Arial" w:hAnsi="Arial" w:cs="Arial"/>
          <w:sz w:val="18"/>
          <w:szCs w:val="18"/>
          <w:lang w:eastAsia="pt-BR"/>
        </w:rPr>
        <w:t xml:space="preserve"> 202</w:t>
      </w:r>
      <w:r w:rsidR="00786358" w:rsidRPr="00404A76">
        <w:rPr>
          <w:rFonts w:ascii="Arial" w:hAnsi="Arial" w:cs="Arial"/>
          <w:sz w:val="18"/>
          <w:szCs w:val="18"/>
          <w:lang w:eastAsia="pt-BR"/>
        </w:rPr>
        <w:t>5</w:t>
      </w:r>
      <w:r w:rsidRPr="00404A76">
        <w:rPr>
          <w:rFonts w:ascii="Arial" w:hAnsi="Arial" w:cs="Arial"/>
          <w:sz w:val="18"/>
          <w:szCs w:val="18"/>
          <w:lang w:eastAsia="pt-BR"/>
        </w:rPr>
        <w:t>.</w:t>
      </w:r>
    </w:p>
    <w:p w14:paraId="6FE5EF31" w14:textId="77777777" w:rsidR="002019CB" w:rsidRPr="00404A76" w:rsidRDefault="002019CB" w:rsidP="000D62DB">
      <w:pPr>
        <w:pStyle w:val="Contedodoquadro"/>
        <w:ind w:firstLine="1134"/>
        <w:jc w:val="both"/>
        <w:rPr>
          <w:rFonts w:ascii="Arial" w:hAnsi="Arial" w:cs="Arial"/>
          <w:sz w:val="18"/>
          <w:szCs w:val="18"/>
        </w:rPr>
      </w:pPr>
    </w:p>
    <w:p w14:paraId="631616D8"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[Nome, Cargo e Assinatura do Representante Legal]</w:t>
      </w:r>
    </w:p>
    <w:p w14:paraId="617759F9"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[Dados da Declarante:</w:t>
      </w:r>
    </w:p>
    <w:p w14:paraId="3AC388D0" w14:textId="77777777" w:rsidR="002019CB" w:rsidRDefault="002019CB" w:rsidP="000D62DB">
      <w:pPr>
        <w:pStyle w:val="Contedodoquadro"/>
        <w:ind w:firstLine="1134"/>
        <w:jc w:val="both"/>
        <w:rPr>
          <w:rFonts w:ascii="Arial" w:hAnsi="Arial" w:cs="Arial"/>
          <w:i/>
          <w:iCs/>
          <w:sz w:val="18"/>
          <w:szCs w:val="18"/>
          <w:lang w:eastAsia="pt-BR"/>
        </w:rPr>
      </w:pPr>
      <w:r w:rsidRPr="00404A76">
        <w:rPr>
          <w:rFonts w:ascii="Arial" w:hAnsi="Arial" w:cs="Arial"/>
          <w:i/>
          <w:iCs/>
          <w:sz w:val="18"/>
          <w:szCs w:val="18"/>
          <w:lang w:eastAsia="pt-BR"/>
        </w:rPr>
        <w:t>[Razão Social e Carimbo do CNPJ]</w:t>
      </w:r>
    </w:p>
    <w:p w14:paraId="7A6467DB" w14:textId="77777777" w:rsidR="00362EB7" w:rsidRDefault="00362EB7" w:rsidP="000D62DB">
      <w:pPr>
        <w:pStyle w:val="Contedodoquadro"/>
        <w:ind w:firstLine="1134"/>
        <w:jc w:val="both"/>
        <w:rPr>
          <w:rFonts w:ascii="Arial" w:hAnsi="Arial" w:cs="Arial"/>
          <w:i/>
          <w:iCs/>
          <w:sz w:val="18"/>
          <w:szCs w:val="18"/>
          <w:lang w:eastAsia="pt-BR"/>
        </w:rPr>
      </w:pPr>
    </w:p>
    <w:p w14:paraId="78F123A8" w14:textId="77777777" w:rsidR="00362EB7" w:rsidRDefault="00362EB7" w:rsidP="000D62DB">
      <w:pPr>
        <w:pStyle w:val="Contedodoquadro"/>
        <w:ind w:firstLine="1134"/>
        <w:jc w:val="both"/>
        <w:rPr>
          <w:rFonts w:ascii="Arial" w:hAnsi="Arial" w:cs="Arial"/>
          <w:i/>
          <w:iCs/>
          <w:sz w:val="18"/>
          <w:szCs w:val="18"/>
          <w:lang w:eastAsia="pt-BR"/>
        </w:rPr>
      </w:pPr>
    </w:p>
    <w:p w14:paraId="55F1E1D6" w14:textId="77777777" w:rsidR="00362EB7" w:rsidRDefault="00362EB7" w:rsidP="000D62DB">
      <w:pPr>
        <w:pStyle w:val="Contedodoquadro"/>
        <w:ind w:firstLine="1134"/>
        <w:jc w:val="both"/>
        <w:rPr>
          <w:rFonts w:ascii="Arial" w:hAnsi="Arial" w:cs="Arial"/>
          <w:i/>
          <w:iCs/>
          <w:sz w:val="18"/>
          <w:szCs w:val="18"/>
          <w:lang w:eastAsia="pt-BR"/>
        </w:rPr>
      </w:pPr>
    </w:p>
    <w:p w14:paraId="3B71A7AF" w14:textId="77777777" w:rsidR="00362EB7" w:rsidRDefault="00362EB7" w:rsidP="000D62DB">
      <w:pPr>
        <w:pStyle w:val="Contedodoquadro"/>
        <w:ind w:firstLine="1134"/>
        <w:jc w:val="both"/>
        <w:rPr>
          <w:rFonts w:ascii="Arial" w:hAnsi="Arial" w:cs="Arial"/>
          <w:i/>
          <w:iCs/>
          <w:sz w:val="18"/>
          <w:szCs w:val="18"/>
          <w:lang w:eastAsia="pt-BR"/>
        </w:rPr>
      </w:pPr>
    </w:p>
    <w:p w14:paraId="123AAF5B" w14:textId="77777777" w:rsidR="00362EB7" w:rsidRDefault="00362EB7" w:rsidP="000D62DB">
      <w:pPr>
        <w:pStyle w:val="Contedodoquadro"/>
        <w:ind w:firstLine="1134"/>
        <w:jc w:val="both"/>
        <w:rPr>
          <w:rFonts w:ascii="Arial" w:hAnsi="Arial" w:cs="Arial"/>
          <w:i/>
          <w:iCs/>
          <w:sz w:val="18"/>
          <w:szCs w:val="18"/>
          <w:lang w:eastAsia="pt-BR"/>
        </w:rPr>
      </w:pPr>
    </w:p>
    <w:p w14:paraId="7065F42C" w14:textId="77777777" w:rsidR="00362EB7" w:rsidRDefault="00362EB7" w:rsidP="000D62DB">
      <w:pPr>
        <w:pStyle w:val="Contedodoquadro"/>
        <w:ind w:firstLine="1134"/>
        <w:jc w:val="both"/>
        <w:rPr>
          <w:rFonts w:ascii="Arial" w:hAnsi="Arial" w:cs="Arial"/>
          <w:i/>
          <w:iCs/>
          <w:sz w:val="18"/>
          <w:szCs w:val="18"/>
          <w:lang w:eastAsia="pt-BR"/>
        </w:rPr>
      </w:pPr>
    </w:p>
    <w:p w14:paraId="12552C15" w14:textId="77777777" w:rsidR="00362EB7" w:rsidRDefault="00362EB7" w:rsidP="000D62DB">
      <w:pPr>
        <w:pStyle w:val="Contedodoquadro"/>
        <w:ind w:firstLine="1134"/>
        <w:jc w:val="both"/>
        <w:rPr>
          <w:rFonts w:ascii="Arial" w:hAnsi="Arial" w:cs="Arial"/>
          <w:i/>
          <w:iCs/>
          <w:sz w:val="18"/>
          <w:szCs w:val="18"/>
          <w:lang w:eastAsia="pt-BR"/>
        </w:rPr>
      </w:pPr>
    </w:p>
    <w:p w14:paraId="6888CAEA" w14:textId="77777777" w:rsidR="00362EB7" w:rsidRPr="00404A76" w:rsidRDefault="00362EB7" w:rsidP="000D62DB">
      <w:pPr>
        <w:pStyle w:val="Contedodoquadro"/>
        <w:ind w:firstLine="1134"/>
        <w:jc w:val="both"/>
        <w:rPr>
          <w:rFonts w:ascii="Arial" w:hAnsi="Arial" w:cs="Arial"/>
          <w:i/>
          <w:iCs/>
          <w:sz w:val="18"/>
          <w:szCs w:val="18"/>
          <w:lang w:eastAsia="pt-BR"/>
        </w:rPr>
      </w:pPr>
    </w:p>
    <w:p w14:paraId="62DD5011" w14:textId="77777777" w:rsidR="002019CB" w:rsidRPr="00404A76" w:rsidRDefault="002019CB" w:rsidP="000D62DB">
      <w:pPr>
        <w:spacing w:line="276" w:lineRule="auto"/>
        <w:rPr>
          <w:rFonts w:ascii="Arial" w:eastAsia="Calibri" w:hAnsi="Arial" w:cs="Arial"/>
          <w:sz w:val="18"/>
          <w:szCs w:val="18"/>
        </w:rPr>
      </w:pPr>
    </w:p>
    <w:p w14:paraId="5F558CF1"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ANEXO VII</w:t>
      </w:r>
    </w:p>
    <w:p w14:paraId="700CE18C"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lang w:val="en-US"/>
        </w:rPr>
        <w:t>MODELO DE DECLARAÇÃO DE RESPONSABILIDADE TÉCNICA</w:t>
      </w:r>
    </w:p>
    <w:p w14:paraId="3935BC8F" w14:textId="77777777" w:rsidR="002019CB" w:rsidRPr="00404A76" w:rsidRDefault="002019CB" w:rsidP="000D62DB">
      <w:pPr>
        <w:pStyle w:val="Contedodoquadro"/>
        <w:ind w:firstLine="1134"/>
        <w:jc w:val="both"/>
        <w:rPr>
          <w:rFonts w:ascii="Arial" w:hAnsi="Arial" w:cs="Arial"/>
          <w:b/>
          <w:color w:val="auto"/>
          <w:sz w:val="18"/>
          <w:szCs w:val="18"/>
        </w:rPr>
      </w:pPr>
    </w:p>
    <w:p w14:paraId="5D8F87CC" w14:textId="10AC1080"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b/>
          <w:color w:val="auto"/>
          <w:sz w:val="18"/>
          <w:szCs w:val="18"/>
        </w:rPr>
        <w:t xml:space="preserve">Objeto: </w:t>
      </w:r>
      <w:r w:rsidRPr="00404A76">
        <w:rPr>
          <w:rFonts w:ascii="Arial" w:hAnsi="Arial" w:cs="Arial"/>
          <w:sz w:val="18"/>
          <w:szCs w:val="18"/>
        </w:rPr>
        <w:t>Seleção de empresa do segmento da construção civil, com capacidade comprovada, através de declaração da Caixa Econômica Federal para execução de projetos e obras, consu</w:t>
      </w:r>
      <w:r w:rsidR="00786358" w:rsidRPr="00404A76">
        <w:rPr>
          <w:rFonts w:ascii="Arial" w:hAnsi="Arial" w:cs="Arial"/>
          <w:sz w:val="18"/>
          <w:szCs w:val="18"/>
        </w:rPr>
        <w:t xml:space="preserve">bstanciados na construção de </w:t>
      </w:r>
      <w:r w:rsidR="00FA3CFF">
        <w:rPr>
          <w:rFonts w:ascii="Arial" w:hAnsi="Arial" w:cs="Arial"/>
          <w:sz w:val="18"/>
          <w:szCs w:val="18"/>
        </w:rPr>
        <w:t>100</w:t>
      </w:r>
      <w:r w:rsidR="00786358" w:rsidRPr="00404A76">
        <w:rPr>
          <w:rFonts w:ascii="Arial" w:hAnsi="Arial" w:cs="Arial"/>
          <w:sz w:val="18"/>
          <w:szCs w:val="18"/>
        </w:rPr>
        <w:t xml:space="preserve"> (</w:t>
      </w:r>
      <w:r w:rsidR="00FA3CFF">
        <w:rPr>
          <w:rFonts w:ascii="Arial" w:hAnsi="Arial" w:cs="Arial"/>
          <w:sz w:val="18"/>
          <w:szCs w:val="18"/>
        </w:rPr>
        <w:t>cem</w:t>
      </w:r>
      <w:r w:rsidRPr="00404A76">
        <w:rPr>
          <w:rFonts w:ascii="Arial" w:hAnsi="Arial" w:cs="Arial"/>
          <w:sz w:val="18"/>
          <w:szCs w:val="18"/>
        </w:rPr>
        <w:t>) unidades habitacionais residenciais horizontais (Casa Térrea), em empreendimento de acordo com a Portaria do Ministério do Desenvolvimento Regional nº 532 de 23 de fevereiro de 2022, atendendo as especificações do PCVA/PMCMV, em imóvel de propriedade do Município, objetivando a implementação do PCVA/PMCMV, disposto na Lei Federal nº 14.118/2021, Lei Federal nº 14.312 de 14 de março de 2022, Portaria MCID Portaria 1.482, de 21 de novembro de 2023, Decreto Federal nº 11.439 de 17 de março de 2023, Portaria MCID Nº 704, de 17 de julho de 2024 que tem por finalidade o atendimento exclusivo da necessidade de moradia, de acordo com as especificações técnicas constantes neste Edital e anexos</w:t>
      </w:r>
      <w:r w:rsidRPr="00404A76">
        <w:rPr>
          <w:rFonts w:ascii="Arial" w:eastAsia="SimSun" w:hAnsi="Arial" w:cs="Arial"/>
          <w:sz w:val="18"/>
          <w:szCs w:val="18"/>
        </w:rPr>
        <w:t>.</w:t>
      </w:r>
    </w:p>
    <w:p w14:paraId="665992BF"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rPr>
        <w:t>Conforme o disposto no Edital em epígrafe e de acordo com a Resolução nº. 218 de</w:t>
      </w:r>
      <w:r w:rsidRPr="00404A76">
        <w:rPr>
          <w:rFonts w:ascii="Arial" w:hAnsi="Arial" w:cs="Arial"/>
          <w:spacing w:val="1"/>
          <w:sz w:val="18"/>
          <w:szCs w:val="18"/>
        </w:rPr>
        <w:t xml:space="preserve"> </w:t>
      </w:r>
      <w:r w:rsidRPr="00404A76">
        <w:rPr>
          <w:rFonts w:ascii="Arial" w:hAnsi="Arial" w:cs="Arial"/>
          <w:sz w:val="18"/>
          <w:szCs w:val="18"/>
        </w:rPr>
        <w:t>29/06/73 e nº 317, de 31/10/86, do CONFEA - Conselho Federal de Engenharia,</w:t>
      </w:r>
      <w:r w:rsidRPr="00404A76">
        <w:rPr>
          <w:rFonts w:ascii="Arial" w:hAnsi="Arial" w:cs="Arial"/>
          <w:spacing w:val="1"/>
          <w:sz w:val="18"/>
          <w:szCs w:val="18"/>
        </w:rPr>
        <w:t xml:space="preserve"> </w:t>
      </w:r>
      <w:r w:rsidRPr="00404A76">
        <w:rPr>
          <w:rFonts w:ascii="Arial" w:hAnsi="Arial" w:cs="Arial"/>
          <w:sz w:val="18"/>
          <w:szCs w:val="18"/>
        </w:rPr>
        <w:t>Arquitetura, e Agronomia, declaramos que o responsável</w:t>
      </w:r>
      <w:r w:rsidRPr="00404A76">
        <w:rPr>
          <w:rFonts w:ascii="Arial" w:hAnsi="Arial" w:cs="Arial"/>
          <w:spacing w:val="1"/>
          <w:sz w:val="18"/>
          <w:szCs w:val="18"/>
        </w:rPr>
        <w:t xml:space="preserve"> </w:t>
      </w:r>
      <w:r w:rsidRPr="00404A76">
        <w:rPr>
          <w:rFonts w:ascii="Arial" w:hAnsi="Arial" w:cs="Arial"/>
          <w:sz w:val="18"/>
          <w:szCs w:val="18"/>
        </w:rPr>
        <w:t>técnico pela obra, caso</w:t>
      </w:r>
      <w:r w:rsidRPr="00404A76">
        <w:rPr>
          <w:rFonts w:ascii="Arial" w:hAnsi="Arial" w:cs="Arial"/>
          <w:spacing w:val="1"/>
          <w:sz w:val="18"/>
          <w:szCs w:val="18"/>
        </w:rPr>
        <w:t xml:space="preserve"> </w:t>
      </w:r>
      <w:r w:rsidRPr="00404A76">
        <w:rPr>
          <w:rFonts w:ascii="Arial" w:hAnsi="Arial" w:cs="Arial"/>
          <w:sz w:val="18"/>
          <w:szCs w:val="18"/>
        </w:rPr>
        <w:t>venhamos</w:t>
      </w:r>
      <w:r w:rsidRPr="00404A76">
        <w:rPr>
          <w:rFonts w:ascii="Arial" w:hAnsi="Arial" w:cs="Arial"/>
          <w:spacing w:val="-3"/>
          <w:sz w:val="18"/>
          <w:szCs w:val="18"/>
        </w:rPr>
        <w:t xml:space="preserve"> </w:t>
      </w:r>
      <w:r w:rsidRPr="00404A76">
        <w:rPr>
          <w:rFonts w:ascii="Arial" w:hAnsi="Arial" w:cs="Arial"/>
          <w:sz w:val="18"/>
          <w:szCs w:val="18"/>
        </w:rPr>
        <w:t>a</w:t>
      </w:r>
      <w:r w:rsidRPr="00404A76">
        <w:rPr>
          <w:rFonts w:ascii="Arial" w:hAnsi="Arial" w:cs="Arial"/>
          <w:spacing w:val="1"/>
          <w:sz w:val="18"/>
          <w:szCs w:val="18"/>
        </w:rPr>
        <w:t xml:space="preserve"> </w:t>
      </w:r>
      <w:r w:rsidRPr="00404A76">
        <w:rPr>
          <w:rFonts w:ascii="Arial" w:hAnsi="Arial" w:cs="Arial"/>
          <w:sz w:val="18"/>
          <w:szCs w:val="18"/>
        </w:rPr>
        <w:t>vencer</w:t>
      </w:r>
      <w:r w:rsidRPr="00404A76">
        <w:rPr>
          <w:rFonts w:ascii="Arial" w:hAnsi="Arial" w:cs="Arial"/>
          <w:spacing w:val="-2"/>
          <w:sz w:val="18"/>
          <w:szCs w:val="18"/>
        </w:rPr>
        <w:t xml:space="preserve"> </w:t>
      </w:r>
      <w:r w:rsidRPr="00404A76">
        <w:rPr>
          <w:rFonts w:ascii="Arial" w:hAnsi="Arial" w:cs="Arial"/>
          <w:sz w:val="18"/>
          <w:szCs w:val="18"/>
        </w:rPr>
        <w:t>o referido certame,</w:t>
      </w:r>
      <w:r w:rsidRPr="00404A76">
        <w:rPr>
          <w:rFonts w:ascii="Arial" w:hAnsi="Arial" w:cs="Arial"/>
          <w:spacing w:val="1"/>
          <w:sz w:val="18"/>
          <w:szCs w:val="18"/>
        </w:rPr>
        <w:t xml:space="preserve"> </w:t>
      </w:r>
      <w:r w:rsidRPr="00404A76">
        <w:rPr>
          <w:rFonts w:ascii="Arial" w:hAnsi="Arial" w:cs="Arial"/>
          <w:sz w:val="18"/>
          <w:szCs w:val="18"/>
        </w:rPr>
        <w:t>é:</w:t>
      </w:r>
    </w:p>
    <w:tbl>
      <w:tblPr>
        <w:tblW w:w="9941"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740"/>
        <w:gridCol w:w="1790"/>
        <w:gridCol w:w="1591"/>
        <w:gridCol w:w="1843"/>
        <w:gridCol w:w="2977"/>
      </w:tblGrid>
      <w:tr w:rsidR="002019CB" w:rsidRPr="00404A76" w14:paraId="2A8C4F06" w14:textId="77777777" w:rsidTr="002019CB">
        <w:trPr>
          <w:trHeight w:val="729"/>
        </w:trPr>
        <w:tc>
          <w:tcPr>
            <w:tcW w:w="1740" w:type="dxa"/>
          </w:tcPr>
          <w:p w14:paraId="155F89F9" w14:textId="77777777" w:rsidR="002019CB" w:rsidRPr="00404A76" w:rsidRDefault="002019CB" w:rsidP="000D62DB">
            <w:pPr>
              <w:pStyle w:val="Contedodoquadro"/>
              <w:jc w:val="both"/>
              <w:rPr>
                <w:rFonts w:ascii="Arial" w:hAnsi="Arial" w:cs="Arial"/>
                <w:b/>
                <w:sz w:val="18"/>
                <w:szCs w:val="18"/>
                <w:highlight w:val="yellow"/>
              </w:rPr>
            </w:pPr>
            <w:r w:rsidRPr="00404A76">
              <w:rPr>
                <w:rFonts w:ascii="Arial" w:hAnsi="Arial" w:cs="Arial"/>
                <w:b/>
                <w:sz w:val="18"/>
                <w:szCs w:val="18"/>
              </w:rPr>
              <w:t>Nome</w:t>
            </w:r>
          </w:p>
        </w:tc>
        <w:tc>
          <w:tcPr>
            <w:tcW w:w="1790" w:type="dxa"/>
          </w:tcPr>
          <w:p w14:paraId="0D3CCE1B" w14:textId="77777777" w:rsidR="002019CB" w:rsidRPr="00404A76" w:rsidRDefault="002019CB" w:rsidP="000D62DB">
            <w:pPr>
              <w:pStyle w:val="Contedodoquadro"/>
              <w:jc w:val="both"/>
              <w:rPr>
                <w:rFonts w:ascii="Arial" w:hAnsi="Arial" w:cs="Arial"/>
                <w:b/>
                <w:sz w:val="18"/>
                <w:szCs w:val="18"/>
                <w:highlight w:val="yellow"/>
              </w:rPr>
            </w:pPr>
            <w:r w:rsidRPr="00404A76">
              <w:rPr>
                <w:rFonts w:ascii="Arial" w:hAnsi="Arial" w:cs="Arial"/>
                <w:b/>
                <w:sz w:val="18"/>
                <w:szCs w:val="18"/>
              </w:rPr>
              <w:t>Especialidade</w:t>
            </w:r>
          </w:p>
        </w:tc>
        <w:tc>
          <w:tcPr>
            <w:tcW w:w="1591" w:type="dxa"/>
          </w:tcPr>
          <w:p w14:paraId="70BBA192" w14:textId="77777777" w:rsidR="002019CB" w:rsidRPr="00404A76" w:rsidRDefault="002019CB" w:rsidP="000D62DB">
            <w:pPr>
              <w:pStyle w:val="Contedodoquadro"/>
              <w:jc w:val="both"/>
              <w:rPr>
                <w:rFonts w:ascii="Arial" w:hAnsi="Arial" w:cs="Arial"/>
                <w:b/>
                <w:sz w:val="18"/>
                <w:szCs w:val="18"/>
                <w:highlight w:val="yellow"/>
              </w:rPr>
            </w:pPr>
            <w:r w:rsidRPr="00404A76">
              <w:rPr>
                <w:rFonts w:ascii="Arial" w:hAnsi="Arial" w:cs="Arial"/>
                <w:b/>
                <w:spacing w:val="-1"/>
                <w:sz w:val="18"/>
                <w:szCs w:val="18"/>
              </w:rPr>
              <w:t>CREA/CAU</w:t>
            </w:r>
            <w:r w:rsidRPr="00404A76">
              <w:rPr>
                <w:rFonts w:ascii="Arial" w:hAnsi="Arial" w:cs="Arial"/>
                <w:b/>
                <w:spacing w:val="-66"/>
                <w:sz w:val="18"/>
                <w:szCs w:val="18"/>
              </w:rPr>
              <w:t xml:space="preserve"> </w:t>
            </w:r>
            <w:r w:rsidRPr="00404A76">
              <w:rPr>
                <w:rFonts w:ascii="Arial" w:hAnsi="Arial" w:cs="Arial"/>
                <w:b/>
                <w:sz w:val="18"/>
                <w:szCs w:val="18"/>
              </w:rPr>
              <w:t>N°</w:t>
            </w:r>
          </w:p>
        </w:tc>
        <w:tc>
          <w:tcPr>
            <w:tcW w:w="1843" w:type="dxa"/>
          </w:tcPr>
          <w:p w14:paraId="69324DFB" w14:textId="77777777" w:rsidR="002019CB" w:rsidRPr="00404A76" w:rsidRDefault="002019CB" w:rsidP="000D62DB">
            <w:pPr>
              <w:pStyle w:val="Contedodoquadro"/>
              <w:jc w:val="both"/>
              <w:rPr>
                <w:rFonts w:ascii="Arial" w:hAnsi="Arial" w:cs="Arial"/>
                <w:b/>
                <w:sz w:val="18"/>
                <w:szCs w:val="18"/>
                <w:highlight w:val="yellow"/>
              </w:rPr>
            </w:pPr>
            <w:r w:rsidRPr="00404A76">
              <w:rPr>
                <w:rFonts w:ascii="Arial" w:hAnsi="Arial" w:cs="Arial"/>
                <w:b/>
                <w:sz w:val="18"/>
                <w:szCs w:val="18"/>
              </w:rPr>
              <w:t>Data</w:t>
            </w:r>
            <w:r w:rsidRPr="00404A76">
              <w:rPr>
                <w:rFonts w:ascii="Arial" w:hAnsi="Arial" w:cs="Arial"/>
                <w:b/>
                <w:sz w:val="18"/>
                <w:szCs w:val="18"/>
              </w:rPr>
              <w:tab/>
            </w:r>
            <w:r w:rsidRPr="00404A76">
              <w:rPr>
                <w:rFonts w:ascii="Arial" w:hAnsi="Arial" w:cs="Arial"/>
                <w:b/>
                <w:spacing w:val="-2"/>
                <w:sz w:val="18"/>
                <w:szCs w:val="18"/>
              </w:rPr>
              <w:t>do</w:t>
            </w:r>
            <w:r w:rsidRPr="00404A76">
              <w:rPr>
                <w:rFonts w:ascii="Arial" w:hAnsi="Arial" w:cs="Arial"/>
                <w:b/>
                <w:spacing w:val="-66"/>
                <w:sz w:val="18"/>
                <w:szCs w:val="18"/>
              </w:rPr>
              <w:t xml:space="preserve"> </w:t>
            </w:r>
            <w:r w:rsidRPr="00404A76">
              <w:rPr>
                <w:rFonts w:ascii="Arial" w:hAnsi="Arial" w:cs="Arial"/>
                <w:b/>
                <w:sz w:val="18"/>
                <w:szCs w:val="18"/>
              </w:rPr>
              <w:t>registro</w:t>
            </w:r>
          </w:p>
        </w:tc>
        <w:tc>
          <w:tcPr>
            <w:tcW w:w="2977" w:type="dxa"/>
          </w:tcPr>
          <w:p w14:paraId="49E67E69" w14:textId="77777777" w:rsidR="002019CB" w:rsidRPr="00404A76" w:rsidRDefault="002019CB" w:rsidP="000D62DB">
            <w:pPr>
              <w:pStyle w:val="Contedodoquadro"/>
              <w:jc w:val="both"/>
              <w:rPr>
                <w:rFonts w:ascii="Arial" w:hAnsi="Arial" w:cs="Arial"/>
                <w:b/>
                <w:sz w:val="18"/>
                <w:szCs w:val="18"/>
              </w:rPr>
            </w:pPr>
            <w:r w:rsidRPr="00404A76">
              <w:rPr>
                <w:rFonts w:ascii="Arial" w:hAnsi="Arial" w:cs="Arial"/>
                <w:b/>
                <w:sz w:val="18"/>
                <w:szCs w:val="18"/>
              </w:rPr>
              <w:t>Ass.do</w:t>
            </w:r>
            <w:r w:rsidRPr="00404A76">
              <w:rPr>
                <w:rFonts w:ascii="Arial" w:hAnsi="Arial" w:cs="Arial"/>
                <w:b/>
                <w:spacing w:val="1"/>
                <w:sz w:val="18"/>
                <w:szCs w:val="18"/>
              </w:rPr>
              <w:t xml:space="preserve"> </w:t>
            </w:r>
            <w:proofErr w:type="spellStart"/>
            <w:r w:rsidRPr="00404A76">
              <w:rPr>
                <w:rFonts w:ascii="Arial" w:hAnsi="Arial" w:cs="Arial"/>
                <w:b/>
                <w:spacing w:val="-1"/>
                <w:sz w:val="18"/>
                <w:szCs w:val="18"/>
              </w:rPr>
              <w:t>Respon.Técnico</w:t>
            </w:r>
            <w:proofErr w:type="spellEnd"/>
          </w:p>
        </w:tc>
      </w:tr>
      <w:tr w:rsidR="002019CB" w:rsidRPr="00404A76" w14:paraId="4B2AE935" w14:textId="77777777" w:rsidTr="002019CB">
        <w:trPr>
          <w:trHeight w:val="242"/>
        </w:trPr>
        <w:tc>
          <w:tcPr>
            <w:tcW w:w="1740" w:type="dxa"/>
          </w:tcPr>
          <w:p w14:paraId="63C05A97" w14:textId="77777777" w:rsidR="002019CB" w:rsidRPr="00404A76" w:rsidRDefault="002019CB" w:rsidP="000D62DB">
            <w:pPr>
              <w:pStyle w:val="Contedodoquadro"/>
              <w:ind w:firstLine="1134"/>
              <w:jc w:val="both"/>
              <w:rPr>
                <w:rFonts w:ascii="Arial" w:hAnsi="Arial" w:cs="Arial"/>
                <w:sz w:val="18"/>
                <w:szCs w:val="18"/>
              </w:rPr>
            </w:pPr>
          </w:p>
        </w:tc>
        <w:tc>
          <w:tcPr>
            <w:tcW w:w="1790" w:type="dxa"/>
          </w:tcPr>
          <w:p w14:paraId="656042A6" w14:textId="77777777" w:rsidR="002019CB" w:rsidRPr="00404A76" w:rsidRDefault="002019CB" w:rsidP="000D62DB">
            <w:pPr>
              <w:pStyle w:val="Contedodoquadro"/>
              <w:ind w:firstLine="1134"/>
              <w:jc w:val="both"/>
              <w:rPr>
                <w:rFonts w:ascii="Arial" w:hAnsi="Arial" w:cs="Arial"/>
                <w:sz w:val="18"/>
                <w:szCs w:val="18"/>
              </w:rPr>
            </w:pPr>
          </w:p>
        </w:tc>
        <w:tc>
          <w:tcPr>
            <w:tcW w:w="1591" w:type="dxa"/>
          </w:tcPr>
          <w:p w14:paraId="38E9B472" w14:textId="77777777" w:rsidR="002019CB" w:rsidRPr="00404A76" w:rsidRDefault="002019CB" w:rsidP="000D62DB">
            <w:pPr>
              <w:pStyle w:val="Contedodoquadro"/>
              <w:ind w:firstLine="1134"/>
              <w:jc w:val="both"/>
              <w:rPr>
                <w:rFonts w:ascii="Arial" w:hAnsi="Arial" w:cs="Arial"/>
                <w:sz w:val="18"/>
                <w:szCs w:val="18"/>
              </w:rPr>
            </w:pPr>
          </w:p>
        </w:tc>
        <w:tc>
          <w:tcPr>
            <w:tcW w:w="1843" w:type="dxa"/>
          </w:tcPr>
          <w:p w14:paraId="78BC4098" w14:textId="77777777" w:rsidR="002019CB" w:rsidRPr="00404A76" w:rsidRDefault="002019CB" w:rsidP="000D62DB">
            <w:pPr>
              <w:pStyle w:val="Contedodoquadro"/>
              <w:ind w:firstLine="1134"/>
              <w:jc w:val="both"/>
              <w:rPr>
                <w:rFonts w:ascii="Arial" w:hAnsi="Arial" w:cs="Arial"/>
                <w:sz w:val="18"/>
                <w:szCs w:val="18"/>
              </w:rPr>
            </w:pPr>
          </w:p>
        </w:tc>
        <w:tc>
          <w:tcPr>
            <w:tcW w:w="2977" w:type="dxa"/>
          </w:tcPr>
          <w:p w14:paraId="6906F67C" w14:textId="77777777" w:rsidR="002019CB" w:rsidRPr="00404A76" w:rsidRDefault="002019CB" w:rsidP="000D62DB">
            <w:pPr>
              <w:pStyle w:val="Contedodoquadro"/>
              <w:ind w:firstLine="1134"/>
              <w:jc w:val="both"/>
              <w:rPr>
                <w:rFonts w:ascii="Arial" w:hAnsi="Arial" w:cs="Arial"/>
                <w:sz w:val="18"/>
                <w:szCs w:val="18"/>
              </w:rPr>
            </w:pPr>
          </w:p>
        </w:tc>
      </w:tr>
    </w:tbl>
    <w:p w14:paraId="48418140"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rPr>
        <w:t xml:space="preserve">Declaramos, outrossim, que </w:t>
      </w:r>
      <w:proofErr w:type="gramStart"/>
      <w:r w:rsidRPr="00404A76">
        <w:rPr>
          <w:rFonts w:ascii="Arial" w:hAnsi="Arial" w:cs="Arial"/>
          <w:sz w:val="18"/>
          <w:szCs w:val="18"/>
        </w:rPr>
        <w:t>o(</w:t>
      </w:r>
      <w:proofErr w:type="gramEnd"/>
      <w:r w:rsidRPr="00404A76">
        <w:rPr>
          <w:rFonts w:ascii="Arial" w:hAnsi="Arial" w:cs="Arial"/>
          <w:sz w:val="18"/>
          <w:szCs w:val="18"/>
        </w:rPr>
        <w:t xml:space="preserve">s) profissional(ais) acima relacionado(s) pertence(m) ao </w:t>
      </w:r>
      <w:r w:rsidRPr="00404A76">
        <w:rPr>
          <w:rFonts w:ascii="Arial" w:hAnsi="Arial" w:cs="Arial"/>
          <w:spacing w:val="-69"/>
          <w:sz w:val="18"/>
          <w:szCs w:val="18"/>
        </w:rPr>
        <w:t xml:space="preserve"> </w:t>
      </w:r>
      <w:r w:rsidRPr="00404A76">
        <w:rPr>
          <w:rFonts w:ascii="Arial" w:hAnsi="Arial" w:cs="Arial"/>
          <w:sz w:val="18"/>
          <w:szCs w:val="18"/>
        </w:rPr>
        <w:t>nosso</w:t>
      </w:r>
      <w:r w:rsidRPr="00404A76">
        <w:rPr>
          <w:rFonts w:ascii="Arial" w:hAnsi="Arial" w:cs="Arial"/>
          <w:spacing w:val="-3"/>
          <w:sz w:val="18"/>
          <w:szCs w:val="18"/>
        </w:rPr>
        <w:t xml:space="preserve"> </w:t>
      </w:r>
      <w:r w:rsidRPr="00404A76">
        <w:rPr>
          <w:rFonts w:ascii="Arial" w:hAnsi="Arial" w:cs="Arial"/>
          <w:sz w:val="18"/>
          <w:szCs w:val="18"/>
        </w:rPr>
        <w:t>quadro</w:t>
      </w:r>
      <w:r w:rsidRPr="00404A76">
        <w:rPr>
          <w:rFonts w:ascii="Arial" w:hAnsi="Arial" w:cs="Arial"/>
          <w:spacing w:val="-2"/>
          <w:sz w:val="18"/>
          <w:szCs w:val="18"/>
        </w:rPr>
        <w:t xml:space="preserve"> </w:t>
      </w:r>
      <w:r w:rsidRPr="00404A76">
        <w:rPr>
          <w:rFonts w:ascii="Arial" w:hAnsi="Arial" w:cs="Arial"/>
          <w:sz w:val="18"/>
          <w:szCs w:val="18"/>
        </w:rPr>
        <w:t>técnico</w:t>
      </w:r>
      <w:r w:rsidRPr="00404A76">
        <w:rPr>
          <w:rFonts w:ascii="Arial" w:hAnsi="Arial" w:cs="Arial"/>
          <w:spacing w:val="-2"/>
          <w:sz w:val="18"/>
          <w:szCs w:val="18"/>
        </w:rPr>
        <w:t xml:space="preserve"> </w:t>
      </w:r>
      <w:r w:rsidRPr="00404A76">
        <w:rPr>
          <w:rFonts w:ascii="Arial" w:hAnsi="Arial" w:cs="Arial"/>
          <w:sz w:val="18"/>
          <w:szCs w:val="18"/>
        </w:rPr>
        <w:t>de profissionais.</w:t>
      </w:r>
    </w:p>
    <w:p w14:paraId="14085CC7" w14:textId="77777777" w:rsidR="002019CB" w:rsidRPr="00404A76" w:rsidRDefault="002019CB" w:rsidP="000D62DB">
      <w:pPr>
        <w:pStyle w:val="Contedodoquadro"/>
        <w:ind w:firstLine="1134"/>
        <w:jc w:val="both"/>
        <w:rPr>
          <w:rFonts w:ascii="Arial" w:hAnsi="Arial" w:cs="Arial"/>
          <w:sz w:val="18"/>
          <w:szCs w:val="18"/>
          <w:lang w:eastAsia="pt-BR"/>
        </w:rPr>
      </w:pPr>
      <w:r w:rsidRPr="00404A76">
        <w:rPr>
          <w:rFonts w:ascii="Arial" w:hAnsi="Arial" w:cs="Arial"/>
          <w:sz w:val="18"/>
          <w:szCs w:val="18"/>
          <w:lang w:eastAsia="pt-BR"/>
        </w:rPr>
        <w:t xml:space="preserve">_________________, em </w:t>
      </w:r>
      <w:r w:rsidR="00786358" w:rsidRPr="00404A76">
        <w:rPr>
          <w:rFonts w:ascii="Arial" w:hAnsi="Arial" w:cs="Arial"/>
          <w:sz w:val="18"/>
          <w:szCs w:val="18"/>
          <w:lang w:eastAsia="pt-BR"/>
        </w:rPr>
        <w:t xml:space="preserve">_______ de _____________ </w:t>
      </w:r>
      <w:proofErr w:type="spellStart"/>
      <w:r w:rsidR="00786358" w:rsidRPr="00404A76">
        <w:rPr>
          <w:rFonts w:ascii="Arial" w:hAnsi="Arial" w:cs="Arial"/>
          <w:sz w:val="18"/>
          <w:szCs w:val="18"/>
          <w:lang w:eastAsia="pt-BR"/>
        </w:rPr>
        <w:t>de</w:t>
      </w:r>
      <w:proofErr w:type="spellEnd"/>
      <w:r w:rsidR="00786358" w:rsidRPr="00404A76">
        <w:rPr>
          <w:rFonts w:ascii="Arial" w:hAnsi="Arial" w:cs="Arial"/>
          <w:sz w:val="18"/>
          <w:szCs w:val="18"/>
          <w:lang w:eastAsia="pt-BR"/>
        </w:rPr>
        <w:t xml:space="preserve"> 2025</w:t>
      </w:r>
      <w:r w:rsidRPr="00404A76">
        <w:rPr>
          <w:rFonts w:ascii="Arial" w:hAnsi="Arial" w:cs="Arial"/>
          <w:sz w:val="18"/>
          <w:szCs w:val="18"/>
          <w:lang w:eastAsia="pt-BR"/>
        </w:rPr>
        <w:t>.</w:t>
      </w:r>
    </w:p>
    <w:p w14:paraId="1FDC00AF" w14:textId="77777777" w:rsidR="002019CB" w:rsidRPr="00404A76" w:rsidRDefault="002019CB" w:rsidP="000D62DB">
      <w:pPr>
        <w:pStyle w:val="Contedodoquadro"/>
        <w:ind w:firstLine="1134"/>
        <w:jc w:val="both"/>
        <w:rPr>
          <w:rFonts w:ascii="Arial" w:hAnsi="Arial" w:cs="Arial"/>
          <w:sz w:val="18"/>
          <w:szCs w:val="18"/>
        </w:rPr>
      </w:pPr>
    </w:p>
    <w:p w14:paraId="5612EA80"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[Nome, Cargo e Assinatura do Representante Legal]</w:t>
      </w:r>
    </w:p>
    <w:p w14:paraId="2EBB21CB"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[Dados da Declarante:</w:t>
      </w:r>
    </w:p>
    <w:p w14:paraId="5C0C34CC" w14:textId="77777777" w:rsidR="002019CB" w:rsidRDefault="002019CB" w:rsidP="000D62DB">
      <w:pPr>
        <w:pStyle w:val="Contedodoquadro"/>
        <w:ind w:firstLine="1134"/>
        <w:jc w:val="both"/>
        <w:rPr>
          <w:rFonts w:ascii="Arial" w:hAnsi="Arial" w:cs="Arial"/>
          <w:i/>
          <w:iCs/>
          <w:sz w:val="18"/>
          <w:szCs w:val="18"/>
          <w:lang w:eastAsia="pt-BR"/>
        </w:rPr>
      </w:pPr>
      <w:r w:rsidRPr="00404A76">
        <w:rPr>
          <w:rFonts w:ascii="Arial" w:hAnsi="Arial" w:cs="Arial"/>
          <w:i/>
          <w:iCs/>
          <w:sz w:val="18"/>
          <w:szCs w:val="18"/>
          <w:lang w:eastAsia="pt-BR"/>
        </w:rPr>
        <w:t>[Razão Social e Carimbo do CNPJ]</w:t>
      </w:r>
    </w:p>
    <w:p w14:paraId="5B525DF5" w14:textId="77777777" w:rsidR="00362EB7" w:rsidRDefault="00362EB7" w:rsidP="000D62DB">
      <w:pPr>
        <w:pStyle w:val="Contedodoquadro"/>
        <w:ind w:firstLine="1134"/>
        <w:jc w:val="both"/>
        <w:rPr>
          <w:rFonts w:ascii="Arial" w:hAnsi="Arial" w:cs="Arial"/>
          <w:i/>
          <w:iCs/>
          <w:sz w:val="18"/>
          <w:szCs w:val="18"/>
          <w:lang w:eastAsia="pt-BR"/>
        </w:rPr>
      </w:pPr>
    </w:p>
    <w:p w14:paraId="01EB76C5" w14:textId="77777777" w:rsidR="00362EB7" w:rsidRDefault="00362EB7" w:rsidP="000D62DB">
      <w:pPr>
        <w:pStyle w:val="Contedodoquadro"/>
        <w:ind w:firstLine="1134"/>
        <w:jc w:val="both"/>
        <w:rPr>
          <w:rFonts w:ascii="Arial" w:hAnsi="Arial" w:cs="Arial"/>
          <w:i/>
          <w:iCs/>
          <w:sz w:val="18"/>
          <w:szCs w:val="18"/>
          <w:lang w:eastAsia="pt-BR"/>
        </w:rPr>
      </w:pPr>
    </w:p>
    <w:p w14:paraId="41381339" w14:textId="77777777" w:rsidR="00362EB7" w:rsidRDefault="00362EB7" w:rsidP="000D62DB">
      <w:pPr>
        <w:pStyle w:val="Contedodoquadro"/>
        <w:ind w:firstLine="1134"/>
        <w:jc w:val="both"/>
        <w:rPr>
          <w:rFonts w:ascii="Arial" w:hAnsi="Arial" w:cs="Arial"/>
          <w:i/>
          <w:iCs/>
          <w:sz w:val="18"/>
          <w:szCs w:val="18"/>
          <w:lang w:eastAsia="pt-BR"/>
        </w:rPr>
      </w:pPr>
    </w:p>
    <w:p w14:paraId="1F463945" w14:textId="77777777" w:rsidR="00362EB7" w:rsidRDefault="00362EB7" w:rsidP="000D62DB">
      <w:pPr>
        <w:pStyle w:val="Contedodoquadro"/>
        <w:ind w:firstLine="1134"/>
        <w:jc w:val="both"/>
        <w:rPr>
          <w:rFonts w:ascii="Arial" w:hAnsi="Arial" w:cs="Arial"/>
          <w:i/>
          <w:iCs/>
          <w:sz w:val="18"/>
          <w:szCs w:val="18"/>
          <w:lang w:eastAsia="pt-BR"/>
        </w:rPr>
      </w:pPr>
    </w:p>
    <w:p w14:paraId="640FC216" w14:textId="77777777" w:rsidR="00362EB7" w:rsidRDefault="00362EB7" w:rsidP="000D62DB">
      <w:pPr>
        <w:pStyle w:val="Contedodoquadro"/>
        <w:ind w:firstLine="1134"/>
        <w:jc w:val="both"/>
        <w:rPr>
          <w:rFonts w:ascii="Arial" w:hAnsi="Arial" w:cs="Arial"/>
          <w:i/>
          <w:iCs/>
          <w:sz w:val="18"/>
          <w:szCs w:val="18"/>
          <w:lang w:eastAsia="pt-BR"/>
        </w:rPr>
      </w:pPr>
    </w:p>
    <w:p w14:paraId="4B95C4C5" w14:textId="77777777" w:rsidR="00362EB7" w:rsidRDefault="00362EB7" w:rsidP="000D62DB">
      <w:pPr>
        <w:pStyle w:val="Contedodoquadro"/>
        <w:ind w:firstLine="1134"/>
        <w:jc w:val="both"/>
        <w:rPr>
          <w:rFonts w:ascii="Arial" w:hAnsi="Arial" w:cs="Arial"/>
          <w:i/>
          <w:iCs/>
          <w:sz w:val="18"/>
          <w:szCs w:val="18"/>
          <w:lang w:eastAsia="pt-BR"/>
        </w:rPr>
      </w:pPr>
    </w:p>
    <w:p w14:paraId="4BAAA04B" w14:textId="77777777" w:rsidR="00362EB7" w:rsidRDefault="00362EB7" w:rsidP="000D62DB">
      <w:pPr>
        <w:pStyle w:val="Contedodoquadro"/>
        <w:ind w:firstLine="1134"/>
        <w:jc w:val="both"/>
        <w:rPr>
          <w:rFonts w:ascii="Arial" w:hAnsi="Arial" w:cs="Arial"/>
          <w:i/>
          <w:iCs/>
          <w:sz w:val="18"/>
          <w:szCs w:val="18"/>
          <w:lang w:eastAsia="pt-BR"/>
        </w:rPr>
      </w:pPr>
    </w:p>
    <w:p w14:paraId="6BD43835" w14:textId="77777777" w:rsidR="00362EB7" w:rsidRPr="00404A76" w:rsidRDefault="00362EB7" w:rsidP="000D62DB">
      <w:pPr>
        <w:pStyle w:val="Contedodoquadro"/>
        <w:ind w:firstLine="1134"/>
        <w:jc w:val="both"/>
        <w:rPr>
          <w:rFonts w:ascii="Arial" w:hAnsi="Arial" w:cs="Arial"/>
          <w:i/>
          <w:iCs/>
          <w:sz w:val="18"/>
          <w:szCs w:val="18"/>
          <w:lang w:eastAsia="pt-BR"/>
        </w:rPr>
      </w:pPr>
    </w:p>
    <w:p w14:paraId="477D36B9"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ANEXO VIII</w:t>
      </w:r>
    </w:p>
    <w:p w14:paraId="29A93F95"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lang w:val="en-US"/>
        </w:rPr>
        <w:t>MODELO DECLARAÇÃO DE CONHECIMENTO DO PROGRAMA CASA VERDE A AMARELA – PCVA/MCMV</w:t>
      </w:r>
    </w:p>
    <w:p w14:paraId="5CF911F1" w14:textId="77777777" w:rsidR="002019CB" w:rsidRPr="00404A76" w:rsidRDefault="002019CB" w:rsidP="000D62DB">
      <w:pPr>
        <w:spacing w:line="276" w:lineRule="auto"/>
        <w:rPr>
          <w:rFonts w:ascii="Arial" w:eastAsia="Calibri" w:hAnsi="Arial" w:cs="Arial"/>
          <w:sz w:val="18"/>
          <w:szCs w:val="18"/>
        </w:rPr>
      </w:pPr>
    </w:p>
    <w:p w14:paraId="5A322A15"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À</w:t>
      </w:r>
    </w:p>
    <w:p w14:paraId="5185582C" w14:textId="77777777" w:rsidR="002019CB" w:rsidRPr="002B6CA7" w:rsidRDefault="002019CB" w:rsidP="000D62DB">
      <w:pPr>
        <w:pStyle w:val="Contedodoquadro"/>
        <w:spacing w:after="0"/>
        <w:jc w:val="both"/>
        <w:rPr>
          <w:rFonts w:ascii="Arial" w:hAnsi="Arial" w:cs="Arial"/>
          <w:sz w:val="18"/>
          <w:szCs w:val="18"/>
        </w:rPr>
      </w:pPr>
      <w:r w:rsidRPr="002B6CA7">
        <w:rPr>
          <w:rFonts w:ascii="Arial" w:hAnsi="Arial" w:cs="Arial"/>
          <w:sz w:val="18"/>
          <w:szCs w:val="18"/>
          <w:lang w:eastAsia="pt-BR"/>
        </w:rPr>
        <w:t xml:space="preserve">Prefeitura de Municipal </w:t>
      </w:r>
      <w:r w:rsidR="00786358" w:rsidRPr="002B6CA7">
        <w:rPr>
          <w:rFonts w:ascii="Arial" w:hAnsi="Arial" w:cs="Arial"/>
          <w:sz w:val="18"/>
          <w:szCs w:val="18"/>
          <w:lang w:eastAsia="pt-BR"/>
        </w:rPr>
        <w:t>Jaguari</w:t>
      </w:r>
      <w:r w:rsidRPr="002B6CA7">
        <w:rPr>
          <w:rFonts w:ascii="Arial" w:hAnsi="Arial" w:cs="Arial"/>
          <w:sz w:val="18"/>
          <w:szCs w:val="18"/>
          <w:lang w:eastAsia="pt-BR"/>
        </w:rPr>
        <w:t xml:space="preserve"> </w:t>
      </w:r>
    </w:p>
    <w:p w14:paraId="03946315" w14:textId="77777777" w:rsidR="002019CB" w:rsidRPr="002B6CA7" w:rsidRDefault="002019CB" w:rsidP="000D62DB">
      <w:pPr>
        <w:pStyle w:val="Contedodoquadro"/>
        <w:spacing w:after="0"/>
        <w:jc w:val="both"/>
        <w:rPr>
          <w:rFonts w:ascii="Arial" w:hAnsi="Arial" w:cs="Arial"/>
          <w:sz w:val="18"/>
          <w:szCs w:val="18"/>
        </w:rPr>
      </w:pPr>
      <w:r w:rsidRPr="002B6CA7">
        <w:rPr>
          <w:rFonts w:ascii="Arial" w:hAnsi="Arial" w:cs="Arial"/>
          <w:sz w:val="18"/>
          <w:szCs w:val="18"/>
          <w:lang w:eastAsia="pt-BR"/>
        </w:rPr>
        <w:t>Comissão de Seleção</w:t>
      </w:r>
    </w:p>
    <w:p w14:paraId="6EA9E0F6" w14:textId="77777777" w:rsidR="002019CB" w:rsidRPr="00404A76" w:rsidRDefault="002019CB" w:rsidP="000D62DB">
      <w:pPr>
        <w:pStyle w:val="Contedodoquadro"/>
        <w:spacing w:after="0"/>
        <w:jc w:val="both"/>
        <w:rPr>
          <w:rFonts w:ascii="Arial" w:hAnsi="Arial" w:cs="Arial"/>
          <w:sz w:val="18"/>
          <w:szCs w:val="18"/>
          <w:lang w:eastAsia="pt-BR"/>
        </w:rPr>
      </w:pPr>
      <w:r w:rsidRPr="002B6CA7">
        <w:rPr>
          <w:rFonts w:ascii="Arial" w:hAnsi="Arial" w:cs="Arial"/>
          <w:b/>
          <w:sz w:val="18"/>
          <w:szCs w:val="18"/>
        </w:rPr>
        <w:t xml:space="preserve">Chamamento Público </w:t>
      </w:r>
      <w:r w:rsidRPr="002B6CA7">
        <w:rPr>
          <w:rFonts w:ascii="Arial" w:hAnsi="Arial" w:cs="Arial"/>
          <w:sz w:val="18"/>
          <w:szCs w:val="18"/>
          <w:lang w:eastAsia="pt-BR"/>
        </w:rPr>
        <w:t xml:space="preserve">nº </w:t>
      </w:r>
      <w:proofErr w:type="spellStart"/>
      <w:r w:rsidR="002B6CA7" w:rsidRPr="002B6CA7">
        <w:rPr>
          <w:rFonts w:ascii="Arial" w:hAnsi="Arial" w:cs="Arial"/>
          <w:sz w:val="18"/>
          <w:szCs w:val="18"/>
          <w:lang w:eastAsia="pt-BR"/>
        </w:rPr>
        <w:t>xxx</w:t>
      </w:r>
      <w:proofErr w:type="spellEnd"/>
      <w:r w:rsidR="002B6CA7" w:rsidRPr="002B6CA7">
        <w:rPr>
          <w:rFonts w:ascii="Arial" w:hAnsi="Arial" w:cs="Arial"/>
          <w:sz w:val="18"/>
          <w:szCs w:val="18"/>
          <w:lang w:eastAsia="pt-BR"/>
        </w:rPr>
        <w:t>/2025</w:t>
      </w:r>
    </w:p>
    <w:p w14:paraId="06283063" w14:textId="77777777" w:rsidR="002019CB" w:rsidRPr="00404A76" w:rsidRDefault="002019CB" w:rsidP="000D62DB">
      <w:pPr>
        <w:pStyle w:val="Contedodoquadro"/>
        <w:ind w:firstLine="1134"/>
        <w:jc w:val="both"/>
        <w:rPr>
          <w:rFonts w:ascii="Arial" w:hAnsi="Arial" w:cs="Arial"/>
          <w:sz w:val="18"/>
          <w:szCs w:val="18"/>
        </w:rPr>
      </w:pPr>
    </w:p>
    <w:p w14:paraId="4ED4F28C" w14:textId="77777777" w:rsidR="002019CB" w:rsidRPr="00404A76" w:rsidRDefault="002019CB" w:rsidP="000D62DB">
      <w:pPr>
        <w:pStyle w:val="Contedodoquadro"/>
        <w:ind w:firstLine="1134"/>
        <w:jc w:val="both"/>
        <w:rPr>
          <w:rFonts w:ascii="Arial" w:hAnsi="Arial" w:cs="Arial"/>
          <w:sz w:val="18"/>
          <w:szCs w:val="18"/>
        </w:rPr>
      </w:pPr>
    </w:p>
    <w:p w14:paraId="5A69C19F" w14:textId="77777777" w:rsidR="002019CB" w:rsidRPr="00404A76" w:rsidRDefault="002019CB" w:rsidP="000D62DB">
      <w:pPr>
        <w:pStyle w:val="Contedodoquadro"/>
        <w:ind w:firstLine="1134"/>
        <w:jc w:val="both"/>
        <w:rPr>
          <w:rFonts w:ascii="Arial" w:hAnsi="Arial" w:cs="Arial"/>
          <w:sz w:val="18"/>
          <w:szCs w:val="18"/>
        </w:rPr>
      </w:pPr>
      <w:r w:rsidRPr="00404A76">
        <w:rPr>
          <w:rStyle w:val="fontedados"/>
          <w:rFonts w:ascii="Arial" w:hAnsi="Arial" w:cs="Arial"/>
          <w:sz w:val="18"/>
          <w:szCs w:val="18"/>
        </w:rPr>
        <w:t>Declaro/amos, sob as penas da Lei, que ______________________ (nome da licitante), CNPJ nº ____________________</w:t>
      </w:r>
      <w:r w:rsidRPr="00404A76">
        <w:rPr>
          <w:rFonts w:ascii="Arial" w:hAnsi="Arial" w:cs="Arial"/>
          <w:sz w:val="18"/>
          <w:szCs w:val="18"/>
        </w:rPr>
        <w:t xml:space="preserve">tem pleno conhecimento do PCVA/MCMV, com recursos do FAR – Fundo de Arrendamento Residencial. </w:t>
      </w:r>
    </w:p>
    <w:p w14:paraId="2635C5A8" w14:textId="77777777" w:rsidR="002019CB" w:rsidRPr="00404A76" w:rsidRDefault="002019CB" w:rsidP="000D62DB">
      <w:pPr>
        <w:pStyle w:val="Contedodoquadro"/>
        <w:ind w:firstLine="1134"/>
        <w:jc w:val="both"/>
        <w:rPr>
          <w:rFonts w:ascii="Arial" w:hAnsi="Arial" w:cs="Arial"/>
          <w:sz w:val="18"/>
          <w:szCs w:val="18"/>
        </w:rPr>
      </w:pPr>
    </w:p>
    <w:p w14:paraId="77EC9026" w14:textId="77777777" w:rsidR="002019CB" w:rsidRPr="00404A76" w:rsidRDefault="002B6CA7" w:rsidP="000D62DB">
      <w:pPr>
        <w:pStyle w:val="Contedodoquadro"/>
        <w:ind w:firstLine="1134"/>
        <w:jc w:val="both"/>
        <w:rPr>
          <w:rStyle w:val="fontedados"/>
          <w:rFonts w:ascii="Arial" w:hAnsi="Arial" w:cs="Arial"/>
          <w:sz w:val="18"/>
          <w:szCs w:val="18"/>
        </w:rPr>
      </w:pPr>
      <w:r>
        <w:rPr>
          <w:rStyle w:val="fontedados"/>
          <w:rFonts w:ascii="Arial" w:hAnsi="Arial" w:cs="Arial"/>
          <w:sz w:val="18"/>
          <w:szCs w:val="18"/>
        </w:rPr>
        <w:t>Jaguari</w:t>
      </w:r>
      <w:r w:rsidR="002019CB" w:rsidRPr="00404A76">
        <w:rPr>
          <w:rStyle w:val="fontedados"/>
          <w:rFonts w:ascii="Arial" w:hAnsi="Arial" w:cs="Arial"/>
          <w:sz w:val="18"/>
          <w:szCs w:val="18"/>
        </w:rPr>
        <w:t xml:space="preserve">, ______ de __________________ </w:t>
      </w:r>
      <w:proofErr w:type="spellStart"/>
      <w:r w:rsidR="002019CB" w:rsidRPr="00404A76">
        <w:rPr>
          <w:rStyle w:val="fontedados"/>
          <w:rFonts w:ascii="Arial" w:hAnsi="Arial" w:cs="Arial"/>
          <w:sz w:val="18"/>
          <w:szCs w:val="18"/>
        </w:rPr>
        <w:t>de</w:t>
      </w:r>
      <w:proofErr w:type="spellEnd"/>
      <w:r w:rsidR="002019CB" w:rsidRPr="00404A76">
        <w:rPr>
          <w:rStyle w:val="fontedados"/>
          <w:rFonts w:ascii="Arial" w:hAnsi="Arial" w:cs="Arial"/>
          <w:sz w:val="18"/>
          <w:szCs w:val="18"/>
        </w:rPr>
        <w:t xml:space="preserve"> 202</w:t>
      </w:r>
      <w:r w:rsidR="00786358" w:rsidRPr="00404A76">
        <w:rPr>
          <w:rStyle w:val="fontedados"/>
          <w:rFonts w:ascii="Arial" w:hAnsi="Arial" w:cs="Arial"/>
          <w:sz w:val="18"/>
          <w:szCs w:val="18"/>
        </w:rPr>
        <w:t>5</w:t>
      </w:r>
      <w:r w:rsidR="002019CB" w:rsidRPr="00404A76">
        <w:rPr>
          <w:rStyle w:val="fontedados"/>
          <w:rFonts w:ascii="Arial" w:hAnsi="Arial" w:cs="Arial"/>
          <w:sz w:val="18"/>
          <w:szCs w:val="18"/>
        </w:rPr>
        <w:t>.</w:t>
      </w:r>
    </w:p>
    <w:p w14:paraId="49630501" w14:textId="77777777" w:rsidR="002019CB" w:rsidRPr="00404A76" w:rsidRDefault="002019CB" w:rsidP="000D62DB">
      <w:pPr>
        <w:pStyle w:val="Contedodoquadro"/>
        <w:ind w:firstLine="1134"/>
        <w:jc w:val="both"/>
        <w:rPr>
          <w:rStyle w:val="fontedados"/>
          <w:rFonts w:ascii="Arial" w:hAnsi="Arial" w:cs="Arial"/>
          <w:sz w:val="18"/>
          <w:szCs w:val="18"/>
        </w:rPr>
      </w:pPr>
    </w:p>
    <w:p w14:paraId="76C3D34C" w14:textId="77777777" w:rsidR="002019CB" w:rsidRPr="00404A76" w:rsidRDefault="002019CB" w:rsidP="000D62DB">
      <w:pPr>
        <w:pStyle w:val="Contedodoquadro"/>
        <w:ind w:firstLine="1134"/>
        <w:jc w:val="both"/>
        <w:rPr>
          <w:rStyle w:val="fontedados"/>
          <w:rFonts w:ascii="Arial" w:hAnsi="Arial" w:cs="Arial"/>
          <w:sz w:val="18"/>
          <w:szCs w:val="18"/>
        </w:rPr>
      </w:pPr>
      <w:r w:rsidRPr="00404A76">
        <w:rPr>
          <w:rStyle w:val="fontedados"/>
          <w:rFonts w:ascii="Arial" w:hAnsi="Arial" w:cs="Arial"/>
          <w:sz w:val="18"/>
          <w:szCs w:val="18"/>
        </w:rPr>
        <w:t>________________________________________</w:t>
      </w:r>
    </w:p>
    <w:p w14:paraId="518E05F1" w14:textId="77777777" w:rsidR="002019CB" w:rsidRPr="00404A76" w:rsidRDefault="002019CB" w:rsidP="000D62DB">
      <w:pPr>
        <w:pStyle w:val="Contedodoquadro"/>
        <w:ind w:firstLine="1134"/>
        <w:jc w:val="both"/>
        <w:rPr>
          <w:rStyle w:val="fontedados"/>
          <w:rFonts w:ascii="Arial" w:hAnsi="Arial" w:cs="Arial"/>
          <w:sz w:val="18"/>
          <w:szCs w:val="18"/>
        </w:rPr>
      </w:pPr>
      <w:r w:rsidRPr="00404A76">
        <w:rPr>
          <w:rStyle w:val="fontedados"/>
          <w:rFonts w:ascii="Arial" w:hAnsi="Arial" w:cs="Arial"/>
          <w:sz w:val="18"/>
          <w:szCs w:val="18"/>
        </w:rPr>
        <w:t>Assinatura do representante legal da licitante</w:t>
      </w:r>
    </w:p>
    <w:p w14:paraId="5086C7CA" w14:textId="77777777" w:rsidR="002019CB" w:rsidRPr="00404A76" w:rsidRDefault="002019CB" w:rsidP="000D62DB">
      <w:pPr>
        <w:pStyle w:val="Contedodoquadro"/>
        <w:ind w:firstLine="1134"/>
        <w:jc w:val="both"/>
        <w:rPr>
          <w:rStyle w:val="fontedados"/>
          <w:rFonts w:ascii="Arial" w:hAnsi="Arial" w:cs="Arial"/>
          <w:sz w:val="18"/>
          <w:szCs w:val="18"/>
        </w:rPr>
      </w:pPr>
      <w:r w:rsidRPr="00404A76">
        <w:rPr>
          <w:rStyle w:val="fontedados"/>
          <w:rFonts w:ascii="Arial" w:hAnsi="Arial" w:cs="Arial"/>
          <w:sz w:val="18"/>
          <w:szCs w:val="18"/>
        </w:rPr>
        <w:t>Nome do representante legal da licitante</w:t>
      </w:r>
    </w:p>
    <w:p w14:paraId="5DAB7708" w14:textId="77777777" w:rsidR="002019CB" w:rsidRPr="00404A76" w:rsidRDefault="002019CB" w:rsidP="000D62DB">
      <w:pPr>
        <w:pStyle w:val="Contedodoquadro"/>
        <w:ind w:firstLine="1134"/>
        <w:jc w:val="both"/>
        <w:rPr>
          <w:rFonts w:ascii="Arial" w:hAnsi="Arial" w:cs="Arial"/>
          <w:b/>
          <w:bCs/>
          <w:sz w:val="18"/>
          <w:szCs w:val="18"/>
          <w:lang w:val="en-US" w:eastAsia="pt-BR"/>
        </w:rPr>
      </w:pPr>
    </w:p>
    <w:p w14:paraId="16026844" w14:textId="77777777" w:rsidR="002019CB" w:rsidRPr="00404A76" w:rsidRDefault="002019CB" w:rsidP="000D62DB">
      <w:pPr>
        <w:spacing w:line="276" w:lineRule="auto"/>
        <w:rPr>
          <w:rFonts w:ascii="Arial" w:eastAsia="Calibri" w:hAnsi="Arial" w:cs="Arial"/>
          <w:sz w:val="18"/>
          <w:szCs w:val="18"/>
        </w:rPr>
      </w:pPr>
    </w:p>
    <w:p w14:paraId="7566C3EE" w14:textId="77777777" w:rsidR="002019CB" w:rsidRPr="00404A76" w:rsidRDefault="002019CB" w:rsidP="000D62DB">
      <w:pPr>
        <w:spacing w:line="276" w:lineRule="auto"/>
        <w:rPr>
          <w:rFonts w:ascii="Arial" w:eastAsia="Calibri" w:hAnsi="Arial" w:cs="Arial"/>
          <w:sz w:val="18"/>
          <w:szCs w:val="18"/>
        </w:rPr>
      </w:pPr>
    </w:p>
    <w:p w14:paraId="02776964" w14:textId="77777777" w:rsidR="002019CB" w:rsidRPr="00404A76" w:rsidRDefault="002019CB" w:rsidP="000D62DB">
      <w:pPr>
        <w:spacing w:line="276" w:lineRule="auto"/>
        <w:rPr>
          <w:rFonts w:ascii="Arial" w:eastAsia="Calibri" w:hAnsi="Arial" w:cs="Arial"/>
          <w:sz w:val="18"/>
          <w:szCs w:val="18"/>
        </w:rPr>
      </w:pPr>
    </w:p>
    <w:p w14:paraId="3A12D268" w14:textId="77777777" w:rsidR="002019CB" w:rsidRPr="00404A76" w:rsidRDefault="002019CB" w:rsidP="000D62DB">
      <w:pPr>
        <w:spacing w:line="276" w:lineRule="auto"/>
        <w:rPr>
          <w:rFonts w:ascii="Arial" w:eastAsia="Calibri" w:hAnsi="Arial" w:cs="Arial"/>
          <w:sz w:val="18"/>
          <w:szCs w:val="18"/>
        </w:rPr>
      </w:pPr>
    </w:p>
    <w:p w14:paraId="7F1EB8A5" w14:textId="77777777" w:rsidR="002019CB" w:rsidRPr="00404A76" w:rsidRDefault="002019CB" w:rsidP="000D62DB">
      <w:pPr>
        <w:spacing w:line="276" w:lineRule="auto"/>
        <w:rPr>
          <w:rFonts w:ascii="Arial" w:eastAsia="Calibri" w:hAnsi="Arial" w:cs="Arial"/>
          <w:sz w:val="18"/>
          <w:szCs w:val="18"/>
        </w:rPr>
      </w:pPr>
    </w:p>
    <w:p w14:paraId="589E931E" w14:textId="77777777" w:rsidR="002019CB" w:rsidRPr="00404A76" w:rsidRDefault="002019CB" w:rsidP="000D62DB">
      <w:pPr>
        <w:spacing w:line="276" w:lineRule="auto"/>
        <w:rPr>
          <w:rFonts w:ascii="Arial" w:eastAsia="Calibri" w:hAnsi="Arial" w:cs="Arial"/>
          <w:sz w:val="18"/>
          <w:szCs w:val="18"/>
        </w:rPr>
      </w:pPr>
    </w:p>
    <w:p w14:paraId="567EC56E" w14:textId="77777777" w:rsidR="002019CB" w:rsidRPr="00404A76" w:rsidRDefault="002019CB" w:rsidP="000D62DB">
      <w:pPr>
        <w:spacing w:line="276" w:lineRule="auto"/>
        <w:rPr>
          <w:rFonts w:ascii="Arial" w:eastAsia="Calibri" w:hAnsi="Arial" w:cs="Arial"/>
          <w:sz w:val="18"/>
          <w:szCs w:val="18"/>
        </w:rPr>
      </w:pPr>
    </w:p>
    <w:p w14:paraId="5868FD81" w14:textId="77777777" w:rsidR="002019CB" w:rsidRDefault="002019CB" w:rsidP="000D62DB">
      <w:pPr>
        <w:spacing w:line="276" w:lineRule="auto"/>
        <w:rPr>
          <w:rFonts w:ascii="Arial" w:eastAsia="Calibri" w:hAnsi="Arial" w:cs="Arial"/>
          <w:sz w:val="18"/>
          <w:szCs w:val="18"/>
        </w:rPr>
      </w:pPr>
    </w:p>
    <w:p w14:paraId="4ED210F5" w14:textId="77777777" w:rsidR="00362EB7" w:rsidRDefault="00362EB7" w:rsidP="000D62DB">
      <w:pPr>
        <w:spacing w:line="276" w:lineRule="auto"/>
        <w:rPr>
          <w:rFonts w:ascii="Arial" w:eastAsia="Calibri" w:hAnsi="Arial" w:cs="Arial"/>
          <w:sz w:val="18"/>
          <w:szCs w:val="18"/>
        </w:rPr>
      </w:pPr>
    </w:p>
    <w:p w14:paraId="6BE171B3" w14:textId="77777777" w:rsidR="00362EB7" w:rsidRDefault="00362EB7" w:rsidP="000D62DB">
      <w:pPr>
        <w:spacing w:line="276" w:lineRule="auto"/>
        <w:rPr>
          <w:rFonts w:ascii="Arial" w:eastAsia="Calibri" w:hAnsi="Arial" w:cs="Arial"/>
          <w:sz w:val="18"/>
          <w:szCs w:val="18"/>
        </w:rPr>
      </w:pPr>
    </w:p>
    <w:p w14:paraId="42D3D30B" w14:textId="77777777" w:rsidR="00362EB7" w:rsidRDefault="00362EB7" w:rsidP="000D62DB">
      <w:pPr>
        <w:spacing w:line="276" w:lineRule="auto"/>
        <w:rPr>
          <w:rFonts w:ascii="Arial" w:eastAsia="Calibri" w:hAnsi="Arial" w:cs="Arial"/>
          <w:sz w:val="18"/>
          <w:szCs w:val="18"/>
        </w:rPr>
      </w:pPr>
    </w:p>
    <w:p w14:paraId="53541FF1" w14:textId="77777777" w:rsidR="00362EB7" w:rsidRDefault="00362EB7" w:rsidP="000D62DB">
      <w:pPr>
        <w:spacing w:line="276" w:lineRule="auto"/>
        <w:rPr>
          <w:rFonts w:ascii="Arial" w:eastAsia="Calibri" w:hAnsi="Arial" w:cs="Arial"/>
          <w:sz w:val="18"/>
          <w:szCs w:val="18"/>
        </w:rPr>
      </w:pPr>
    </w:p>
    <w:p w14:paraId="5D5A3D4F" w14:textId="77777777" w:rsidR="00362EB7" w:rsidRDefault="00362EB7" w:rsidP="000D62DB">
      <w:pPr>
        <w:spacing w:line="276" w:lineRule="auto"/>
        <w:rPr>
          <w:rFonts w:ascii="Arial" w:eastAsia="Calibri" w:hAnsi="Arial" w:cs="Arial"/>
          <w:sz w:val="18"/>
          <w:szCs w:val="18"/>
        </w:rPr>
      </w:pPr>
    </w:p>
    <w:p w14:paraId="69EEFAF4" w14:textId="77777777" w:rsidR="00362EB7" w:rsidRDefault="00362EB7" w:rsidP="000D62DB">
      <w:pPr>
        <w:spacing w:line="276" w:lineRule="auto"/>
        <w:rPr>
          <w:rFonts w:ascii="Arial" w:eastAsia="Calibri" w:hAnsi="Arial" w:cs="Arial"/>
          <w:sz w:val="18"/>
          <w:szCs w:val="18"/>
        </w:rPr>
      </w:pPr>
    </w:p>
    <w:p w14:paraId="101E5B21" w14:textId="77777777" w:rsidR="00362EB7" w:rsidRDefault="00362EB7" w:rsidP="000D62DB">
      <w:pPr>
        <w:spacing w:line="276" w:lineRule="auto"/>
        <w:rPr>
          <w:rFonts w:ascii="Arial" w:eastAsia="Calibri" w:hAnsi="Arial" w:cs="Arial"/>
          <w:sz w:val="18"/>
          <w:szCs w:val="18"/>
        </w:rPr>
      </w:pPr>
    </w:p>
    <w:p w14:paraId="779AB775" w14:textId="77777777" w:rsidR="00362EB7" w:rsidRDefault="00362EB7" w:rsidP="000D62DB">
      <w:pPr>
        <w:spacing w:line="276" w:lineRule="auto"/>
        <w:rPr>
          <w:rFonts w:ascii="Arial" w:eastAsia="Calibri" w:hAnsi="Arial" w:cs="Arial"/>
          <w:sz w:val="18"/>
          <w:szCs w:val="18"/>
        </w:rPr>
      </w:pPr>
    </w:p>
    <w:p w14:paraId="057D05BC" w14:textId="77777777" w:rsidR="00362EB7" w:rsidRDefault="00362EB7" w:rsidP="000D62DB">
      <w:pPr>
        <w:spacing w:line="276" w:lineRule="auto"/>
        <w:rPr>
          <w:rFonts w:ascii="Arial" w:eastAsia="Calibri" w:hAnsi="Arial" w:cs="Arial"/>
          <w:sz w:val="18"/>
          <w:szCs w:val="18"/>
        </w:rPr>
      </w:pPr>
    </w:p>
    <w:p w14:paraId="2851A516" w14:textId="77777777" w:rsidR="00362EB7" w:rsidRDefault="00362EB7" w:rsidP="000D62DB">
      <w:pPr>
        <w:spacing w:line="276" w:lineRule="auto"/>
        <w:rPr>
          <w:rFonts w:ascii="Arial" w:eastAsia="Calibri" w:hAnsi="Arial" w:cs="Arial"/>
          <w:sz w:val="18"/>
          <w:szCs w:val="18"/>
        </w:rPr>
      </w:pPr>
    </w:p>
    <w:p w14:paraId="5F3701C6" w14:textId="77777777" w:rsidR="00362EB7" w:rsidRPr="00404A76" w:rsidRDefault="00362EB7" w:rsidP="000D62DB">
      <w:pPr>
        <w:spacing w:line="276" w:lineRule="auto"/>
        <w:rPr>
          <w:rFonts w:ascii="Arial" w:eastAsia="Calibri" w:hAnsi="Arial" w:cs="Arial"/>
          <w:sz w:val="18"/>
          <w:szCs w:val="18"/>
        </w:rPr>
      </w:pPr>
    </w:p>
    <w:p w14:paraId="5C4BFF64" w14:textId="77777777" w:rsidR="002019CB" w:rsidRPr="00404A76" w:rsidRDefault="002019CB" w:rsidP="000D62DB">
      <w:pPr>
        <w:spacing w:line="276" w:lineRule="auto"/>
        <w:rPr>
          <w:rFonts w:ascii="Arial" w:eastAsia="Calibri" w:hAnsi="Arial" w:cs="Arial"/>
          <w:sz w:val="18"/>
          <w:szCs w:val="18"/>
        </w:rPr>
      </w:pPr>
    </w:p>
    <w:p w14:paraId="6A917FD5"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ANEXO IX</w:t>
      </w:r>
    </w:p>
    <w:p w14:paraId="6AE20CC8"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lang w:val="en-US"/>
        </w:rPr>
        <w:t xml:space="preserve">MODELO DECLARAÇÃO DE CUMPRIMENTO DAS NR </w:t>
      </w:r>
    </w:p>
    <w:p w14:paraId="7D113EE7" w14:textId="77777777" w:rsidR="002019CB" w:rsidRPr="00404A76" w:rsidRDefault="002019CB" w:rsidP="000D62DB">
      <w:pPr>
        <w:pStyle w:val="Contedodoquadro"/>
        <w:spacing w:after="0"/>
        <w:jc w:val="both"/>
        <w:rPr>
          <w:rFonts w:ascii="Arial" w:hAnsi="Arial" w:cs="Arial"/>
          <w:sz w:val="18"/>
          <w:szCs w:val="18"/>
          <w:lang w:eastAsia="pt-BR"/>
        </w:rPr>
      </w:pPr>
    </w:p>
    <w:p w14:paraId="19A713A4" w14:textId="77777777" w:rsidR="002019CB" w:rsidRPr="00404A76" w:rsidRDefault="002019CB" w:rsidP="000D62DB">
      <w:pPr>
        <w:pStyle w:val="Contedodoquadro"/>
        <w:spacing w:after="0"/>
        <w:jc w:val="both"/>
        <w:rPr>
          <w:rFonts w:ascii="Arial" w:hAnsi="Arial" w:cs="Arial"/>
          <w:sz w:val="18"/>
          <w:szCs w:val="18"/>
          <w:lang w:eastAsia="pt-BR"/>
        </w:rPr>
      </w:pPr>
    </w:p>
    <w:p w14:paraId="39A92776"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À</w:t>
      </w:r>
    </w:p>
    <w:p w14:paraId="295BAC24"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Pre</w:t>
      </w:r>
      <w:r w:rsidR="00786358" w:rsidRPr="00404A76">
        <w:rPr>
          <w:rFonts w:ascii="Arial" w:hAnsi="Arial" w:cs="Arial"/>
          <w:sz w:val="18"/>
          <w:szCs w:val="18"/>
          <w:lang w:eastAsia="pt-BR"/>
        </w:rPr>
        <w:t>feitura de Municipal de Jaguari</w:t>
      </w:r>
    </w:p>
    <w:p w14:paraId="3CE7A57D"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Comissão de Seleção</w:t>
      </w:r>
    </w:p>
    <w:p w14:paraId="1DC48008" w14:textId="77777777" w:rsidR="002019CB" w:rsidRPr="00404A76" w:rsidRDefault="002019CB" w:rsidP="000D62DB">
      <w:pPr>
        <w:pStyle w:val="Contedodoquadro"/>
        <w:spacing w:after="0"/>
        <w:jc w:val="both"/>
        <w:rPr>
          <w:rFonts w:ascii="Arial" w:hAnsi="Arial" w:cs="Arial"/>
          <w:sz w:val="18"/>
          <w:szCs w:val="18"/>
          <w:lang w:eastAsia="pt-BR"/>
        </w:rPr>
      </w:pPr>
      <w:r w:rsidRPr="002B6CA7">
        <w:rPr>
          <w:rFonts w:ascii="Arial" w:hAnsi="Arial" w:cs="Arial"/>
          <w:b/>
          <w:sz w:val="18"/>
          <w:szCs w:val="18"/>
        </w:rPr>
        <w:t xml:space="preserve">Chamamento Público </w:t>
      </w:r>
      <w:r w:rsidRPr="002B6CA7">
        <w:rPr>
          <w:rFonts w:ascii="Arial" w:hAnsi="Arial" w:cs="Arial"/>
          <w:sz w:val="18"/>
          <w:szCs w:val="18"/>
          <w:lang w:eastAsia="pt-BR"/>
        </w:rPr>
        <w:t xml:space="preserve">nº </w:t>
      </w:r>
      <w:proofErr w:type="spellStart"/>
      <w:r w:rsidR="002B6CA7" w:rsidRPr="002B6CA7">
        <w:rPr>
          <w:rFonts w:ascii="Arial" w:hAnsi="Arial" w:cs="Arial"/>
          <w:sz w:val="18"/>
          <w:szCs w:val="18"/>
          <w:lang w:eastAsia="pt-BR"/>
        </w:rPr>
        <w:t>xxx</w:t>
      </w:r>
      <w:proofErr w:type="spellEnd"/>
      <w:r w:rsidR="002B6CA7" w:rsidRPr="002B6CA7">
        <w:rPr>
          <w:rFonts w:ascii="Arial" w:hAnsi="Arial" w:cs="Arial"/>
          <w:sz w:val="18"/>
          <w:szCs w:val="18"/>
          <w:lang w:eastAsia="pt-BR"/>
        </w:rPr>
        <w:t>/2025</w:t>
      </w:r>
    </w:p>
    <w:p w14:paraId="167081A9" w14:textId="77777777" w:rsidR="002019CB" w:rsidRPr="00404A76" w:rsidRDefault="002019CB" w:rsidP="000D62DB">
      <w:pPr>
        <w:pStyle w:val="Contedodoquadro"/>
        <w:ind w:firstLine="1134"/>
        <w:jc w:val="both"/>
        <w:rPr>
          <w:rFonts w:ascii="Arial" w:hAnsi="Arial" w:cs="Arial"/>
          <w:b/>
          <w:bCs/>
          <w:sz w:val="18"/>
          <w:szCs w:val="18"/>
          <w:lang w:val="en-US" w:eastAsia="pt-BR"/>
        </w:rPr>
      </w:pPr>
    </w:p>
    <w:p w14:paraId="752AE032"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b/>
          <w:bCs/>
          <w:sz w:val="18"/>
          <w:szCs w:val="18"/>
        </w:rPr>
        <w:tab/>
        <w:t>Declaração</w:t>
      </w:r>
      <w:r w:rsidRPr="00404A76">
        <w:rPr>
          <w:rFonts w:ascii="Arial" w:hAnsi="Arial" w:cs="Arial"/>
          <w:sz w:val="18"/>
          <w:szCs w:val="18"/>
        </w:rPr>
        <w:t xml:space="preserve"> que a empresa</w:t>
      </w:r>
      <w:r w:rsidRPr="00404A76">
        <w:rPr>
          <w:rStyle w:val="fontedados"/>
          <w:rFonts w:ascii="Arial" w:hAnsi="Arial" w:cs="Arial"/>
          <w:sz w:val="18"/>
          <w:szCs w:val="18"/>
        </w:rPr>
        <w:t>________________________________________ (nome da licitante), CNPJ nº ________________________</w:t>
      </w:r>
      <w:r w:rsidRPr="00404A76">
        <w:rPr>
          <w:rFonts w:ascii="Arial" w:hAnsi="Arial" w:cs="Arial"/>
          <w:sz w:val="18"/>
          <w:szCs w:val="18"/>
        </w:rPr>
        <w:t xml:space="preserve">, </w:t>
      </w:r>
      <w:r w:rsidRPr="00404A76">
        <w:rPr>
          <w:rFonts w:ascii="Arial" w:eastAsia="Times New Roman" w:hAnsi="Arial" w:cs="Arial"/>
          <w:sz w:val="18"/>
          <w:szCs w:val="18"/>
          <w:lang w:eastAsia="pt-BR"/>
        </w:rPr>
        <w:t>irá respeitar todas as normas de segurança existente, NR – 06, NR - 10 e NR 35 e as demais que forem necessárias</w:t>
      </w:r>
      <w:r w:rsidRPr="00404A76">
        <w:rPr>
          <w:rFonts w:ascii="Arial" w:hAnsi="Arial" w:cs="Arial"/>
          <w:sz w:val="18"/>
          <w:szCs w:val="18"/>
        </w:rPr>
        <w:t xml:space="preserve">. </w:t>
      </w:r>
    </w:p>
    <w:p w14:paraId="08E7DA06" w14:textId="77777777" w:rsidR="002019CB" w:rsidRPr="00404A76" w:rsidRDefault="002019CB" w:rsidP="000D62DB">
      <w:pPr>
        <w:pStyle w:val="Contedodoquadro"/>
        <w:ind w:firstLine="1134"/>
        <w:jc w:val="both"/>
        <w:rPr>
          <w:rFonts w:ascii="Arial" w:hAnsi="Arial" w:cs="Arial"/>
          <w:b/>
          <w:bCs/>
          <w:sz w:val="18"/>
          <w:szCs w:val="18"/>
          <w:lang w:val="en-US" w:eastAsia="pt-BR"/>
        </w:rPr>
      </w:pPr>
    </w:p>
    <w:p w14:paraId="41A3D565" w14:textId="77777777" w:rsidR="002019CB" w:rsidRPr="00404A76" w:rsidRDefault="002019CB" w:rsidP="000D62DB">
      <w:pPr>
        <w:pStyle w:val="Contedodoquadro"/>
        <w:ind w:firstLine="1134"/>
        <w:jc w:val="both"/>
        <w:rPr>
          <w:rFonts w:ascii="Arial" w:hAnsi="Arial" w:cs="Arial"/>
          <w:sz w:val="18"/>
          <w:szCs w:val="18"/>
        </w:rPr>
      </w:pPr>
    </w:p>
    <w:p w14:paraId="453E6CE4" w14:textId="77777777" w:rsidR="002019CB" w:rsidRPr="00404A76" w:rsidRDefault="002B6CA7" w:rsidP="000D62DB">
      <w:pPr>
        <w:pStyle w:val="Contedodoquadro"/>
        <w:ind w:firstLine="1134"/>
        <w:jc w:val="both"/>
        <w:rPr>
          <w:rStyle w:val="fontedados"/>
          <w:rFonts w:ascii="Arial" w:hAnsi="Arial" w:cs="Arial"/>
          <w:sz w:val="18"/>
          <w:szCs w:val="18"/>
        </w:rPr>
      </w:pPr>
      <w:r>
        <w:rPr>
          <w:rStyle w:val="fontedados"/>
          <w:rFonts w:ascii="Arial" w:hAnsi="Arial" w:cs="Arial"/>
          <w:sz w:val="18"/>
          <w:szCs w:val="18"/>
        </w:rPr>
        <w:t>Jaguari</w:t>
      </w:r>
      <w:r w:rsidR="002019CB" w:rsidRPr="00404A76">
        <w:rPr>
          <w:rStyle w:val="fontedados"/>
          <w:rFonts w:ascii="Arial" w:hAnsi="Arial" w:cs="Arial"/>
          <w:sz w:val="18"/>
          <w:szCs w:val="18"/>
        </w:rPr>
        <w:t xml:space="preserve">, ______ de __________________ </w:t>
      </w:r>
      <w:proofErr w:type="spellStart"/>
      <w:r w:rsidR="002019CB" w:rsidRPr="00404A76">
        <w:rPr>
          <w:rStyle w:val="fontedados"/>
          <w:rFonts w:ascii="Arial" w:hAnsi="Arial" w:cs="Arial"/>
          <w:sz w:val="18"/>
          <w:szCs w:val="18"/>
        </w:rPr>
        <w:t>de</w:t>
      </w:r>
      <w:proofErr w:type="spellEnd"/>
      <w:r w:rsidR="002019CB" w:rsidRPr="00404A76">
        <w:rPr>
          <w:rStyle w:val="fontedados"/>
          <w:rFonts w:ascii="Arial" w:hAnsi="Arial" w:cs="Arial"/>
          <w:sz w:val="18"/>
          <w:szCs w:val="18"/>
        </w:rPr>
        <w:t xml:space="preserve"> </w:t>
      </w:r>
      <w:r w:rsidR="00A728D3" w:rsidRPr="00404A76">
        <w:rPr>
          <w:rStyle w:val="fontedados"/>
          <w:rFonts w:ascii="Arial" w:hAnsi="Arial" w:cs="Arial"/>
          <w:sz w:val="18"/>
          <w:szCs w:val="18"/>
        </w:rPr>
        <w:t>202</w:t>
      </w:r>
      <w:r w:rsidR="00786358" w:rsidRPr="00404A76">
        <w:rPr>
          <w:rStyle w:val="fontedados"/>
          <w:rFonts w:ascii="Arial" w:hAnsi="Arial" w:cs="Arial"/>
          <w:sz w:val="18"/>
          <w:szCs w:val="18"/>
        </w:rPr>
        <w:t>5</w:t>
      </w:r>
      <w:r w:rsidR="002019CB" w:rsidRPr="00404A76">
        <w:rPr>
          <w:rStyle w:val="fontedados"/>
          <w:rFonts w:ascii="Arial" w:hAnsi="Arial" w:cs="Arial"/>
          <w:sz w:val="18"/>
          <w:szCs w:val="18"/>
        </w:rPr>
        <w:t>.</w:t>
      </w:r>
    </w:p>
    <w:p w14:paraId="06E44192" w14:textId="77777777" w:rsidR="002019CB" w:rsidRPr="00404A76" w:rsidRDefault="002019CB" w:rsidP="000D62DB">
      <w:pPr>
        <w:pStyle w:val="Contedodoquadro"/>
        <w:ind w:firstLine="1134"/>
        <w:jc w:val="both"/>
        <w:rPr>
          <w:rStyle w:val="fontedados"/>
          <w:rFonts w:ascii="Arial" w:hAnsi="Arial" w:cs="Arial"/>
          <w:sz w:val="18"/>
          <w:szCs w:val="18"/>
        </w:rPr>
      </w:pPr>
    </w:p>
    <w:p w14:paraId="7DB4303D" w14:textId="77777777" w:rsidR="002019CB" w:rsidRPr="00404A76" w:rsidRDefault="002019CB" w:rsidP="000D62DB">
      <w:pPr>
        <w:pStyle w:val="Contedodoquadro"/>
        <w:ind w:firstLine="1134"/>
        <w:jc w:val="both"/>
        <w:rPr>
          <w:rStyle w:val="fontedados"/>
          <w:rFonts w:ascii="Arial" w:hAnsi="Arial" w:cs="Arial"/>
          <w:sz w:val="18"/>
          <w:szCs w:val="18"/>
        </w:rPr>
      </w:pPr>
    </w:p>
    <w:p w14:paraId="04AB88D4" w14:textId="77777777" w:rsidR="002019CB" w:rsidRPr="00404A76" w:rsidRDefault="002019CB" w:rsidP="000D62DB">
      <w:pPr>
        <w:pStyle w:val="Contedodoquadro"/>
        <w:jc w:val="center"/>
        <w:rPr>
          <w:rStyle w:val="fontedados"/>
          <w:rFonts w:ascii="Arial" w:hAnsi="Arial" w:cs="Arial"/>
          <w:sz w:val="18"/>
          <w:szCs w:val="18"/>
        </w:rPr>
      </w:pPr>
      <w:r w:rsidRPr="00404A76">
        <w:rPr>
          <w:rStyle w:val="fontedados"/>
          <w:rFonts w:ascii="Arial" w:hAnsi="Arial" w:cs="Arial"/>
          <w:sz w:val="18"/>
          <w:szCs w:val="18"/>
        </w:rPr>
        <w:t>________________________________________</w:t>
      </w:r>
    </w:p>
    <w:p w14:paraId="43ACD973" w14:textId="77777777" w:rsidR="002019CB" w:rsidRPr="00404A76" w:rsidRDefault="002019CB" w:rsidP="000D62DB">
      <w:pPr>
        <w:pStyle w:val="Contedodoquadro"/>
        <w:jc w:val="center"/>
        <w:rPr>
          <w:rStyle w:val="fontedados"/>
          <w:rFonts w:ascii="Arial" w:hAnsi="Arial" w:cs="Arial"/>
          <w:sz w:val="18"/>
          <w:szCs w:val="18"/>
        </w:rPr>
      </w:pPr>
      <w:r w:rsidRPr="00404A76">
        <w:rPr>
          <w:rStyle w:val="fontedados"/>
          <w:rFonts w:ascii="Arial" w:hAnsi="Arial" w:cs="Arial"/>
          <w:sz w:val="18"/>
          <w:szCs w:val="18"/>
        </w:rPr>
        <w:t>Assinatura do representante legal da licitante</w:t>
      </w:r>
    </w:p>
    <w:p w14:paraId="591EDF9A" w14:textId="77777777" w:rsidR="002019CB" w:rsidRPr="00404A76" w:rsidRDefault="002019CB" w:rsidP="000D62DB">
      <w:pPr>
        <w:pStyle w:val="Contedodoquadro"/>
        <w:jc w:val="center"/>
        <w:rPr>
          <w:rStyle w:val="fontedados"/>
          <w:rFonts w:ascii="Arial" w:hAnsi="Arial" w:cs="Arial"/>
          <w:sz w:val="18"/>
          <w:szCs w:val="18"/>
        </w:rPr>
      </w:pPr>
      <w:r w:rsidRPr="00404A76">
        <w:rPr>
          <w:rStyle w:val="fontedados"/>
          <w:rFonts w:ascii="Arial" w:hAnsi="Arial" w:cs="Arial"/>
          <w:sz w:val="18"/>
          <w:szCs w:val="18"/>
        </w:rPr>
        <w:t>Nome do representante legal da licitante</w:t>
      </w:r>
    </w:p>
    <w:p w14:paraId="1074F416" w14:textId="77777777" w:rsidR="002019CB" w:rsidRPr="00404A76" w:rsidRDefault="002019CB" w:rsidP="000D62DB">
      <w:pPr>
        <w:pStyle w:val="Contedodoquadro"/>
        <w:ind w:firstLine="1134"/>
        <w:jc w:val="both"/>
        <w:rPr>
          <w:rFonts w:ascii="Arial" w:hAnsi="Arial" w:cs="Arial"/>
          <w:b/>
          <w:bCs/>
          <w:sz w:val="18"/>
          <w:szCs w:val="18"/>
          <w:highlight w:val="yellow"/>
          <w:lang w:val="en-US" w:eastAsia="pt-BR"/>
        </w:rPr>
      </w:pPr>
    </w:p>
    <w:p w14:paraId="71C49B00" w14:textId="77777777" w:rsidR="002019CB" w:rsidRPr="00404A76" w:rsidRDefault="002019CB" w:rsidP="000D62DB">
      <w:pPr>
        <w:spacing w:line="276" w:lineRule="auto"/>
        <w:rPr>
          <w:rFonts w:ascii="Arial" w:eastAsia="Calibri" w:hAnsi="Arial" w:cs="Arial"/>
          <w:sz w:val="18"/>
          <w:szCs w:val="18"/>
        </w:rPr>
      </w:pPr>
    </w:p>
    <w:p w14:paraId="1E7B32E2" w14:textId="77777777" w:rsidR="002019CB" w:rsidRPr="00404A76" w:rsidRDefault="002019CB" w:rsidP="000D62DB">
      <w:pPr>
        <w:spacing w:line="276" w:lineRule="auto"/>
        <w:rPr>
          <w:rFonts w:ascii="Arial" w:eastAsia="Calibri" w:hAnsi="Arial" w:cs="Arial"/>
          <w:sz w:val="18"/>
          <w:szCs w:val="18"/>
        </w:rPr>
      </w:pPr>
    </w:p>
    <w:p w14:paraId="775BC085" w14:textId="77777777" w:rsidR="002019CB" w:rsidRPr="00404A76" w:rsidRDefault="002019CB" w:rsidP="000D62DB">
      <w:pPr>
        <w:spacing w:line="276" w:lineRule="auto"/>
        <w:rPr>
          <w:rFonts w:ascii="Arial" w:eastAsia="Calibri" w:hAnsi="Arial" w:cs="Arial"/>
          <w:sz w:val="18"/>
          <w:szCs w:val="18"/>
        </w:rPr>
      </w:pPr>
    </w:p>
    <w:p w14:paraId="15F5A5E8" w14:textId="77777777" w:rsidR="002019CB" w:rsidRPr="00404A76" w:rsidRDefault="002019CB" w:rsidP="000D62DB">
      <w:pPr>
        <w:spacing w:line="276" w:lineRule="auto"/>
        <w:rPr>
          <w:rFonts w:ascii="Arial" w:eastAsia="Calibri" w:hAnsi="Arial" w:cs="Arial"/>
          <w:sz w:val="18"/>
          <w:szCs w:val="18"/>
        </w:rPr>
      </w:pPr>
    </w:p>
    <w:p w14:paraId="0BEA64DD" w14:textId="77777777" w:rsidR="002019CB" w:rsidRDefault="002019CB" w:rsidP="000D62DB">
      <w:pPr>
        <w:spacing w:line="276" w:lineRule="auto"/>
        <w:rPr>
          <w:rFonts w:ascii="Arial" w:eastAsia="Calibri" w:hAnsi="Arial" w:cs="Arial"/>
          <w:sz w:val="18"/>
          <w:szCs w:val="18"/>
        </w:rPr>
      </w:pPr>
    </w:p>
    <w:p w14:paraId="3A2C32E0" w14:textId="77777777" w:rsidR="00362EB7" w:rsidRDefault="00362EB7" w:rsidP="000D62DB">
      <w:pPr>
        <w:spacing w:line="276" w:lineRule="auto"/>
        <w:rPr>
          <w:rFonts w:ascii="Arial" w:eastAsia="Calibri" w:hAnsi="Arial" w:cs="Arial"/>
          <w:sz w:val="18"/>
          <w:szCs w:val="18"/>
        </w:rPr>
      </w:pPr>
    </w:p>
    <w:p w14:paraId="4CA884E1" w14:textId="77777777" w:rsidR="00362EB7" w:rsidRDefault="00362EB7" w:rsidP="000D62DB">
      <w:pPr>
        <w:spacing w:line="276" w:lineRule="auto"/>
        <w:rPr>
          <w:rFonts w:ascii="Arial" w:eastAsia="Calibri" w:hAnsi="Arial" w:cs="Arial"/>
          <w:sz w:val="18"/>
          <w:szCs w:val="18"/>
        </w:rPr>
      </w:pPr>
    </w:p>
    <w:p w14:paraId="77FE8CD8" w14:textId="77777777" w:rsidR="00362EB7" w:rsidRDefault="00362EB7" w:rsidP="000D62DB">
      <w:pPr>
        <w:spacing w:line="276" w:lineRule="auto"/>
        <w:rPr>
          <w:rFonts w:ascii="Arial" w:eastAsia="Calibri" w:hAnsi="Arial" w:cs="Arial"/>
          <w:sz w:val="18"/>
          <w:szCs w:val="18"/>
        </w:rPr>
      </w:pPr>
    </w:p>
    <w:p w14:paraId="7B6E23E4" w14:textId="77777777" w:rsidR="00362EB7" w:rsidRDefault="00362EB7" w:rsidP="000D62DB">
      <w:pPr>
        <w:spacing w:line="276" w:lineRule="auto"/>
        <w:rPr>
          <w:rFonts w:ascii="Arial" w:eastAsia="Calibri" w:hAnsi="Arial" w:cs="Arial"/>
          <w:sz w:val="18"/>
          <w:szCs w:val="18"/>
        </w:rPr>
      </w:pPr>
    </w:p>
    <w:p w14:paraId="4B63D18C" w14:textId="77777777" w:rsidR="00362EB7" w:rsidRDefault="00362EB7" w:rsidP="000D62DB">
      <w:pPr>
        <w:spacing w:line="276" w:lineRule="auto"/>
        <w:rPr>
          <w:rFonts w:ascii="Arial" w:eastAsia="Calibri" w:hAnsi="Arial" w:cs="Arial"/>
          <w:sz w:val="18"/>
          <w:szCs w:val="18"/>
        </w:rPr>
      </w:pPr>
    </w:p>
    <w:p w14:paraId="4F6ABB1B" w14:textId="77777777" w:rsidR="00362EB7" w:rsidRDefault="00362EB7" w:rsidP="000D62DB">
      <w:pPr>
        <w:spacing w:line="276" w:lineRule="auto"/>
        <w:rPr>
          <w:rFonts w:ascii="Arial" w:eastAsia="Calibri" w:hAnsi="Arial" w:cs="Arial"/>
          <w:sz w:val="18"/>
          <w:szCs w:val="18"/>
        </w:rPr>
      </w:pPr>
    </w:p>
    <w:p w14:paraId="4C98CD14" w14:textId="77777777" w:rsidR="00362EB7" w:rsidRDefault="00362EB7" w:rsidP="000D62DB">
      <w:pPr>
        <w:spacing w:line="276" w:lineRule="auto"/>
        <w:rPr>
          <w:rFonts w:ascii="Arial" w:eastAsia="Calibri" w:hAnsi="Arial" w:cs="Arial"/>
          <w:sz w:val="18"/>
          <w:szCs w:val="18"/>
        </w:rPr>
      </w:pPr>
    </w:p>
    <w:p w14:paraId="1D00630A" w14:textId="77777777" w:rsidR="00362EB7" w:rsidRDefault="00362EB7" w:rsidP="000D62DB">
      <w:pPr>
        <w:spacing w:line="276" w:lineRule="auto"/>
        <w:rPr>
          <w:rFonts w:ascii="Arial" w:eastAsia="Calibri" w:hAnsi="Arial" w:cs="Arial"/>
          <w:sz w:val="18"/>
          <w:szCs w:val="18"/>
        </w:rPr>
      </w:pPr>
    </w:p>
    <w:p w14:paraId="32E44A41" w14:textId="77777777" w:rsidR="00362EB7" w:rsidRDefault="00362EB7" w:rsidP="000D62DB">
      <w:pPr>
        <w:spacing w:line="276" w:lineRule="auto"/>
        <w:rPr>
          <w:rFonts w:ascii="Arial" w:eastAsia="Calibri" w:hAnsi="Arial" w:cs="Arial"/>
          <w:sz w:val="18"/>
          <w:szCs w:val="18"/>
        </w:rPr>
      </w:pPr>
    </w:p>
    <w:p w14:paraId="7B016E5C" w14:textId="77777777" w:rsidR="00362EB7" w:rsidRDefault="00362EB7" w:rsidP="000D62DB">
      <w:pPr>
        <w:spacing w:line="276" w:lineRule="auto"/>
        <w:rPr>
          <w:rFonts w:ascii="Arial" w:eastAsia="Calibri" w:hAnsi="Arial" w:cs="Arial"/>
          <w:sz w:val="18"/>
          <w:szCs w:val="18"/>
        </w:rPr>
      </w:pPr>
    </w:p>
    <w:p w14:paraId="00F3BBF5" w14:textId="77777777" w:rsidR="002B6CA7" w:rsidRDefault="002B6CA7" w:rsidP="000D62DB">
      <w:pPr>
        <w:spacing w:line="276" w:lineRule="auto"/>
        <w:rPr>
          <w:rFonts w:ascii="Arial" w:eastAsia="Calibri" w:hAnsi="Arial" w:cs="Arial"/>
          <w:sz w:val="18"/>
          <w:szCs w:val="18"/>
        </w:rPr>
      </w:pPr>
    </w:p>
    <w:p w14:paraId="217E5549" w14:textId="77777777" w:rsidR="00362EB7" w:rsidRPr="00404A76" w:rsidRDefault="00362EB7" w:rsidP="000D62DB">
      <w:pPr>
        <w:spacing w:line="276" w:lineRule="auto"/>
        <w:rPr>
          <w:rFonts w:ascii="Arial" w:eastAsia="Calibri" w:hAnsi="Arial" w:cs="Arial"/>
          <w:sz w:val="18"/>
          <w:szCs w:val="18"/>
        </w:rPr>
      </w:pPr>
    </w:p>
    <w:p w14:paraId="069A9C9A" w14:textId="77777777" w:rsidR="002019CB" w:rsidRPr="00404A76" w:rsidRDefault="002019CB" w:rsidP="000D62DB">
      <w:pPr>
        <w:spacing w:line="276" w:lineRule="auto"/>
        <w:rPr>
          <w:rFonts w:ascii="Arial" w:eastAsia="Calibri" w:hAnsi="Arial" w:cs="Arial"/>
          <w:sz w:val="18"/>
          <w:szCs w:val="18"/>
        </w:rPr>
      </w:pPr>
    </w:p>
    <w:p w14:paraId="74767F12" w14:textId="77777777" w:rsidR="002019CB" w:rsidRPr="00404A76" w:rsidRDefault="002019CB" w:rsidP="000D62DB">
      <w:pPr>
        <w:spacing w:line="276" w:lineRule="auto"/>
        <w:rPr>
          <w:rFonts w:ascii="Arial" w:eastAsia="Calibri" w:hAnsi="Arial" w:cs="Arial"/>
          <w:sz w:val="18"/>
          <w:szCs w:val="18"/>
        </w:rPr>
      </w:pPr>
    </w:p>
    <w:p w14:paraId="00F5C3CD"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ANEXO X</w:t>
      </w:r>
    </w:p>
    <w:p w14:paraId="6F653AB4"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sz w:val="18"/>
          <w:szCs w:val="18"/>
        </w:rPr>
        <w:t>DECLARAÇÃO DE CUMPRIMENTO AO ARTIGO 7º, XXXIII DA CONSTITUIÇÃO FEDERAL</w:t>
      </w:r>
    </w:p>
    <w:p w14:paraId="198A042E" w14:textId="77777777" w:rsidR="002019CB" w:rsidRPr="00404A76" w:rsidRDefault="002019CB" w:rsidP="000D62DB">
      <w:pPr>
        <w:pStyle w:val="Contedodoquadro"/>
        <w:ind w:firstLine="1134"/>
        <w:jc w:val="both"/>
        <w:rPr>
          <w:rFonts w:ascii="Arial" w:hAnsi="Arial" w:cs="Arial"/>
          <w:b/>
          <w:bCs/>
          <w:sz w:val="18"/>
          <w:szCs w:val="18"/>
          <w:lang w:val="en-US" w:eastAsia="pt-BR"/>
        </w:rPr>
      </w:pPr>
    </w:p>
    <w:p w14:paraId="5ECF103B"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À</w:t>
      </w:r>
    </w:p>
    <w:p w14:paraId="48AE9820"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Pre</w:t>
      </w:r>
      <w:r w:rsidR="002B6CA7">
        <w:rPr>
          <w:rFonts w:ascii="Arial" w:hAnsi="Arial" w:cs="Arial"/>
          <w:sz w:val="18"/>
          <w:szCs w:val="18"/>
          <w:lang w:eastAsia="pt-BR"/>
        </w:rPr>
        <w:t>feitura de Municipal de Jaguari</w:t>
      </w:r>
    </w:p>
    <w:p w14:paraId="6D0EE4A8"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Comissão de Seleção</w:t>
      </w:r>
    </w:p>
    <w:p w14:paraId="6F66E37C" w14:textId="77777777" w:rsidR="002019CB" w:rsidRPr="00404A76" w:rsidRDefault="002019CB" w:rsidP="000D62DB">
      <w:pPr>
        <w:pStyle w:val="Contedodoquadro"/>
        <w:spacing w:after="0"/>
        <w:jc w:val="both"/>
        <w:rPr>
          <w:rFonts w:ascii="Arial" w:hAnsi="Arial" w:cs="Arial"/>
          <w:sz w:val="18"/>
          <w:szCs w:val="18"/>
          <w:lang w:eastAsia="pt-BR"/>
        </w:rPr>
      </w:pPr>
      <w:r w:rsidRPr="00404A76">
        <w:rPr>
          <w:rFonts w:ascii="Arial" w:hAnsi="Arial" w:cs="Arial"/>
          <w:b/>
          <w:sz w:val="18"/>
          <w:szCs w:val="18"/>
        </w:rPr>
        <w:t xml:space="preserve">Chamamento Público </w:t>
      </w:r>
      <w:r w:rsidR="002B6CA7">
        <w:rPr>
          <w:rFonts w:ascii="Arial" w:hAnsi="Arial" w:cs="Arial"/>
          <w:sz w:val="18"/>
          <w:szCs w:val="18"/>
          <w:lang w:eastAsia="pt-BR"/>
        </w:rPr>
        <w:t xml:space="preserve">nº </w:t>
      </w:r>
      <w:proofErr w:type="spellStart"/>
      <w:r w:rsidR="002B6CA7">
        <w:rPr>
          <w:rFonts w:ascii="Arial" w:hAnsi="Arial" w:cs="Arial"/>
          <w:sz w:val="18"/>
          <w:szCs w:val="18"/>
          <w:lang w:eastAsia="pt-BR"/>
        </w:rPr>
        <w:t>xx</w:t>
      </w:r>
      <w:proofErr w:type="spellEnd"/>
      <w:r w:rsidR="002B6CA7">
        <w:rPr>
          <w:rFonts w:ascii="Arial" w:hAnsi="Arial" w:cs="Arial"/>
          <w:sz w:val="18"/>
          <w:szCs w:val="18"/>
          <w:lang w:eastAsia="pt-BR"/>
        </w:rPr>
        <w:t>/2025</w:t>
      </w:r>
    </w:p>
    <w:p w14:paraId="5931FFF6" w14:textId="77777777" w:rsidR="002019CB" w:rsidRPr="00404A76" w:rsidRDefault="002019CB" w:rsidP="000D62DB">
      <w:pPr>
        <w:pStyle w:val="Contedodoquadro"/>
        <w:ind w:firstLine="1134"/>
        <w:jc w:val="both"/>
        <w:rPr>
          <w:rFonts w:ascii="Arial" w:hAnsi="Arial" w:cs="Arial"/>
          <w:b/>
          <w:color w:val="auto"/>
          <w:sz w:val="18"/>
          <w:szCs w:val="18"/>
          <w:lang w:eastAsia="pt-BR"/>
        </w:rPr>
      </w:pPr>
    </w:p>
    <w:p w14:paraId="6E355A34" w14:textId="77777777" w:rsidR="002019CB" w:rsidRPr="00404A76" w:rsidRDefault="002019CB" w:rsidP="000D62DB">
      <w:pPr>
        <w:pStyle w:val="Contedodoquadro"/>
        <w:ind w:firstLine="1134"/>
        <w:jc w:val="both"/>
        <w:rPr>
          <w:rFonts w:ascii="Arial" w:hAnsi="Arial" w:cs="Arial"/>
          <w:b/>
          <w:color w:val="auto"/>
          <w:sz w:val="18"/>
          <w:szCs w:val="18"/>
        </w:rPr>
      </w:pPr>
      <w:r w:rsidRPr="00404A76">
        <w:rPr>
          <w:rFonts w:ascii="Arial" w:hAnsi="Arial" w:cs="Arial"/>
          <w:b/>
          <w:color w:val="auto"/>
          <w:sz w:val="18"/>
          <w:szCs w:val="18"/>
        </w:rPr>
        <w:tab/>
      </w:r>
    </w:p>
    <w:p w14:paraId="0FD274EE" w14:textId="77777777" w:rsidR="002019CB" w:rsidRPr="00404A76" w:rsidRDefault="002019CB" w:rsidP="000D62DB">
      <w:pPr>
        <w:pStyle w:val="Contedodoquadro"/>
        <w:ind w:firstLine="1134"/>
        <w:jc w:val="both"/>
        <w:rPr>
          <w:rStyle w:val="fontedados"/>
          <w:rFonts w:ascii="Arial" w:hAnsi="Arial" w:cs="Arial"/>
          <w:sz w:val="18"/>
          <w:szCs w:val="18"/>
        </w:rPr>
      </w:pP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Style w:val="fontedados"/>
          <w:rFonts w:ascii="Arial" w:hAnsi="Arial" w:cs="Arial"/>
          <w:sz w:val="18"/>
          <w:szCs w:val="18"/>
        </w:rPr>
        <w:t>Declaro/amos, sob as penas da Lei, que _________________________________ (nome da licitante), CNPJ nº _____________, não desenvolve trabalho noturno, perigoso ou insalubre com pessoas menores de dezoito anos, nem desenvolve qualquer trabalho com menores de dezesseis anos, salvo na condição de aprendiz, a partir de quatorze anos, em cumprimento do disposto no artigo 7º, XXXIII, da Constituição Federal.</w:t>
      </w:r>
    </w:p>
    <w:p w14:paraId="17DC81A4" w14:textId="77777777" w:rsidR="002019CB" w:rsidRPr="00404A76" w:rsidRDefault="002019CB" w:rsidP="000D62DB">
      <w:pPr>
        <w:pStyle w:val="Contedodoquadro"/>
        <w:ind w:firstLine="1134"/>
        <w:jc w:val="both"/>
        <w:rPr>
          <w:rStyle w:val="fontedados"/>
          <w:rFonts w:ascii="Arial" w:hAnsi="Arial" w:cs="Arial"/>
          <w:sz w:val="18"/>
          <w:szCs w:val="18"/>
        </w:rPr>
      </w:pPr>
    </w:p>
    <w:p w14:paraId="01662661" w14:textId="77777777" w:rsidR="002019CB" w:rsidRPr="00404A76" w:rsidRDefault="002019CB" w:rsidP="000D62DB">
      <w:pPr>
        <w:pStyle w:val="Contedodoquadro"/>
        <w:ind w:firstLine="1134"/>
        <w:jc w:val="both"/>
        <w:rPr>
          <w:rStyle w:val="fontedados"/>
          <w:rFonts w:ascii="Arial" w:hAnsi="Arial" w:cs="Arial"/>
          <w:sz w:val="18"/>
          <w:szCs w:val="18"/>
        </w:rPr>
      </w:pPr>
    </w:p>
    <w:p w14:paraId="46DB1AC0" w14:textId="77777777" w:rsidR="002019CB" w:rsidRPr="00404A76" w:rsidRDefault="002B6CA7" w:rsidP="000D62DB">
      <w:pPr>
        <w:pStyle w:val="Contedodoquadro"/>
        <w:ind w:firstLine="1134"/>
        <w:jc w:val="both"/>
        <w:rPr>
          <w:rStyle w:val="fontedados"/>
          <w:rFonts w:ascii="Arial" w:hAnsi="Arial" w:cs="Arial"/>
          <w:sz w:val="18"/>
          <w:szCs w:val="18"/>
        </w:rPr>
      </w:pPr>
      <w:r>
        <w:rPr>
          <w:rStyle w:val="fontedados"/>
          <w:rFonts w:ascii="Arial" w:hAnsi="Arial" w:cs="Arial"/>
          <w:sz w:val="18"/>
          <w:szCs w:val="18"/>
        </w:rPr>
        <w:t>Jaguari</w:t>
      </w:r>
      <w:r w:rsidR="002019CB" w:rsidRPr="00404A76">
        <w:rPr>
          <w:rStyle w:val="fontedados"/>
          <w:rFonts w:ascii="Arial" w:hAnsi="Arial" w:cs="Arial"/>
          <w:sz w:val="18"/>
          <w:szCs w:val="18"/>
        </w:rPr>
        <w:t>, ___</w:t>
      </w:r>
      <w:r>
        <w:rPr>
          <w:rStyle w:val="fontedados"/>
          <w:rFonts w:ascii="Arial" w:hAnsi="Arial" w:cs="Arial"/>
          <w:sz w:val="18"/>
          <w:szCs w:val="18"/>
        </w:rPr>
        <w:t xml:space="preserve">___ de __________________ </w:t>
      </w:r>
      <w:proofErr w:type="spellStart"/>
      <w:r>
        <w:rPr>
          <w:rStyle w:val="fontedados"/>
          <w:rFonts w:ascii="Arial" w:hAnsi="Arial" w:cs="Arial"/>
          <w:sz w:val="18"/>
          <w:szCs w:val="18"/>
        </w:rPr>
        <w:t>de</w:t>
      </w:r>
      <w:proofErr w:type="spellEnd"/>
      <w:r>
        <w:rPr>
          <w:rStyle w:val="fontedados"/>
          <w:rFonts w:ascii="Arial" w:hAnsi="Arial" w:cs="Arial"/>
          <w:sz w:val="18"/>
          <w:szCs w:val="18"/>
        </w:rPr>
        <w:t xml:space="preserve"> 2005</w:t>
      </w:r>
      <w:r w:rsidR="002019CB" w:rsidRPr="00404A76">
        <w:rPr>
          <w:rStyle w:val="fontedados"/>
          <w:rFonts w:ascii="Arial" w:hAnsi="Arial" w:cs="Arial"/>
          <w:sz w:val="18"/>
          <w:szCs w:val="18"/>
        </w:rPr>
        <w:t>.</w:t>
      </w:r>
    </w:p>
    <w:p w14:paraId="5E9E047A" w14:textId="77777777" w:rsidR="002019CB" w:rsidRPr="00404A76" w:rsidRDefault="002019CB" w:rsidP="000D62DB">
      <w:pPr>
        <w:pStyle w:val="Contedodoquadro"/>
        <w:ind w:firstLine="1134"/>
        <w:jc w:val="both"/>
        <w:rPr>
          <w:rStyle w:val="fontedados"/>
          <w:rFonts w:ascii="Arial" w:hAnsi="Arial" w:cs="Arial"/>
          <w:sz w:val="18"/>
          <w:szCs w:val="18"/>
        </w:rPr>
      </w:pPr>
    </w:p>
    <w:p w14:paraId="6F1EA19F" w14:textId="77777777" w:rsidR="002019CB" w:rsidRPr="00404A76" w:rsidRDefault="002019CB" w:rsidP="000D62DB">
      <w:pPr>
        <w:pStyle w:val="Contedodoquadro"/>
        <w:jc w:val="center"/>
        <w:rPr>
          <w:rStyle w:val="fontedados"/>
          <w:rFonts w:ascii="Arial" w:hAnsi="Arial" w:cs="Arial"/>
          <w:sz w:val="18"/>
          <w:szCs w:val="18"/>
        </w:rPr>
      </w:pPr>
      <w:r w:rsidRPr="00404A76">
        <w:rPr>
          <w:rStyle w:val="fontedados"/>
          <w:rFonts w:ascii="Arial" w:hAnsi="Arial" w:cs="Arial"/>
          <w:sz w:val="18"/>
          <w:szCs w:val="18"/>
        </w:rPr>
        <w:t>________________________________________</w:t>
      </w:r>
    </w:p>
    <w:p w14:paraId="052B40C9" w14:textId="77777777" w:rsidR="002019CB" w:rsidRPr="00404A76" w:rsidRDefault="002019CB" w:rsidP="000D62DB">
      <w:pPr>
        <w:pStyle w:val="Contedodoquadro"/>
        <w:jc w:val="center"/>
        <w:rPr>
          <w:rStyle w:val="fontedados"/>
          <w:rFonts w:ascii="Arial" w:hAnsi="Arial" w:cs="Arial"/>
          <w:sz w:val="18"/>
          <w:szCs w:val="18"/>
        </w:rPr>
      </w:pPr>
      <w:r w:rsidRPr="00404A76">
        <w:rPr>
          <w:rStyle w:val="fontedados"/>
          <w:rFonts w:ascii="Arial" w:hAnsi="Arial" w:cs="Arial"/>
          <w:sz w:val="18"/>
          <w:szCs w:val="18"/>
        </w:rPr>
        <w:t>Assinatura do representante legal da licitante</w:t>
      </w:r>
    </w:p>
    <w:p w14:paraId="67610169" w14:textId="77777777" w:rsidR="002019CB" w:rsidRPr="00404A76" w:rsidRDefault="002019CB" w:rsidP="000D62DB">
      <w:pPr>
        <w:pStyle w:val="Contedodoquadro"/>
        <w:jc w:val="center"/>
        <w:rPr>
          <w:rStyle w:val="fontedados"/>
          <w:rFonts w:ascii="Arial" w:hAnsi="Arial" w:cs="Arial"/>
          <w:sz w:val="18"/>
          <w:szCs w:val="18"/>
        </w:rPr>
      </w:pPr>
      <w:r w:rsidRPr="00404A76">
        <w:rPr>
          <w:rStyle w:val="fontedados"/>
          <w:rFonts w:ascii="Arial" w:hAnsi="Arial" w:cs="Arial"/>
          <w:sz w:val="18"/>
          <w:szCs w:val="18"/>
        </w:rPr>
        <w:t>Nome do representante legal da licitante</w:t>
      </w:r>
    </w:p>
    <w:p w14:paraId="0F80014C" w14:textId="77777777" w:rsidR="00943D91" w:rsidRPr="00404A76" w:rsidRDefault="00943D91" w:rsidP="000D62DB">
      <w:pPr>
        <w:pStyle w:val="Contedodoquadro"/>
        <w:jc w:val="center"/>
        <w:rPr>
          <w:rStyle w:val="fontedados"/>
          <w:rFonts w:ascii="Arial" w:hAnsi="Arial" w:cs="Arial"/>
          <w:sz w:val="18"/>
          <w:szCs w:val="18"/>
        </w:rPr>
      </w:pPr>
    </w:p>
    <w:p w14:paraId="3CBE8685" w14:textId="77777777" w:rsidR="00943D91" w:rsidRPr="00404A76" w:rsidRDefault="00943D91" w:rsidP="000D62DB">
      <w:pPr>
        <w:pStyle w:val="Contedodoquadro"/>
        <w:jc w:val="center"/>
        <w:rPr>
          <w:rStyle w:val="fontedados"/>
          <w:rFonts w:ascii="Arial" w:hAnsi="Arial" w:cs="Arial"/>
          <w:sz w:val="18"/>
          <w:szCs w:val="18"/>
        </w:rPr>
      </w:pPr>
    </w:p>
    <w:p w14:paraId="743B61D9" w14:textId="77777777" w:rsidR="00943D91" w:rsidRDefault="00943D91" w:rsidP="000D62DB">
      <w:pPr>
        <w:pStyle w:val="Contedodoquadro"/>
        <w:jc w:val="center"/>
        <w:rPr>
          <w:rStyle w:val="fontedados"/>
          <w:rFonts w:ascii="Arial" w:hAnsi="Arial" w:cs="Arial"/>
          <w:sz w:val="18"/>
          <w:szCs w:val="18"/>
        </w:rPr>
      </w:pPr>
    </w:p>
    <w:p w14:paraId="2525B141" w14:textId="77777777" w:rsidR="00362EB7" w:rsidRDefault="00362EB7" w:rsidP="000D62DB">
      <w:pPr>
        <w:pStyle w:val="Contedodoquadro"/>
        <w:jc w:val="center"/>
        <w:rPr>
          <w:rStyle w:val="fontedados"/>
          <w:rFonts w:ascii="Arial" w:hAnsi="Arial" w:cs="Arial"/>
          <w:sz w:val="18"/>
          <w:szCs w:val="18"/>
        </w:rPr>
      </w:pPr>
    </w:p>
    <w:p w14:paraId="320DC1FD" w14:textId="77777777" w:rsidR="00362EB7" w:rsidRDefault="00362EB7" w:rsidP="000D62DB">
      <w:pPr>
        <w:pStyle w:val="Contedodoquadro"/>
        <w:jc w:val="center"/>
        <w:rPr>
          <w:rStyle w:val="fontedados"/>
          <w:rFonts w:ascii="Arial" w:hAnsi="Arial" w:cs="Arial"/>
          <w:sz w:val="18"/>
          <w:szCs w:val="18"/>
        </w:rPr>
      </w:pPr>
    </w:p>
    <w:p w14:paraId="54D7C34D" w14:textId="77777777" w:rsidR="00362EB7" w:rsidRDefault="00362EB7" w:rsidP="000D62DB">
      <w:pPr>
        <w:pStyle w:val="Contedodoquadro"/>
        <w:jc w:val="center"/>
        <w:rPr>
          <w:rStyle w:val="fontedados"/>
          <w:rFonts w:ascii="Arial" w:hAnsi="Arial" w:cs="Arial"/>
          <w:sz w:val="18"/>
          <w:szCs w:val="18"/>
        </w:rPr>
      </w:pPr>
    </w:p>
    <w:p w14:paraId="746C4A3E" w14:textId="77777777" w:rsidR="00362EB7" w:rsidRDefault="00362EB7" w:rsidP="000D62DB">
      <w:pPr>
        <w:pStyle w:val="Contedodoquadro"/>
        <w:jc w:val="center"/>
        <w:rPr>
          <w:rStyle w:val="fontedados"/>
          <w:rFonts w:ascii="Arial" w:hAnsi="Arial" w:cs="Arial"/>
          <w:sz w:val="18"/>
          <w:szCs w:val="18"/>
        </w:rPr>
      </w:pPr>
    </w:p>
    <w:p w14:paraId="79693497" w14:textId="77777777" w:rsidR="00362EB7" w:rsidRDefault="00362EB7" w:rsidP="000D62DB">
      <w:pPr>
        <w:pStyle w:val="Contedodoquadro"/>
        <w:jc w:val="center"/>
        <w:rPr>
          <w:rStyle w:val="fontedados"/>
          <w:rFonts w:ascii="Arial" w:hAnsi="Arial" w:cs="Arial"/>
          <w:sz w:val="18"/>
          <w:szCs w:val="18"/>
        </w:rPr>
      </w:pPr>
    </w:p>
    <w:p w14:paraId="54137FA9" w14:textId="77777777" w:rsidR="00362EB7" w:rsidRDefault="00362EB7" w:rsidP="000D62DB">
      <w:pPr>
        <w:pStyle w:val="Contedodoquadro"/>
        <w:jc w:val="center"/>
        <w:rPr>
          <w:rStyle w:val="fontedados"/>
          <w:rFonts w:ascii="Arial" w:hAnsi="Arial" w:cs="Arial"/>
          <w:sz w:val="18"/>
          <w:szCs w:val="18"/>
        </w:rPr>
      </w:pPr>
    </w:p>
    <w:p w14:paraId="1AAF6830" w14:textId="77777777" w:rsidR="00943D91"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lastRenderedPageBreak/>
        <w:t>ANEXO XI</w:t>
      </w:r>
    </w:p>
    <w:p w14:paraId="563CB694"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rPr>
        <w:t>MINUTA DE TERMO DE SELEÇÃO E COMPROMISSO</w:t>
      </w:r>
    </w:p>
    <w:p w14:paraId="72352DFE" w14:textId="77777777" w:rsidR="002019CB" w:rsidRPr="00404A76" w:rsidRDefault="002019CB" w:rsidP="000D62DB">
      <w:pPr>
        <w:spacing w:line="276" w:lineRule="auto"/>
        <w:rPr>
          <w:rFonts w:ascii="Arial" w:eastAsia="Calibri" w:hAnsi="Arial" w:cs="Arial"/>
          <w:sz w:val="18"/>
          <w:szCs w:val="18"/>
        </w:rPr>
      </w:pPr>
    </w:p>
    <w:p w14:paraId="7D326E7E" w14:textId="74D6BAA3"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b/>
          <w:bCs/>
          <w:sz w:val="18"/>
          <w:szCs w:val="18"/>
        </w:rPr>
        <w:t>Objeto:</w:t>
      </w:r>
      <w:r w:rsidRPr="00404A76">
        <w:rPr>
          <w:rFonts w:ascii="Arial" w:hAnsi="Arial" w:cs="Arial"/>
          <w:sz w:val="18"/>
          <w:szCs w:val="18"/>
        </w:rPr>
        <w:t xml:space="preserve"> Seleção de empresa do segmento da construção civil, com capacidade comprovada, através de declaração da Caixa Econômica Federal para execução de projetos e obras, cons</w:t>
      </w:r>
      <w:r w:rsidR="003A195E">
        <w:rPr>
          <w:rFonts w:ascii="Arial" w:hAnsi="Arial" w:cs="Arial"/>
          <w:sz w:val="18"/>
          <w:szCs w:val="18"/>
        </w:rPr>
        <w:t xml:space="preserve">ubstanciados na construção de </w:t>
      </w:r>
      <w:r w:rsidR="00FA3CFF">
        <w:rPr>
          <w:rFonts w:ascii="Arial" w:hAnsi="Arial" w:cs="Arial"/>
          <w:sz w:val="18"/>
          <w:szCs w:val="18"/>
        </w:rPr>
        <w:t>100</w:t>
      </w:r>
      <w:r w:rsidR="003A195E">
        <w:rPr>
          <w:rFonts w:ascii="Arial" w:hAnsi="Arial" w:cs="Arial"/>
          <w:sz w:val="18"/>
          <w:szCs w:val="18"/>
        </w:rPr>
        <w:t xml:space="preserve"> (</w:t>
      </w:r>
      <w:r w:rsidR="00FA3CFF">
        <w:rPr>
          <w:rFonts w:ascii="Arial" w:hAnsi="Arial" w:cs="Arial"/>
          <w:sz w:val="18"/>
          <w:szCs w:val="18"/>
        </w:rPr>
        <w:t>cem</w:t>
      </w:r>
      <w:r w:rsidRPr="00404A76">
        <w:rPr>
          <w:rFonts w:ascii="Arial" w:hAnsi="Arial" w:cs="Arial"/>
          <w:sz w:val="18"/>
          <w:szCs w:val="18"/>
        </w:rPr>
        <w:t>) unidades habitacionais residenciais horizontais (Casa Térrea), em empreendimento de acordo com a Portaria do Ministério do Desenvolvimento Regional nº 532 de 23 de fevereiro de 2022, atendendo as especificações do PCVA/PMCMV, em imóvel de propriedade do Município, objetivando a implementação do PCVA/PMCMV, disposto na Lei Federal nº 14.118/2021, Lei Federal nº 14.312 de 14 de março de 2022, Portaria MCID Portaria 1.482, de 21 de novembro de 2023, Decreto Federal nº 11.439 de 17 de março de 2023, Portaria MCID Nº 704, de 17 de julho de 2024 que tem por finalidade o atendimento exclusivo da necessidade de moradia, de acordo com as especificações técnicas constantes neste Edital e anexos</w:t>
      </w:r>
    </w:p>
    <w:p w14:paraId="12C5D67B" w14:textId="77777777" w:rsidR="00943D91" w:rsidRPr="00404A76" w:rsidRDefault="002B6CA7" w:rsidP="000D62DB">
      <w:pPr>
        <w:pStyle w:val="Contedodoquadro"/>
        <w:ind w:firstLine="1134"/>
        <w:jc w:val="both"/>
        <w:rPr>
          <w:rFonts w:ascii="Arial" w:hAnsi="Arial" w:cs="Arial"/>
          <w:sz w:val="18"/>
          <w:szCs w:val="18"/>
        </w:rPr>
      </w:pPr>
      <w:r>
        <w:rPr>
          <w:rFonts w:ascii="Arial" w:hAnsi="Arial" w:cs="Arial"/>
          <w:sz w:val="18"/>
          <w:szCs w:val="18"/>
        </w:rPr>
        <w:t>O Município de Jaguari</w:t>
      </w:r>
      <w:r w:rsidR="00943D91" w:rsidRPr="00404A76">
        <w:rPr>
          <w:rFonts w:ascii="Arial" w:hAnsi="Arial" w:cs="Arial"/>
          <w:sz w:val="18"/>
          <w:szCs w:val="18"/>
        </w:rPr>
        <w:t xml:space="preserve">/RS, pessoa jurídica de direito público interno, inscrito no CNPJ/MF sob o nº 97.320.030/0001-17, e a Comissão de Seleção, nomeada pelo </w:t>
      </w:r>
      <w:r>
        <w:rPr>
          <w:rFonts w:ascii="Arial" w:hAnsi="Arial" w:cs="Arial"/>
          <w:color w:val="FF0000"/>
          <w:sz w:val="18"/>
          <w:szCs w:val="18"/>
        </w:rPr>
        <w:t>Decreto nº. XXX</w:t>
      </w:r>
      <w:r w:rsidR="00943D91" w:rsidRPr="00404A76">
        <w:rPr>
          <w:rFonts w:ascii="Arial" w:hAnsi="Arial" w:cs="Arial"/>
          <w:color w:val="FF0000"/>
          <w:sz w:val="18"/>
          <w:szCs w:val="18"/>
        </w:rPr>
        <w:t>/202</w:t>
      </w:r>
      <w:r>
        <w:rPr>
          <w:rFonts w:ascii="Arial" w:hAnsi="Arial" w:cs="Arial"/>
          <w:color w:val="FF0000"/>
          <w:sz w:val="18"/>
          <w:szCs w:val="18"/>
        </w:rPr>
        <w:t>5</w:t>
      </w:r>
      <w:r w:rsidR="00943D91" w:rsidRPr="00404A76">
        <w:rPr>
          <w:rFonts w:ascii="Arial" w:hAnsi="Arial" w:cs="Arial"/>
          <w:sz w:val="18"/>
          <w:szCs w:val="18"/>
        </w:rPr>
        <w:t>, concluído o processo de seleção instituído pel</w:t>
      </w:r>
      <w:r w:rsidR="003A195E">
        <w:rPr>
          <w:rFonts w:ascii="Arial" w:hAnsi="Arial" w:cs="Arial"/>
          <w:sz w:val="18"/>
          <w:szCs w:val="18"/>
        </w:rPr>
        <w:t xml:space="preserve">o Chamamento Público nº </w:t>
      </w:r>
      <w:proofErr w:type="spellStart"/>
      <w:r w:rsidR="003A195E">
        <w:rPr>
          <w:rFonts w:ascii="Arial" w:hAnsi="Arial" w:cs="Arial"/>
          <w:sz w:val="18"/>
          <w:szCs w:val="18"/>
        </w:rPr>
        <w:t>xxx</w:t>
      </w:r>
      <w:proofErr w:type="spellEnd"/>
      <w:r w:rsidR="003A195E">
        <w:rPr>
          <w:rFonts w:ascii="Arial" w:hAnsi="Arial" w:cs="Arial"/>
          <w:sz w:val="18"/>
          <w:szCs w:val="18"/>
        </w:rPr>
        <w:t>/2025</w:t>
      </w:r>
      <w:r w:rsidR="00943D91" w:rsidRPr="00404A76">
        <w:rPr>
          <w:rFonts w:ascii="Arial" w:hAnsi="Arial" w:cs="Arial"/>
          <w:sz w:val="18"/>
          <w:szCs w:val="18"/>
        </w:rPr>
        <w:t>, ao qual se vincula o presente termo, declara selecionada a empresa de construção civil abaixo qualificada:</w:t>
      </w:r>
    </w:p>
    <w:p w14:paraId="4AC1E62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Empresa: ____________, pessoa jurídica de direito privado, inscrita no CNPJ/MF sob nº _________, com sede à ___________, neste ato representada por_______________, portador da CI/RG nº _________, inscrito no CPF/MF sob o nº_________.</w:t>
      </w:r>
    </w:p>
    <w:p w14:paraId="0BA74C3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empresa SELECIONADA deverá apresentar à Instituição Financeira, no prazo máximo de 07 (sete) dias corridos, após recebimento deste TERMO DE SELEÇÃO, a proposta contendo a documentação completa para análise e contratação da operação no âmbito do PCVA/PMCMV, com recursos do FAR – Fundo de Arrendamento Residencial, conforme especificado pelo Agente Executor do Programa.</w:t>
      </w:r>
    </w:p>
    <w:p w14:paraId="2C23E952" w14:textId="6CBF0847" w:rsidR="00943D91" w:rsidRPr="00404A76" w:rsidRDefault="003A195E" w:rsidP="000D62DB">
      <w:pPr>
        <w:pStyle w:val="Contedodoquadro"/>
        <w:ind w:firstLine="1134"/>
        <w:jc w:val="both"/>
        <w:rPr>
          <w:rFonts w:ascii="Arial" w:hAnsi="Arial" w:cs="Arial"/>
          <w:sz w:val="18"/>
          <w:szCs w:val="18"/>
        </w:rPr>
      </w:pPr>
      <w:r>
        <w:rPr>
          <w:rFonts w:ascii="Arial" w:hAnsi="Arial" w:cs="Arial"/>
          <w:sz w:val="18"/>
          <w:szCs w:val="18"/>
        </w:rPr>
        <w:t xml:space="preserve">O prazo de entrega das </w:t>
      </w:r>
      <w:r w:rsidR="00FA3CFF">
        <w:rPr>
          <w:rFonts w:ascii="Arial" w:hAnsi="Arial" w:cs="Arial"/>
          <w:sz w:val="18"/>
          <w:szCs w:val="18"/>
        </w:rPr>
        <w:t>100</w:t>
      </w:r>
      <w:r>
        <w:rPr>
          <w:rFonts w:ascii="Arial" w:hAnsi="Arial" w:cs="Arial"/>
          <w:sz w:val="18"/>
          <w:szCs w:val="18"/>
        </w:rPr>
        <w:t xml:space="preserve"> (</w:t>
      </w:r>
      <w:r w:rsidR="00FA3CFF">
        <w:rPr>
          <w:rFonts w:ascii="Arial" w:hAnsi="Arial" w:cs="Arial"/>
          <w:sz w:val="18"/>
          <w:szCs w:val="18"/>
        </w:rPr>
        <w:t>cem</w:t>
      </w:r>
      <w:r w:rsidR="00943D91" w:rsidRPr="00404A76">
        <w:rPr>
          <w:rFonts w:ascii="Arial" w:hAnsi="Arial" w:cs="Arial"/>
          <w:sz w:val="18"/>
          <w:szCs w:val="18"/>
        </w:rPr>
        <w:t>) unidades habitacionais devi</w:t>
      </w:r>
      <w:r>
        <w:rPr>
          <w:rFonts w:ascii="Arial" w:hAnsi="Arial" w:cs="Arial"/>
          <w:sz w:val="18"/>
          <w:szCs w:val="18"/>
        </w:rPr>
        <w:t>damente construídas é de até 12 (doze</w:t>
      </w:r>
      <w:r w:rsidR="00943D91" w:rsidRPr="00404A76">
        <w:rPr>
          <w:rFonts w:ascii="Arial" w:hAnsi="Arial" w:cs="Arial"/>
          <w:sz w:val="18"/>
          <w:szCs w:val="18"/>
        </w:rPr>
        <w:t>) meses, contados da expedição do alvará de construção.</w:t>
      </w:r>
    </w:p>
    <w:p w14:paraId="78BAB49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Findo o prazo estipulado sem que a empresa tenha cumprido as exigências constantes nos itens anteriores, a</w:t>
      </w:r>
      <w:r w:rsidR="002B6CA7">
        <w:rPr>
          <w:rFonts w:ascii="Arial" w:hAnsi="Arial" w:cs="Arial"/>
          <w:sz w:val="18"/>
          <w:szCs w:val="18"/>
        </w:rPr>
        <w:t xml:space="preserve"> critério do MUNICÍPIO DE JAGUAR</w:t>
      </w:r>
      <w:r w:rsidRPr="00404A76">
        <w:rPr>
          <w:rFonts w:ascii="Arial" w:hAnsi="Arial" w:cs="Arial"/>
          <w:sz w:val="18"/>
          <w:szCs w:val="18"/>
        </w:rPr>
        <w:t>I/RS, o presente TERMO DE SELEÇÃO será CANCELADO.</w:t>
      </w:r>
    </w:p>
    <w:p w14:paraId="2DB01CB1" w14:textId="77777777" w:rsidR="00943D91" w:rsidRPr="00404A76" w:rsidRDefault="002B6CA7" w:rsidP="000D62DB">
      <w:pPr>
        <w:pStyle w:val="Contedodoquadro"/>
        <w:ind w:firstLine="1134"/>
        <w:jc w:val="both"/>
        <w:rPr>
          <w:rFonts w:ascii="Arial" w:hAnsi="Arial" w:cs="Arial"/>
          <w:b/>
          <w:bCs/>
          <w:sz w:val="18"/>
          <w:szCs w:val="18"/>
          <w:lang w:eastAsia="pt-BR"/>
        </w:rPr>
      </w:pPr>
      <w:r>
        <w:rPr>
          <w:rFonts w:ascii="Arial" w:hAnsi="Arial" w:cs="Arial"/>
          <w:b/>
          <w:bCs/>
          <w:sz w:val="18"/>
          <w:szCs w:val="18"/>
          <w:lang w:eastAsia="pt-BR"/>
        </w:rPr>
        <w:t xml:space="preserve">   </w:t>
      </w:r>
    </w:p>
    <w:p w14:paraId="58497F8D" w14:textId="77777777" w:rsidR="00943D91" w:rsidRPr="00404A76" w:rsidRDefault="002B6CA7" w:rsidP="002B6CA7">
      <w:pPr>
        <w:pStyle w:val="Contedodoquadro"/>
        <w:spacing w:after="0"/>
        <w:ind w:firstLine="1134"/>
        <w:rPr>
          <w:rFonts w:ascii="Arial" w:hAnsi="Arial" w:cs="Arial"/>
          <w:sz w:val="18"/>
          <w:szCs w:val="18"/>
        </w:rPr>
      </w:pPr>
      <w:r>
        <w:rPr>
          <w:rFonts w:ascii="Arial" w:hAnsi="Arial" w:cs="Arial"/>
          <w:b/>
          <w:bCs/>
          <w:sz w:val="18"/>
          <w:szCs w:val="18"/>
          <w:lang w:eastAsia="pt-BR"/>
        </w:rPr>
        <w:t xml:space="preserve">      MUNICÍPIO DE JAGUARI</w:t>
      </w:r>
      <w:r w:rsidR="00943D91" w:rsidRPr="00404A76">
        <w:rPr>
          <w:rFonts w:ascii="Arial" w:hAnsi="Arial" w:cs="Arial"/>
          <w:b/>
          <w:bCs/>
          <w:sz w:val="18"/>
          <w:szCs w:val="18"/>
          <w:lang w:eastAsia="pt-BR"/>
        </w:rPr>
        <w:t xml:space="preserve"> </w:t>
      </w:r>
      <w:r w:rsidR="00943D91" w:rsidRPr="00404A76">
        <w:rPr>
          <w:rFonts w:ascii="Arial" w:hAnsi="Arial" w:cs="Arial"/>
          <w:b/>
          <w:bCs/>
          <w:sz w:val="18"/>
          <w:szCs w:val="18"/>
          <w:lang w:eastAsia="pt-BR"/>
        </w:rPr>
        <w:tab/>
      </w:r>
      <w:r w:rsidR="00943D91" w:rsidRPr="00404A76">
        <w:rPr>
          <w:rFonts w:ascii="Arial" w:hAnsi="Arial" w:cs="Arial"/>
          <w:b/>
          <w:bCs/>
          <w:sz w:val="18"/>
          <w:szCs w:val="18"/>
          <w:lang w:eastAsia="pt-BR"/>
        </w:rPr>
        <w:tab/>
      </w:r>
      <w:r w:rsidR="00943D91" w:rsidRPr="00404A76">
        <w:rPr>
          <w:rFonts w:ascii="Arial" w:hAnsi="Arial" w:cs="Arial"/>
          <w:b/>
          <w:bCs/>
          <w:sz w:val="18"/>
          <w:szCs w:val="18"/>
          <w:lang w:eastAsia="pt-BR"/>
        </w:rPr>
        <w:tab/>
      </w:r>
      <w:r>
        <w:rPr>
          <w:rFonts w:ascii="Arial" w:hAnsi="Arial" w:cs="Arial"/>
          <w:b/>
          <w:bCs/>
          <w:sz w:val="18"/>
          <w:szCs w:val="18"/>
          <w:lang w:eastAsia="pt-BR"/>
        </w:rPr>
        <w:t xml:space="preserve">                            </w:t>
      </w:r>
      <w:r w:rsidR="00943D91" w:rsidRPr="00404A76">
        <w:rPr>
          <w:rFonts w:ascii="Arial" w:hAnsi="Arial" w:cs="Arial"/>
          <w:b/>
          <w:bCs/>
          <w:sz w:val="18"/>
          <w:szCs w:val="18"/>
          <w:lang w:eastAsia="pt-BR"/>
        </w:rPr>
        <w:tab/>
        <w:t>EMPRESA CONTRADA</w:t>
      </w:r>
    </w:p>
    <w:p w14:paraId="16AF287B" w14:textId="77777777" w:rsidR="00943D91" w:rsidRPr="00404A76" w:rsidRDefault="002B6CA7" w:rsidP="000D62DB">
      <w:pPr>
        <w:pStyle w:val="Contedodoquadro"/>
        <w:spacing w:after="0"/>
        <w:ind w:firstLine="1134"/>
        <w:rPr>
          <w:rFonts w:ascii="Arial" w:hAnsi="Arial" w:cs="Arial"/>
          <w:sz w:val="18"/>
          <w:szCs w:val="18"/>
        </w:rPr>
      </w:pPr>
      <w:r>
        <w:rPr>
          <w:rFonts w:ascii="Arial" w:hAnsi="Arial" w:cs="Arial"/>
          <w:b/>
          <w:bCs/>
          <w:sz w:val="18"/>
          <w:szCs w:val="18"/>
          <w:lang w:eastAsia="pt-BR"/>
        </w:rPr>
        <w:t xml:space="preserve">          Igor Rosa </w:t>
      </w:r>
      <w:proofErr w:type="spellStart"/>
      <w:r>
        <w:rPr>
          <w:rFonts w:ascii="Arial" w:hAnsi="Arial" w:cs="Arial"/>
          <w:b/>
          <w:bCs/>
          <w:sz w:val="18"/>
          <w:szCs w:val="18"/>
          <w:lang w:eastAsia="pt-BR"/>
        </w:rPr>
        <w:t>Tambara</w:t>
      </w:r>
      <w:proofErr w:type="spellEnd"/>
      <w:r w:rsidR="00943D91" w:rsidRPr="00404A76">
        <w:rPr>
          <w:rFonts w:ascii="Arial" w:hAnsi="Arial" w:cs="Arial"/>
          <w:b/>
          <w:bCs/>
          <w:sz w:val="18"/>
          <w:szCs w:val="18"/>
          <w:lang w:eastAsia="pt-BR"/>
        </w:rPr>
        <w:t xml:space="preserve">            </w:t>
      </w:r>
      <w:r w:rsidR="00943D91" w:rsidRPr="00404A76">
        <w:rPr>
          <w:rFonts w:ascii="Arial" w:hAnsi="Arial" w:cs="Arial"/>
          <w:b/>
          <w:bCs/>
          <w:sz w:val="18"/>
          <w:szCs w:val="18"/>
          <w:lang w:eastAsia="pt-BR"/>
        </w:rPr>
        <w:tab/>
      </w:r>
      <w:r w:rsidR="00943D91" w:rsidRPr="00404A76">
        <w:rPr>
          <w:rFonts w:ascii="Arial" w:hAnsi="Arial" w:cs="Arial"/>
          <w:b/>
          <w:bCs/>
          <w:sz w:val="18"/>
          <w:szCs w:val="18"/>
          <w:lang w:eastAsia="pt-BR"/>
        </w:rPr>
        <w:tab/>
      </w:r>
      <w:r w:rsidR="00943D91" w:rsidRPr="00404A76">
        <w:rPr>
          <w:rFonts w:ascii="Arial" w:hAnsi="Arial" w:cs="Arial"/>
          <w:b/>
          <w:bCs/>
          <w:sz w:val="18"/>
          <w:szCs w:val="18"/>
          <w:lang w:eastAsia="pt-BR"/>
        </w:rPr>
        <w:tab/>
      </w:r>
      <w:r w:rsidR="00943D91" w:rsidRPr="00404A76">
        <w:rPr>
          <w:rFonts w:ascii="Arial" w:hAnsi="Arial" w:cs="Arial"/>
          <w:b/>
          <w:bCs/>
          <w:sz w:val="18"/>
          <w:szCs w:val="18"/>
          <w:lang w:eastAsia="pt-BR"/>
        </w:rPr>
        <w:tab/>
      </w:r>
      <w:r w:rsidR="00943D91" w:rsidRPr="00404A76">
        <w:rPr>
          <w:rFonts w:ascii="Arial" w:hAnsi="Arial" w:cs="Arial"/>
          <w:b/>
          <w:bCs/>
          <w:sz w:val="18"/>
          <w:szCs w:val="18"/>
          <w:lang w:eastAsia="pt-BR"/>
        </w:rPr>
        <w:tab/>
        <w:t>Representante</w:t>
      </w:r>
    </w:p>
    <w:p w14:paraId="58B0AB82" w14:textId="77777777" w:rsidR="00943D91" w:rsidRPr="00404A76" w:rsidRDefault="00943D91" w:rsidP="000D62DB">
      <w:pPr>
        <w:pStyle w:val="Contedodoquadro"/>
        <w:spacing w:after="0"/>
        <w:ind w:firstLine="1134"/>
        <w:rPr>
          <w:rFonts w:ascii="Arial" w:hAnsi="Arial" w:cs="Arial"/>
          <w:sz w:val="18"/>
          <w:szCs w:val="18"/>
        </w:rPr>
      </w:pPr>
      <w:r w:rsidRPr="00404A76">
        <w:rPr>
          <w:rFonts w:ascii="Arial" w:hAnsi="Arial" w:cs="Arial"/>
          <w:b/>
          <w:bCs/>
          <w:sz w:val="18"/>
          <w:szCs w:val="18"/>
          <w:lang w:eastAsia="pt-BR"/>
        </w:rPr>
        <w:t xml:space="preserve">           Prefeito Municipal</w:t>
      </w:r>
    </w:p>
    <w:p w14:paraId="0CB0763E" w14:textId="77777777" w:rsidR="00943D91" w:rsidRPr="00404A76" w:rsidRDefault="00943D91" w:rsidP="000D62DB">
      <w:pPr>
        <w:pStyle w:val="Contedodoquadro"/>
        <w:ind w:firstLine="1134"/>
        <w:jc w:val="both"/>
        <w:rPr>
          <w:rFonts w:ascii="Arial" w:hAnsi="Arial" w:cs="Arial"/>
          <w:color w:val="76923C" w:themeColor="accent3" w:themeShade="BF"/>
          <w:sz w:val="18"/>
          <w:szCs w:val="18"/>
        </w:rPr>
        <w:sectPr w:rsidR="00943D91" w:rsidRPr="00404A76" w:rsidSect="00E64746">
          <w:headerReference w:type="default" r:id="rId16"/>
          <w:footerReference w:type="default" r:id="rId17"/>
          <w:pgSz w:w="11910" w:h="16850"/>
          <w:pgMar w:top="1660" w:right="707" w:bottom="700" w:left="1480" w:header="245" w:footer="504" w:gutter="0"/>
          <w:cols w:space="720"/>
        </w:sectPr>
      </w:pPr>
    </w:p>
    <w:p w14:paraId="68B4DE18" w14:textId="77777777" w:rsidR="00943D91" w:rsidRPr="00404A76" w:rsidRDefault="00943D91" w:rsidP="000D62DB">
      <w:pPr>
        <w:pStyle w:val="Contedodoquadro"/>
        <w:spacing w:after="0"/>
        <w:jc w:val="center"/>
        <w:rPr>
          <w:rFonts w:ascii="Arial" w:hAnsi="Arial" w:cs="Arial"/>
          <w:b/>
          <w:bCs/>
          <w:sz w:val="18"/>
          <w:szCs w:val="18"/>
          <w:lang w:val="en-US" w:eastAsia="pt-BR"/>
        </w:rPr>
      </w:pPr>
      <w:r w:rsidRPr="00404A76">
        <w:rPr>
          <w:rFonts w:ascii="Arial" w:hAnsi="Arial" w:cs="Arial"/>
          <w:b/>
          <w:bCs/>
          <w:sz w:val="18"/>
          <w:szCs w:val="18"/>
          <w:lang w:val="en-US" w:eastAsia="pt-BR"/>
        </w:rPr>
        <w:lastRenderedPageBreak/>
        <w:t xml:space="preserve">ANEXO </w:t>
      </w:r>
    </w:p>
    <w:p w14:paraId="7DB93A0C" w14:textId="77777777" w:rsidR="00943D91" w:rsidRPr="00404A76" w:rsidRDefault="00943D91" w:rsidP="000D62DB">
      <w:pPr>
        <w:pStyle w:val="Contedodoquadro"/>
        <w:spacing w:after="0"/>
        <w:rPr>
          <w:rFonts w:ascii="Arial" w:hAnsi="Arial" w:cs="Arial"/>
          <w:b/>
          <w:bCs/>
          <w:sz w:val="18"/>
          <w:szCs w:val="18"/>
          <w:lang w:val="en-US" w:eastAsia="pt-BR"/>
        </w:rPr>
      </w:pPr>
    </w:p>
    <w:p w14:paraId="45F4DDD0" w14:textId="77777777" w:rsidR="00943D91" w:rsidRPr="00404A76" w:rsidRDefault="00943D91" w:rsidP="000D62DB">
      <w:pPr>
        <w:pStyle w:val="Contedodoquadro"/>
        <w:spacing w:after="0"/>
        <w:rPr>
          <w:rFonts w:ascii="Arial" w:hAnsi="Arial" w:cs="Arial"/>
          <w:b/>
          <w:bCs/>
          <w:sz w:val="18"/>
          <w:szCs w:val="18"/>
          <w:lang w:val="en-US" w:eastAsia="pt-BR"/>
        </w:rPr>
      </w:pPr>
      <w:r w:rsidRPr="00404A76">
        <w:rPr>
          <w:rFonts w:ascii="Arial" w:hAnsi="Arial" w:cs="Arial"/>
          <w:b/>
          <w:bCs/>
          <w:sz w:val="18"/>
          <w:szCs w:val="18"/>
          <w:lang w:val="en-US" w:eastAsia="pt-BR"/>
        </w:rPr>
        <w:t>TABELA 1 - REQUISITOS DE INSERÇÃO URBANA</w:t>
      </w:r>
    </w:p>
    <w:tbl>
      <w:tblPr>
        <w:tblStyle w:val="TableNormal"/>
        <w:tblW w:w="10207" w:type="dxa"/>
        <w:tblInd w:w="-152"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1E0" w:firstRow="1" w:lastRow="1" w:firstColumn="1" w:lastColumn="1" w:noHBand="0" w:noVBand="0"/>
      </w:tblPr>
      <w:tblGrid>
        <w:gridCol w:w="7655"/>
        <w:gridCol w:w="2552"/>
      </w:tblGrid>
      <w:tr w:rsidR="00943D91" w:rsidRPr="00404A76" w14:paraId="7FD15C46" w14:textId="77777777" w:rsidTr="00362EB7">
        <w:trPr>
          <w:trHeight w:val="415"/>
        </w:trPr>
        <w:tc>
          <w:tcPr>
            <w:tcW w:w="7655" w:type="dxa"/>
          </w:tcPr>
          <w:p w14:paraId="5DEE4D5A"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1. INSERÇÃO URBANA</w:t>
            </w:r>
          </w:p>
        </w:tc>
        <w:tc>
          <w:tcPr>
            <w:tcW w:w="2552" w:type="dxa"/>
          </w:tcPr>
          <w:p w14:paraId="1A1A58E7" w14:textId="77777777" w:rsidR="00943D91" w:rsidRPr="00404A76" w:rsidRDefault="00943D91" w:rsidP="000D62DB">
            <w:pPr>
              <w:pStyle w:val="Contedodoquadro"/>
              <w:ind w:firstLine="1134"/>
              <w:jc w:val="center"/>
              <w:rPr>
                <w:rFonts w:ascii="Arial" w:hAnsi="Arial" w:cs="Arial"/>
                <w:sz w:val="18"/>
                <w:szCs w:val="18"/>
              </w:rPr>
            </w:pPr>
          </w:p>
        </w:tc>
      </w:tr>
      <w:tr w:rsidR="00943D91" w:rsidRPr="00404A76" w14:paraId="4FFE4569" w14:textId="77777777" w:rsidTr="00362EB7">
        <w:trPr>
          <w:trHeight w:val="415"/>
        </w:trPr>
        <w:tc>
          <w:tcPr>
            <w:tcW w:w="7655" w:type="dxa"/>
          </w:tcPr>
          <w:p w14:paraId="1DCDD8C7" w14:textId="77777777" w:rsidR="00943D91" w:rsidRPr="00404A76" w:rsidRDefault="00943D91" w:rsidP="00362EB7">
            <w:pPr>
              <w:pStyle w:val="Contedodoquadro"/>
              <w:ind w:left="2"/>
              <w:jc w:val="both"/>
              <w:rPr>
                <w:rFonts w:ascii="Arial" w:hAnsi="Arial" w:cs="Arial"/>
                <w:sz w:val="18"/>
                <w:szCs w:val="18"/>
              </w:rPr>
            </w:pPr>
            <w:r w:rsidRPr="00404A76">
              <w:rPr>
                <w:rFonts w:ascii="Arial" w:hAnsi="Arial" w:cs="Arial"/>
                <w:sz w:val="18"/>
                <w:szCs w:val="18"/>
              </w:rPr>
              <w:t>1.1 Gestão territorial e Infraestrutura</w:t>
            </w:r>
          </w:p>
        </w:tc>
        <w:tc>
          <w:tcPr>
            <w:tcW w:w="2552" w:type="dxa"/>
          </w:tcPr>
          <w:p w14:paraId="7D01FAC5" w14:textId="77777777" w:rsidR="00943D91" w:rsidRPr="00404A76" w:rsidRDefault="00943D91" w:rsidP="000D62DB">
            <w:pPr>
              <w:pStyle w:val="Contedodoquadro"/>
              <w:ind w:firstLine="1134"/>
              <w:jc w:val="center"/>
              <w:rPr>
                <w:rFonts w:ascii="Arial" w:hAnsi="Arial" w:cs="Arial"/>
                <w:sz w:val="18"/>
                <w:szCs w:val="18"/>
              </w:rPr>
            </w:pPr>
          </w:p>
        </w:tc>
      </w:tr>
      <w:tr w:rsidR="00943D91" w:rsidRPr="00404A76" w14:paraId="6299EC8D" w14:textId="77777777" w:rsidTr="00362EB7">
        <w:trPr>
          <w:trHeight w:val="415"/>
        </w:trPr>
        <w:tc>
          <w:tcPr>
            <w:tcW w:w="7655" w:type="dxa"/>
          </w:tcPr>
          <w:p w14:paraId="68B9B212"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 Características do Terreno</w:t>
            </w:r>
          </w:p>
        </w:tc>
        <w:tc>
          <w:tcPr>
            <w:tcW w:w="2552" w:type="dxa"/>
          </w:tcPr>
          <w:p w14:paraId="36F15014"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E434A74" w14:textId="77777777" w:rsidTr="00362EB7">
        <w:trPr>
          <w:trHeight w:val="955"/>
        </w:trPr>
        <w:tc>
          <w:tcPr>
            <w:tcW w:w="7655" w:type="dxa"/>
          </w:tcPr>
          <w:p w14:paraId="4614BC88"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a) O empreendimento deve estar inserido em área urbana consolidada ou em área de expansão urbana previamente </w:t>
            </w:r>
            <w:proofErr w:type="spellStart"/>
            <w:r w:rsidRPr="00404A76">
              <w:rPr>
                <w:rFonts w:ascii="Arial" w:hAnsi="Arial" w:cs="Arial"/>
                <w:sz w:val="18"/>
                <w:szCs w:val="18"/>
              </w:rPr>
              <w:t>deﬁnida</w:t>
            </w:r>
            <w:proofErr w:type="spellEnd"/>
            <w:r w:rsidRPr="00404A76">
              <w:rPr>
                <w:rFonts w:ascii="Arial" w:hAnsi="Arial" w:cs="Arial"/>
                <w:sz w:val="18"/>
                <w:szCs w:val="18"/>
              </w:rPr>
              <w:t xml:space="preserve"> no Plano Diretor ou legislação urbanística municipal vigente.</w:t>
            </w:r>
          </w:p>
        </w:tc>
        <w:tc>
          <w:tcPr>
            <w:tcW w:w="2552" w:type="dxa"/>
          </w:tcPr>
          <w:p w14:paraId="2491890C"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70522F0" w14:textId="77777777" w:rsidTr="00362EB7">
        <w:trPr>
          <w:trHeight w:val="685"/>
        </w:trPr>
        <w:tc>
          <w:tcPr>
            <w:tcW w:w="7655" w:type="dxa"/>
          </w:tcPr>
          <w:p w14:paraId="768C2DB6"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b) O empreendimento localizado em área de expansão urbana deverá estar contíguo à malha urbana e dispor, no seu entorno, de áreas destinadas a atividades comerciais locais.</w:t>
            </w:r>
          </w:p>
        </w:tc>
        <w:tc>
          <w:tcPr>
            <w:tcW w:w="2552" w:type="dxa"/>
          </w:tcPr>
          <w:p w14:paraId="7AC29CC5"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AC87E30" w14:textId="77777777" w:rsidTr="00362EB7">
        <w:trPr>
          <w:trHeight w:val="955"/>
        </w:trPr>
        <w:tc>
          <w:tcPr>
            <w:tcW w:w="7655" w:type="dxa"/>
          </w:tcPr>
          <w:p w14:paraId="3B19FDEC"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c) A contratação de empreendimento inserido em área de expansão urbana instituída após 10 de abril de 2012 está condicionada a comprovação do atendimento ao estabelecido no art. 42-B, da Lei n 10.257, de 10 de julho de 2001, denominada Estatuto da Cidade.</w:t>
            </w:r>
          </w:p>
        </w:tc>
        <w:tc>
          <w:tcPr>
            <w:tcW w:w="2552" w:type="dxa"/>
          </w:tcPr>
          <w:p w14:paraId="6F2F0B11"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FC0E2A4" w14:textId="77777777" w:rsidTr="00362EB7">
        <w:trPr>
          <w:trHeight w:val="685"/>
        </w:trPr>
        <w:tc>
          <w:tcPr>
            <w:tcW w:w="7655" w:type="dxa"/>
          </w:tcPr>
          <w:p w14:paraId="789DF0BE"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d) Terreno em Zona Especial de Interesse Social (ZEIS) ou proveniente de aplicação de medidas de controle de ociosidade.</w:t>
            </w:r>
          </w:p>
        </w:tc>
        <w:tc>
          <w:tcPr>
            <w:tcW w:w="2552" w:type="dxa"/>
          </w:tcPr>
          <w:p w14:paraId="5E29AC39"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042183C2" w14:textId="77777777" w:rsidTr="00362EB7">
        <w:trPr>
          <w:trHeight w:val="415"/>
        </w:trPr>
        <w:tc>
          <w:tcPr>
            <w:tcW w:w="7655" w:type="dxa"/>
          </w:tcPr>
          <w:p w14:paraId="25C3A8E9"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II. Infraestrutura Básica</w:t>
            </w:r>
          </w:p>
        </w:tc>
        <w:tc>
          <w:tcPr>
            <w:tcW w:w="2552" w:type="dxa"/>
          </w:tcPr>
          <w:p w14:paraId="5E33CBE2"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2913C8D" w14:textId="77777777" w:rsidTr="00362EB7">
        <w:trPr>
          <w:trHeight w:val="1225"/>
        </w:trPr>
        <w:tc>
          <w:tcPr>
            <w:tcW w:w="7655" w:type="dxa"/>
          </w:tcPr>
          <w:p w14:paraId="14C8571C"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a) O empreendimento deve ser dotado de infraestrutura urbana básica: rede de energia elétrica e iluminação pública, rede para abastecimento de água potável, soluções para o esgotamento sanitário e coleta de lixo, vias de acesso e de circulação pavimentadas, drenagem pluvial, calçadas, guias e sarjetas.</w:t>
            </w:r>
          </w:p>
        </w:tc>
        <w:tc>
          <w:tcPr>
            <w:tcW w:w="2552" w:type="dxa"/>
          </w:tcPr>
          <w:p w14:paraId="64C29866" w14:textId="77777777" w:rsidR="00943D91" w:rsidRPr="00404A76" w:rsidRDefault="00943D91" w:rsidP="000D62DB">
            <w:pPr>
              <w:pStyle w:val="Contedodoquadro"/>
              <w:ind w:firstLine="1134"/>
              <w:jc w:val="center"/>
              <w:rPr>
                <w:rFonts w:ascii="Arial" w:hAnsi="Arial" w:cs="Arial"/>
                <w:sz w:val="18"/>
                <w:szCs w:val="18"/>
              </w:rPr>
            </w:pPr>
          </w:p>
          <w:p w14:paraId="185D68FC"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95BD007" w14:textId="77777777" w:rsidTr="00362EB7">
        <w:trPr>
          <w:trHeight w:val="955"/>
        </w:trPr>
        <w:tc>
          <w:tcPr>
            <w:tcW w:w="7655" w:type="dxa"/>
          </w:tcPr>
          <w:p w14:paraId="28CCBF1F"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b) Existência prévia de infraestrutura urbana básica no acesso ao terreno: rede de energia elétrica e iluminação pública, rede para abastecimento de água potável, soluções para o esgotamento sanitário, pavimentação, drenagem pluvial, guias e sarjetas.</w:t>
            </w:r>
          </w:p>
        </w:tc>
        <w:tc>
          <w:tcPr>
            <w:tcW w:w="2552" w:type="dxa"/>
          </w:tcPr>
          <w:p w14:paraId="51CCD031"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67A84ABB" w14:textId="77777777" w:rsidTr="00362EB7">
        <w:trPr>
          <w:trHeight w:val="955"/>
        </w:trPr>
        <w:tc>
          <w:tcPr>
            <w:tcW w:w="7655" w:type="dxa"/>
          </w:tcPr>
          <w:p w14:paraId="1248696C"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c) As redes de energia elétrica e iluminação pública, abastecimento de água potável, as soluções para o esgotamento sanitário e as vias de acesso ao empreendimento devem estar operantes até a data de entrega do empreendimento ou da respectiva etapa.</w:t>
            </w:r>
          </w:p>
        </w:tc>
        <w:tc>
          <w:tcPr>
            <w:tcW w:w="2552" w:type="dxa"/>
          </w:tcPr>
          <w:p w14:paraId="7F0115A5"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CE24EEA" w14:textId="77777777" w:rsidTr="00362EB7">
        <w:trPr>
          <w:trHeight w:val="415"/>
        </w:trPr>
        <w:tc>
          <w:tcPr>
            <w:tcW w:w="7655" w:type="dxa"/>
          </w:tcPr>
          <w:p w14:paraId="3E47E870"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d) Nos casos em que a viabilidade depender da construção de sistemas de saneamento:</w:t>
            </w:r>
          </w:p>
        </w:tc>
        <w:tc>
          <w:tcPr>
            <w:tcW w:w="2552" w:type="dxa"/>
          </w:tcPr>
          <w:p w14:paraId="67ACD7DE" w14:textId="77777777" w:rsidR="00943D91" w:rsidRPr="00404A76" w:rsidRDefault="00943D91" w:rsidP="000D62DB">
            <w:pPr>
              <w:pStyle w:val="Contedodoquadro"/>
              <w:ind w:firstLine="1134"/>
              <w:jc w:val="center"/>
              <w:rPr>
                <w:rFonts w:ascii="Arial" w:hAnsi="Arial" w:cs="Arial"/>
                <w:sz w:val="18"/>
                <w:szCs w:val="18"/>
              </w:rPr>
            </w:pPr>
          </w:p>
        </w:tc>
      </w:tr>
      <w:tr w:rsidR="00943D91" w:rsidRPr="00404A76" w14:paraId="20CA9D09" w14:textId="77777777" w:rsidTr="00362EB7">
        <w:trPr>
          <w:trHeight w:val="415"/>
        </w:trPr>
        <w:tc>
          <w:tcPr>
            <w:tcW w:w="7655" w:type="dxa"/>
          </w:tcPr>
          <w:p w14:paraId="40FA5D18"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 o projeto técnico deve atender às diretrizes da concessionária;</w:t>
            </w:r>
          </w:p>
        </w:tc>
        <w:tc>
          <w:tcPr>
            <w:tcW w:w="2552" w:type="dxa"/>
          </w:tcPr>
          <w:p w14:paraId="5FD245BF"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7BFE1A1" w14:textId="77777777" w:rsidTr="00362EB7">
        <w:trPr>
          <w:trHeight w:val="685"/>
        </w:trPr>
        <w:tc>
          <w:tcPr>
            <w:tcW w:w="7655" w:type="dxa"/>
          </w:tcPr>
          <w:p w14:paraId="17F72449" w14:textId="77777777" w:rsidR="00943D91" w:rsidRPr="00404A76" w:rsidRDefault="00943D91" w:rsidP="000D62DB">
            <w:pPr>
              <w:pStyle w:val="Contedodoquadro"/>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a concessionária ou o poder concedente devem responsabilizar-se pela operação do sistema a ser implantado; e</w:t>
            </w:r>
          </w:p>
        </w:tc>
        <w:tc>
          <w:tcPr>
            <w:tcW w:w="2552" w:type="dxa"/>
          </w:tcPr>
          <w:p w14:paraId="7F37B8F7"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3AA7892" w14:textId="77777777" w:rsidTr="00362EB7">
        <w:trPr>
          <w:trHeight w:val="955"/>
        </w:trPr>
        <w:tc>
          <w:tcPr>
            <w:tcW w:w="7655" w:type="dxa"/>
          </w:tcPr>
          <w:p w14:paraId="373FA7BE" w14:textId="77777777" w:rsidR="00943D91" w:rsidRPr="00404A76" w:rsidRDefault="00943D91" w:rsidP="000D62DB">
            <w:pPr>
              <w:pStyle w:val="Contedodoquadro"/>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xml:space="preserve">. estações de tratamento de Esgoto, de Água (ETE / ETA), Estações elevatórias ou </w:t>
            </w:r>
            <w:proofErr w:type="spellStart"/>
            <w:r w:rsidRPr="00404A76">
              <w:rPr>
                <w:rFonts w:ascii="Arial" w:hAnsi="Arial" w:cs="Arial"/>
                <w:sz w:val="18"/>
                <w:szCs w:val="18"/>
              </w:rPr>
              <w:t>boosters</w:t>
            </w:r>
            <w:proofErr w:type="spellEnd"/>
            <w:r w:rsidRPr="00404A76">
              <w:rPr>
                <w:rFonts w:ascii="Arial" w:hAnsi="Arial" w:cs="Arial"/>
                <w:sz w:val="18"/>
                <w:szCs w:val="18"/>
              </w:rPr>
              <w:t xml:space="preserve"> poderão ser doados ao ente público e devem estar situados em áreas públicas ou em áreas que serão doadas ao domínio do ente público ainda que componham o custo de aquisição.</w:t>
            </w:r>
          </w:p>
        </w:tc>
        <w:tc>
          <w:tcPr>
            <w:tcW w:w="2552" w:type="dxa"/>
          </w:tcPr>
          <w:p w14:paraId="2012FE17"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9FC013A" w14:textId="77777777" w:rsidTr="00362EB7">
        <w:trPr>
          <w:trHeight w:val="415"/>
        </w:trPr>
        <w:tc>
          <w:tcPr>
            <w:tcW w:w="7655" w:type="dxa"/>
          </w:tcPr>
          <w:p w14:paraId="0DE04612"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lastRenderedPageBreak/>
              <w:t>1.2 Serviços e equipamentos públicos</w:t>
            </w:r>
          </w:p>
        </w:tc>
        <w:tc>
          <w:tcPr>
            <w:tcW w:w="2552" w:type="dxa"/>
          </w:tcPr>
          <w:p w14:paraId="6FECC986" w14:textId="77777777" w:rsidR="00943D91" w:rsidRPr="00404A76" w:rsidRDefault="00943D91" w:rsidP="000D62DB">
            <w:pPr>
              <w:pStyle w:val="Contedodoquadro"/>
              <w:ind w:firstLine="1134"/>
              <w:jc w:val="center"/>
              <w:rPr>
                <w:rFonts w:ascii="Arial" w:hAnsi="Arial" w:cs="Arial"/>
                <w:sz w:val="18"/>
                <w:szCs w:val="18"/>
              </w:rPr>
            </w:pPr>
          </w:p>
        </w:tc>
      </w:tr>
      <w:tr w:rsidR="00943D91" w:rsidRPr="00404A76" w14:paraId="69120E15" w14:textId="77777777" w:rsidTr="00362EB7">
        <w:trPr>
          <w:trHeight w:val="415"/>
        </w:trPr>
        <w:tc>
          <w:tcPr>
            <w:tcW w:w="7655" w:type="dxa"/>
          </w:tcPr>
          <w:p w14:paraId="03C80F7A"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 Transporte Público Coletivo</w:t>
            </w:r>
          </w:p>
        </w:tc>
        <w:tc>
          <w:tcPr>
            <w:tcW w:w="2552" w:type="dxa"/>
          </w:tcPr>
          <w:p w14:paraId="2D066309"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4804C263" w14:textId="77777777" w:rsidTr="00362EB7">
        <w:trPr>
          <w:trHeight w:val="685"/>
        </w:trPr>
        <w:tc>
          <w:tcPr>
            <w:tcW w:w="7655" w:type="dxa"/>
          </w:tcPr>
          <w:p w14:paraId="74B33635"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a) Em municípios com sistema de transporte público coletivo, deve existir ou ser previsto pelo menos um itinerário de transporte público coletivo que atenda o empreendimento.</w:t>
            </w:r>
          </w:p>
        </w:tc>
        <w:tc>
          <w:tcPr>
            <w:tcW w:w="2552" w:type="dxa"/>
          </w:tcPr>
          <w:p w14:paraId="1A3395C1"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4577B7E" w14:textId="77777777" w:rsidTr="00362EB7">
        <w:trPr>
          <w:trHeight w:val="685"/>
        </w:trPr>
        <w:tc>
          <w:tcPr>
            <w:tcW w:w="7655" w:type="dxa"/>
          </w:tcPr>
          <w:p w14:paraId="79A22F6C"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b) Em municípios com mais de 750 mil habitantes, devem existir 3 ou mais itinerários de transporte público coletivo que atendam o empreendimento.</w:t>
            </w:r>
          </w:p>
        </w:tc>
        <w:tc>
          <w:tcPr>
            <w:tcW w:w="2552" w:type="dxa"/>
          </w:tcPr>
          <w:p w14:paraId="5E022BCF"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0075DAFB" w14:textId="77777777" w:rsidTr="00362EB7">
        <w:trPr>
          <w:trHeight w:val="955"/>
        </w:trPr>
        <w:tc>
          <w:tcPr>
            <w:tcW w:w="7655" w:type="dxa"/>
          </w:tcPr>
          <w:p w14:paraId="7B295BB3"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c) Em municípios com sistema de transporte público coletivo, o ponto de embarque e desembarque de passageiros deve estar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 km do empreendimento, computada a partir do centro do terreno.</w:t>
            </w:r>
          </w:p>
        </w:tc>
        <w:tc>
          <w:tcPr>
            <w:tcW w:w="2552" w:type="dxa"/>
          </w:tcPr>
          <w:p w14:paraId="7CAFD471"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AC9B787" w14:textId="77777777" w:rsidTr="00362EB7">
        <w:trPr>
          <w:trHeight w:val="955"/>
        </w:trPr>
        <w:tc>
          <w:tcPr>
            <w:tcW w:w="7655" w:type="dxa"/>
          </w:tcPr>
          <w:p w14:paraId="445E8043"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d) Em municípios com sistema de transporte público coletivo, o ponto de embarque e desembarque de passageiros deve estar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de até 500m do empreendimento, computada a partir do centro do terreno.</w:t>
            </w:r>
          </w:p>
        </w:tc>
        <w:tc>
          <w:tcPr>
            <w:tcW w:w="2552" w:type="dxa"/>
          </w:tcPr>
          <w:p w14:paraId="786B633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10D6D43" w14:textId="77777777" w:rsidTr="00362EB7">
        <w:trPr>
          <w:trHeight w:val="415"/>
        </w:trPr>
        <w:tc>
          <w:tcPr>
            <w:tcW w:w="7655" w:type="dxa"/>
          </w:tcPr>
          <w:p w14:paraId="379296C7"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II. Comércio e Serviços</w:t>
            </w:r>
          </w:p>
        </w:tc>
        <w:tc>
          <w:tcPr>
            <w:tcW w:w="2552" w:type="dxa"/>
          </w:tcPr>
          <w:p w14:paraId="0DAF16E1"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24112CA0" w14:textId="77777777" w:rsidTr="00362EB7">
        <w:trPr>
          <w:trHeight w:val="955"/>
        </w:trPr>
        <w:tc>
          <w:tcPr>
            <w:tcW w:w="7655" w:type="dxa"/>
          </w:tcPr>
          <w:p w14:paraId="4B256DAB"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a) Existência prévia de ao menos um equipamento de uso cotidiano (padaria, mercearia, mercados ou farmácia)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 km, computada a partir do centro do terreno.</w:t>
            </w:r>
          </w:p>
        </w:tc>
        <w:tc>
          <w:tcPr>
            <w:tcW w:w="2552" w:type="dxa"/>
          </w:tcPr>
          <w:p w14:paraId="75ED1A2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0C1F5ABE" w14:textId="77777777" w:rsidTr="00362EB7">
        <w:trPr>
          <w:trHeight w:val="1495"/>
        </w:trPr>
        <w:tc>
          <w:tcPr>
            <w:tcW w:w="7655" w:type="dxa"/>
          </w:tcPr>
          <w:p w14:paraId="41E9C3A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Existência prévia de ao menos um equipamento de uso eventual (supermercado, agência bancária, lotéricas ou correios)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1,5 km, computada a partir do centro do terreno, ou acessível por transporte público coletivo em tempo inferior a 20 min, considerando no cálculo o tempo de deslocamento por caminhada até o ponto de embarque e após o desembarque.</w:t>
            </w:r>
          </w:p>
        </w:tc>
        <w:tc>
          <w:tcPr>
            <w:tcW w:w="2552" w:type="dxa"/>
          </w:tcPr>
          <w:p w14:paraId="40049D9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6EA0404" w14:textId="77777777" w:rsidTr="00362EB7">
        <w:trPr>
          <w:trHeight w:val="415"/>
        </w:trPr>
        <w:tc>
          <w:tcPr>
            <w:tcW w:w="7655" w:type="dxa"/>
          </w:tcPr>
          <w:p w14:paraId="29E8E22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 Equipamentos Públicos Comunitários</w:t>
            </w:r>
          </w:p>
        </w:tc>
        <w:tc>
          <w:tcPr>
            <w:tcW w:w="2552" w:type="dxa"/>
          </w:tcPr>
          <w:p w14:paraId="66397FD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43EABFEC" w14:textId="77777777" w:rsidTr="00362EB7">
        <w:trPr>
          <w:trHeight w:val="1495"/>
        </w:trPr>
        <w:tc>
          <w:tcPr>
            <w:tcW w:w="7655" w:type="dxa"/>
          </w:tcPr>
          <w:p w14:paraId="1AA8EE0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As crianças em idade escolar residentes no empreendimento devem ter acesso a escolas públicas de educação infantil (0-5 anos) localizadas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 km e, no caso de Escolas públicas de ensino fundamental (Ciclo I),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1,5 km, computadas a partir do centro do terreno, ou deve ser disponibilizado transporte escolar pelo Ente Público para atender a demanda.</w:t>
            </w:r>
          </w:p>
        </w:tc>
        <w:tc>
          <w:tcPr>
            <w:tcW w:w="2552" w:type="dxa"/>
          </w:tcPr>
          <w:p w14:paraId="5DC0AE4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982AF05" w14:textId="77777777" w:rsidTr="00362EB7">
        <w:trPr>
          <w:trHeight w:val="685"/>
        </w:trPr>
        <w:tc>
          <w:tcPr>
            <w:tcW w:w="7655" w:type="dxa"/>
          </w:tcPr>
          <w:p w14:paraId="1FD18A5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Existência prévia de ao menos uma Escola pública de educação infantil (0-5 anos)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 km, computada a partir do centro do terreno.</w:t>
            </w:r>
          </w:p>
        </w:tc>
        <w:tc>
          <w:tcPr>
            <w:tcW w:w="2552" w:type="dxa"/>
          </w:tcPr>
          <w:p w14:paraId="44B4072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4274C66" w14:textId="77777777" w:rsidTr="00362EB7">
        <w:trPr>
          <w:trHeight w:val="685"/>
        </w:trPr>
        <w:tc>
          <w:tcPr>
            <w:tcW w:w="7655" w:type="dxa"/>
          </w:tcPr>
          <w:p w14:paraId="35811C7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Existência prévia de ao menos uma Escola pública de ensino fundamental (Ciclo I)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1,5 km, computada a partir do centro do terreno.</w:t>
            </w:r>
          </w:p>
        </w:tc>
        <w:tc>
          <w:tcPr>
            <w:tcW w:w="2552" w:type="dxa"/>
          </w:tcPr>
          <w:p w14:paraId="352E16A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EA538BF" w14:textId="77777777" w:rsidTr="00362EB7">
        <w:trPr>
          <w:trHeight w:val="1495"/>
        </w:trPr>
        <w:tc>
          <w:tcPr>
            <w:tcW w:w="7655" w:type="dxa"/>
          </w:tcPr>
          <w:p w14:paraId="32AAAF1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d) Existência prévia de ao menos uma Escola pública de ensino fundamental (Ciclo II)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1,5 km, computada a partir do centro do terreno, ou acessível por transporte público coletivo em tempo inferior a 20 min, considerando no cálculo o tempo de deslocamento por caminhada até o ponto de embarque e após o desembarque.</w:t>
            </w:r>
          </w:p>
        </w:tc>
        <w:tc>
          <w:tcPr>
            <w:tcW w:w="2552" w:type="dxa"/>
          </w:tcPr>
          <w:p w14:paraId="590BA42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0785C06" w14:textId="77777777" w:rsidTr="00362EB7">
        <w:trPr>
          <w:trHeight w:val="1766"/>
        </w:trPr>
        <w:tc>
          <w:tcPr>
            <w:tcW w:w="7655" w:type="dxa"/>
          </w:tcPr>
          <w:p w14:paraId="137EC34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e) Existência prévia de ao menos um Equipamento de proteção social básica (CRAS)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2km, computada a partir do centro do terreno, ou acessível por transporte público coletivo em tempo inferior a 25 min, considerando no cálculo o tempo de deslocamento por caminhada até o ponto de embarque e após o desembarque. * Em geral, equipamentos de proteção social tem abrangência municipal em municípios com menos de 100 mil habitantes, sendo dispensada a análise.</w:t>
            </w:r>
          </w:p>
        </w:tc>
        <w:tc>
          <w:tcPr>
            <w:tcW w:w="2552" w:type="dxa"/>
          </w:tcPr>
          <w:p w14:paraId="0116C7CD" w14:textId="77777777" w:rsidR="00943D91" w:rsidRPr="00404A76" w:rsidRDefault="00943D91" w:rsidP="00302F1C">
            <w:pPr>
              <w:pStyle w:val="Contedodoquadro"/>
              <w:ind w:firstLine="1134"/>
              <w:jc w:val="center"/>
              <w:rPr>
                <w:rFonts w:ascii="Arial" w:hAnsi="Arial" w:cs="Arial"/>
                <w:sz w:val="18"/>
                <w:szCs w:val="18"/>
              </w:rPr>
            </w:pPr>
          </w:p>
          <w:p w14:paraId="61FBB5B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6C23685C" w14:textId="77777777" w:rsidTr="00362EB7">
        <w:trPr>
          <w:trHeight w:val="1766"/>
        </w:trPr>
        <w:tc>
          <w:tcPr>
            <w:tcW w:w="7655" w:type="dxa"/>
          </w:tcPr>
          <w:p w14:paraId="746F05E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f) Existência prévia de ao menos um Equipamento de saúde básica (UBS)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2,5 km, computada a partir do centro do terreno, ou acessível por transporte público coletivo em tempo inferior a 30 min, considerando no cálculo o tempo de deslocamento por caminhada até o ponto de embarque e após o desembarque. * Em geral, equipamentos de saúde tem abrangência municipal em municípios com menos de 100 mil habitantes, sendo dispensada a análise.</w:t>
            </w:r>
          </w:p>
        </w:tc>
        <w:tc>
          <w:tcPr>
            <w:tcW w:w="2552" w:type="dxa"/>
          </w:tcPr>
          <w:p w14:paraId="62416F50" w14:textId="77777777" w:rsidR="00943D91" w:rsidRPr="00404A76" w:rsidRDefault="00943D91" w:rsidP="00302F1C">
            <w:pPr>
              <w:pStyle w:val="Contedodoquadro"/>
              <w:ind w:firstLine="1134"/>
              <w:jc w:val="center"/>
              <w:rPr>
                <w:rFonts w:ascii="Arial" w:hAnsi="Arial" w:cs="Arial"/>
                <w:sz w:val="18"/>
                <w:szCs w:val="18"/>
              </w:rPr>
            </w:pPr>
          </w:p>
          <w:p w14:paraId="03584388"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DA62FC0" w14:textId="77777777" w:rsidTr="00362EB7">
        <w:trPr>
          <w:trHeight w:val="1495"/>
        </w:trPr>
        <w:tc>
          <w:tcPr>
            <w:tcW w:w="7655" w:type="dxa"/>
          </w:tcPr>
          <w:p w14:paraId="256774D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g) Quando necessária a construção de outros equipamentos públicos para atendimento às famílias </w:t>
            </w:r>
            <w:proofErr w:type="spellStart"/>
            <w:r w:rsidRPr="00404A76">
              <w:rPr>
                <w:rFonts w:ascii="Arial" w:hAnsi="Arial" w:cs="Arial"/>
                <w:sz w:val="18"/>
                <w:szCs w:val="18"/>
              </w:rPr>
              <w:t>beneﬁciárias</w:t>
            </w:r>
            <w:proofErr w:type="spellEnd"/>
            <w:r w:rsidRPr="00404A76">
              <w:rPr>
                <w:rFonts w:ascii="Arial" w:hAnsi="Arial" w:cs="Arial"/>
                <w:sz w:val="18"/>
                <w:szCs w:val="18"/>
              </w:rPr>
              <w:t xml:space="preserve">, </w:t>
            </w:r>
            <w:proofErr w:type="spellStart"/>
            <w:r w:rsidRPr="00404A76">
              <w:rPr>
                <w:rFonts w:ascii="Arial" w:hAnsi="Arial" w:cs="Arial"/>
                <w:sz w:val="18"/>
                <w:szCs w:val="18"/>
              </w:rPr>
              <w:t>identiﬁcados</w:t>
            </w:r>
            <w:proofErr w:type="spellEnd"/>
            <w:r w:rsidRPr="00404A76">
              <w:rPr>
                <w:rFonts w:ascii="Arial" w:hAnsi="Arial" w:cs="Arial"/>
                <w:sz w:val="18"/>
                <w:szCs w:val="18"/>
              </w:rPr>
              <w:t xml:space="preserve"> no levantamento realizado pelo Ente Público, devem ser previstas pelo Ente Público Local áreas institucionais no empreendimento ou em distâncias compatíveis com aquelas estipuladas neste Anexo, conforme tipo de equipamento, sem prejuízo das exigências municipais de destinação de áreas públicas.</w:t>
            </w:r>
          </w:p>
        </w:tc>
        <w:tc>
          <w:tcPr>
            <w:tcW w:w="2552" w:type="dxa"/>
          </w:tcPr>
          <w:p w14:paraId="0CFAAA89" w14:textId="77777777" w:rsidR="00943D91" w:rsidRPr="00404A76" w:rsidRDefault="00943D91" w:rsidP="00302F1C">
            <w:pPr>
              <w:pStyle w:val="Contedodoquadro"/>
              <w:ind w:firstLine="1134"/>
              <w:jc w:val="center"/>
              <w:rPr>
                <w:rFonts w:ascii="Arial" w:hAnsi="Arial" w:cs="Arial"/>
                <w:sz w:val="18"/>
                <w:szCs w:val="18"/>
              </w:rPr>
            </w:pPr>
          </w:p>
          <w:p w14:paraId="076D0D5C"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AA8488A" w14:textId="77777777" w:rsidTr="00362EB7">
        <w:trPr>
          <w:trHeight w:val="955"/>
        </w:trPr>
        <w:tc>
          <w:tcPr>
            <w:tcW w:w="7655" w:type="dxa"/>
          </w:tcPr>
          <w:p w14:paraId="6B82D4D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h) As áreas institucionais devem possuir dimensões, forma e </w:t>
            </w:r>
            <w:proofErr w:type="spellStart"/>
            <w:r w:rsidRPr="00404A76">
              <w:rPr>
                <w:rFonts w:ascii="Arial" w:hAnsi="Arial" w:cs="Arial"/>
                <w:sz w:val="18"/>
                <w:szCs w:val="18"/>
              </w:rPr>
              <w:t>topograﬁa</w:t>
            </w:r>
            <w:proofErr w:type="spellEnd"/>
            <w:r w:rsidRPr="00404A76">
              <w:rPr>
                <w:rFonts w:ascii="Arial" w:hAnsi="Arial" w:cs="Arial"/>
                <w:sz w:val="18"/>
                <w:szCs w:val="18"/>
              </w:rPr>
              <w:t xml:space="preserve"> compatíveis com a instalação de equipamentos a elas destinados, conforme </w:t>
            </w:r>
            <w:proofErr w:type="spellStart"/>
            <w:r w:rsidRPr="00404A76">
              <w:rPr>
                <w:rFonts w:ascii="Arial" w:hAnsi="Arial" w:cs="Arial"/>
                <w:sz w:val="18"/>
                <w:szCs w:val="18"/>
              </w:rPr>
              <w:t>deﬁnido</w:t>
            </w:r>
            <w:proofErr w:type="spellEnd"/>
            <w:r w:rsidRPr="00404A76">
              <w:rPr>
                <w:rFonts w:ascii="Arial" w:hAnsi="Arial" w:cs="Arial"/>
                <w:sz w:val="18"/>
                <w:szCs w:val="18"/>
              </w:rPr>
              <w:t xml:space="preserve"> pela respectiva política setorial em sua instância federal, estadual ou municipal, conforme o caso.</w:t>
            </w:r>
          </w:p>
        </w:tc>
        <w:tc>
          <w:tcPr>
            <w:tcW w:w="2552" w:type="dxa"/>
          </w:tcPr>
          <w:p w14:paraId="152BC16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7D006F3" w14:textId="77777777" w:rsidTr="00362EB7">
        <w:trPr>
          <w:trHeight w:val="1225"/>
        </w:trPr>
        <w:tc>
          <w:tcPr>
            <w:tcW w:w="7655" w:type="dxa"/>
          </w:tcPr>
          <w:p w14:paraId="34F3BD1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As áreas institucionais devem estar associadas a praças, áreas verdes, áreas de uso comercial ou outras de uso comum, de modo a criar microcentralidades, isto é, associar usos diferentes num mesmo espaço, evitando-se sua implantação em áreas residuais que comprometam sua função em virtude de má localização.</w:t>
            </w:r>
          </w:p>
        </w:tc>
        <w:tc>
          <w:tcPr>
            <w:tcW w:w="2552" w:type="dxa"/>
          </w:tcPr>
          <w:p w14:paraId="05A9BE80" w14:textId="77777777" w:rsidR="00943D91" w:rsidRPr="00404A76" w:rsidRDefault="00943D91" w:rsidP="00302F1C">
            <w:pPr>
              <w:pStyle w:val="Contedodoquadro"/>
              <w:ind w:firstLine="1134"/>
              <w:jc w:val="center"/>
              <w:rPr>
                <w:rFonts w:ascii="Arial" w:hAnsi="Arial" w:cs="Arial"/>
                <w:sz w:val="18"/>
                <w:szCs w:val="18"/>
              </w:rPr>
            </w:pPr>
          </w:p>
          <w:p w14:paraId="5BFDEF3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225E297" w14:textId="77777777" w:rsidTr="00362EB7">
        <w:trPr>
          <w:trHeight w:val="955"/>
        </w:trPr>
        <w:tc>
          <w:tcPr>
            <w:tcW w:w="7655" w:type="dxa"/>
          </w:tcPr>
          <w:p w14:paraId="42A7618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j) A implantação das áreas institucionais pode ocorrer em qualquer tipo de estrutura viária, desde que as situações que </w:t>
            </w:r>
            <w:proofErr w:type="spellStart"/>
            <w:r w:rsidRPr="00404A76">
              <w:rPr>
                <w:rFonts w:ascii="Arial" w:hAnsi="Arial" w:cs="Arial"/>
                <w:sz w:val="18"/>
                <w:szCs w:val="18"/>
              </w:rPr>
              <w:t>conﬁgurem</w:t>
            </w:r>
            <w:proofErr w:type="spellEnd"/>
            <w:r w:rsidRPr="00404A76">
              <w:rPr>
                <w:rFonts w:ascii="Arial" w:hAnsi="Arial" w:cs="Arial"/>
                <w:sz w:val="18"/>
                <w:szCs w:val="18"/>
              </w:rPr>
              <w:t xml:space="preserve"> polo gerador de tráfego ou condições de acesso restritivas atendam à legislação federal e do poder público local para o tema.</w:t>
            </w:r>
          </w:p>
        </w:tc>
        <w:tc>
          <w:tcPr>
            <w:tcW w:w="2552" w:type="dxa"/>
          </w:tcPr>
          <w:p w14:paraId="2A56772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bl>
    <w:p w14:paraId="1272A961" w14:textId="77777777" w:rsidR="00943D91" w:rsidRPr="00404A76" w:rsidRDefault="00943D91" w:rsidP="000D62DB">
      <w:pPr>
        <w:pStyle w:val="Contedodoquadro"/>
        <w:ind w:firstLine="1134"/>
        <w:jc w:val="both"/>
        <w:rPr>
          <w:rFonts w:ascii="Arial" w:hAnsi="Arial" w:cs="Arial"/>
          <w:sz w:val="18"/>
          <w:szCs w:val="18"/>
        </w:rPr>
      </w:pPr>
    </w:p>
    <w:p w14:paraId="53D89EA4" w14:textId="77777777" w:rsidR="00943D91" w:rsidRPr="00404A76" w:rsidRDefault="00943D91" w:rsidP="000D62DB">
      <w:pPr>
        <w:pStyle w:val="Contedodoquadro"/>
        <w:jc w:val="both"/>
        <w:rPr>
          <w:rFonts w:ascii="Arial" w:hAnsi="Arial" w:cs="Arial"/>
          <w:b/>
          <w:bCs/>
          <w:sz w:val="18"/>
          <w:szCs w:val="18"/>
        </w:rPr>
      </w:pPr>
      <w:r w:rsidRPr="00404A76">
        <w:rPr>
          <w:rFonts w:ascii="Arial" w:hAnsi="Arial" w:cs="Arial"/>
          <w:b/>
          <w:bCs/>
          <w:sz w:val="18"/>
          <w:szCs w:val="18"/>
        </w:rPr>
        <w:t>TABELA 2 - REQUISITOS DE CONCEPÇÃO DO PROJETO</w:t>
      </w:r>
    </w:p>
    <w:tbl>
      <w:tblPr>
        <w:tblStyle w:val="TableNormal"/>
        <w:tblW w:w="10207" w:type="dxa"/>
        <w:tblInd w:w="-152"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1E0" w:firstRow="1" w:lastRow="1" w:firstColumn="1" w:lastColumn="1" w:noHBand="0" w:noVBand="0"/>
      </w:tblPr>
      <w:tblGrid>
        <w:gridCol w:w="287"/>
        <w:gridCol w:w="7368"/>
        <w:gridCol w:w="2552"/>
      </w:tblGrid>
      <w:tr w:rsidR="00943D91" w:rsidRPr="00404A76" w14:paraId="0E5B83DD" w14:textId="77777777" w:rsidTr="00362EB7">
        <w:trPr>
          <w:trHeight w:val="415"/>
        </w:trPr>
        <w:tc>
          <w:tcPr>
            <w:tcW w:w="7655" w:type="dxa"/>
            <w:gridSpan w:val="2"/>
          </w:tcPr>
          <w:p w14:paraId="384AE07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 CONCEPÇÃO DO PROJETO</w:t>
            </w:r>
          </w:p>
        </w:tc>
        <w:tc>
          <w:tcPr>
            <w:tcW w:w="2552" w:type="dxa"/>
          </w:tcPr>
          <w:p w14:paraId="2B91AB0B" w14:textId="77777777" w:rsidR="00943D91" w:rsidRPr="00404A76" w:rsidRDefault="00943D91" w:rsidP="000D62DB">
            <w:pPr>
              <w:pStyle w:val="Contedodoquadro"/>
              <w:ind w:firstLine="1134"/>
              <w:jc w:val="both"/>
              <w:rPr>
                <w:rFonts w:ascii="Arial" w:hAnsi="Arial" w:cs="Arial"/>
                <w:sz w:val="18"/>
                <w:szCs w:val="18"/>
              </w:rPr>
            </w:pPr>
          </w:p>
        </w:tc>
      </w:tr>
      <w:tr w:rsidR="00943D91" w:rsidRPr="00404A76" w14:paraId="011FBCCA" w14:textId="77777777" w:rsidTr="00362EB7">
        <w:trPr>
          <w:trHeight w:val="415"/>
        </w:trPr>
        <w:tc>
          <w:tcPr>
            <w:tcW w:w="7655" w:type="dxa"/>
            <w:gridSpan w:val="2"/>
          </w:tcPr>
          <w:p w14:paraId="67DE77F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Orientações Gerais</w:t>
            </w:r>
          </w:p>
        </w:tc>
        <w:tc>
          <w:tcPr>
            <w:tcW w:w="2552" w:type="dxa"/>
          </w:tcPr>
          <w:p w14:paraId="5CAD584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224DF01" w14:textId="77777777" w:rsidTr="00362EB7">
        <w:trPr>
          <w:trHeight w:val="1766"/>
        </w:trPr>
        <w:tc>
          <w:tcPr>
            <w:tcW w:w="7655" w:type="dxa"/>
            <w:gridSpan w:val="2"/>
          </w:tcPr>
          <w:p w14:paraId="399A389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a) O projeto apresentado pelo proponente para a contratação, deve dispor do nível técnico de detalhamento necessário para sua adequada execução, apresentado conforme a ABNT NBR 6492, devendo ser complementado por levantamento planialtimétrico georreferenciado em sistema de coordenadas UTM (Universal Transversa de </w:t>
            </w:r>
            <w:proofErr w:type="spellStart"/>
            <w:r w:rsidRPr="00404A76">
              <w:rPr>
                <w:rFonts w:ascii="Arial" w:hAnsi="Arial" w:cs="Arial"/>
                <w:sz w:val="18"/>
                <w:szCs w:val="18"/>
              </w:rPr>
              <w:t>Mercator</w:t>
            </w:r>
            <w:proofErr w:type="spellEnd"/>
            <w:r w:rsidRPr="00404A76">
              <w:rPr>
                <w:rFonts w:ascii="Arial" w:hAnsi="Arial" w:cs="Arial"/>
                <w:sz w:val="18"/>
                <w:szCs w:val="18"/>
              </w:rPr>
              <w:t xml:space="preserve">), </w:t>
            </w:r>
            <w:proofErr w:type="spellStart"/>
            <w:r w:rsidRPr="00404A76">
              <w:rPr>
                <w:rFonts w:ascii="Arial" w:hAnsi="Arial" w:cs="Arial"/>
                <w:sz w:val="18"/>
                <w:szCs w:val="18"/>
              </w:rPr>
              <w:t>datum</w:t>
            </w:r>
            <w:proofErr w:type="spellEnd"/>
            <w:r w:rsidRPr="00404A76">
              <w:rPr>
                <w:rFonts w:ascii="Arial" w:hAnsi="Arial" w:cs="Arial"/>
                <w:sz w:val="18"/>
                <w:szCs w:val="18"/>
              </w:rPr>
              <w:t xml:space="preserve"> horizontal, Sistema Integrado de Referências </w:t>
            </w:r>
            <w:proofErr w:type="spellStart"/>
            <w:r w:rsidRPr="00404A76">
              <w:rPr>
                <w:rFonts w:ascii="Arial" w:hAnsi="Arial" w:cs="Arial"/>
                <w:sz w:val="18"/>
                <w:szCs w:val="18"/>
              </w:rPr>
              <w:t>Geográﬁcas</w:t>
            </w:r>
            <w:proofErr w:type="spellEnd"/>
            <w:r w:rsidRPr="00404A76">
              <w:rPr>
                <w:rFonts w:ascii="Arial" w:hAnsi="Arial" w:cs="Arial"/>
                <w:sz w:val="18"/>
                <w:szCs w:val="18"/>
              </w:rPr>
              <w:t xml:space="preserve"> da América do Sul (SIRGAS 2000).</w:t>
            </w:r>
          </w:p>
        </w:tc>
        <w:tc>
          <w:tcPr>
            <w:tcW w:w="2552" w:type="dxa"/>
          </w:tcPr>
          <w:p w14:paraId="6C7912CD" w14:textId="77777777" w:rsidR="00943D91" w:rsidRPr="00404A76" w:rsidRDefault="00943D91" w:rsidP="00302F1C">
            <w:pPr>
              <w:pStyle w:val="Contedodoquadro"/>
              <w:ind w:firstLine="1134"/>
              <w:jc w:val="center"/>
              <w:rPr>
                <w:rFonts w:ascii="Arial" w:hAnsi="Arial" w:cs="Arial"/>
                <w:sz w:val="18"/>
                <w:szCs w:val="18"/>
              </w:rPr>
            </w:pPr>
          </w:p>
          <w:p w14:paraId="7BD33F00"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6BF5596" w14:textId="77777777" w:rsidTr="00362EB7">
        <w:trPr>
          <w:trHeight w:val="1225"/>
        </w:trPr>
        <w:tc>
          <w:tcPr>
            <w:tcW w:w="7655" w:type="dxa"/>
            <w:gridSpan w:val="2"/>
          </w:tcPr>
          <w:p w14:paraId="0B8C1AE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Deve ser atendido o conjunto de orientações ao proponente para aplicação das </w:t>
            </w:r>
            <w:proofErr w:type="spellStart"/>
            <w:r w:rsidRPr="00404A76">
              <w:rPr>
                <w:rFonts w:ascii="Arial" w:hAnsi="Arial" w:cs="Arial"/>
                <w:sz w:val="18"/>
                <w:szCs w:val="18"/>
              </w:rPr>
              <w:t>especiﬁcações</w:t>
            </w:r>
            <w:proofErr w:type="spellEnd"/>
            <w:r w:rsidRPr="00404A76">
              <w:rPr>
                <w:rFonts w:ascii="Arial" w:hAnsi="Arial" w:cs="Arial"/>
                <w:sz w:val="18"/>
                <w:szCs w:val="18"/>
              </w:rPr>
              <w:t xml:space="preserve"> de desempenho em empreendimentos de Habitação de Interesse Social; e de orientações ao Agente Financeiro para recebimento e análise dos projetos, disponíveis na página: </w:t>
            </w:r>
            <w:hyperlink r:id="rId18">
              <w:r w:rsidRPr="00404A76">
                <w:rPr>
                  <w:rFonts w:ascii="Arial" w:hAnsi="Arial" w:cs="Arial"/>
                  <w:sz w:val="18"/>
                  <w:szCs w:val="18"/>
                </w:rPr>
                <w:t>http://pbqp-h.mdr.gov.br/.</w:t>
              </w:r>
            </w:hyperlink>
          </w:p>
        </w:tc>
        <w:tc>
          <w:tcPr>
            <w:tcW w:w="2552" w:type="dxa"/>
          </w:tcPr>
          <w:p w14:paraId="18F00AC6" w14:textId="77777777" w:rsidR="00943D91" w:rsidRPr="00404A76" w:rsidRDefault="00943D91" w:rsidP="00302F1C">
            <w:pPr>
              <w:pStyle w:val="Contedodoquadro"/>
              <w:ind w:firstLine="1134"/>
              <w:jc w:val="center"/>
              <w:rPr>
                <w:rFonts w:ascii="Arial" w:hAnsi="Arial" w:cs="Arial"/>
                <w:sz w:val="18"/>
                <w:szCs w:val="18"/>
              </w:rPr>
            </w:pPr>
          </w:p>
          <w:p w14:paraId="4BDA0A0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1DA9066" w14:textId="77777777" w:rsidTr="00362EB7">
        <w:trPr>
          <w:trHeight w:val="1225"/>
        </w:trPr>
        <w:tc>
          <w:tcPr>
            <w:tcW w:w="7655" w:type="dxa"/>
            <w:gridSpan w:val="2"/>
          </w:tcPr>
          <w:p w14:paraId="754300F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Podem ser utilizadas as Fichas de Avaliação de Desempenho (FAD) de sistemas convencionais, como dado de entrada quanto ao desempenho potencial esperado, bem como para apresentar evidências dos meios </w:t>
            </w:r>
            <w:proofErr w:type="spellStart"/>
            <w:r w:rsidRPr="00404A76">
              <w:rPr>
                <w:rFonts w:ascii="Arial" w:hAnsi="Arial" w:cs="Arial"/>
                <w:sz w:val="18"/>
                <w:szCs w:val="18"/>
              </w:rPr>
              <w:t>deﬁnidos</w:t>
            </w:r>
            <w:proofErr w:type="spellEnd"/>
            <w:r w:rsidRPr="00404A76">
              <w:rPr>
                <w:rFonts w:ascii="Arial" w:hAnsi="Arial" w:cs="Arial"/>
                <w:sz w:val="18"/>
                <w:szCs w:val="18"/>
              </w:rPr>
              <w:t xml:space="preserve"> para o atendimento dos requisitos da ABNT NBR 15575.</w:t>
            </w:r>
          </w:p>
        </w:tc>
        <w:tc>
          <w:tcPr>
            <w:tcW w:w="2552" w:type="dxa"/>
          </w:tcPr>
          <w:p w14:paraId="268889F4" w14:textId="77777777" w:rsidR="00943D91" w:rsidRPr="00404A76" w:rsidRDefault="00943D91" w:rsidP="00302F1C">
            <w:pPr>
              <w:pStyle w:val="Contedodoquadro"/>
              <w:ind w:firstLine="1134"/>
              <w:jc w:val="center"/>
              <w:rPr>
                <w:rFonts w:ascii="Arial" w:hAnsi="Arial" w:cs="Arial"/>
                <w:sz w:val="18"/>
                <w:szCs w:val="18"/>
              </w:rPr>
            </w:pPr>
          </w:p>
          <w:p w14:paraId="5F210C1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0D978F4" w14:textId="77777777" w:rsidTr="00362EB7">
        <w:trPr>
          <w:trHeight w:val="955"/>
        </w:trPr>
        <w:tc>
          <w:tcPr>
            <w:tcW w:w="7655" w:type="dxa"/>
            <w:gridSpan w:val="2"/>
          </w:tcPr>
          <w:p w14:paraId="08E2670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d) Na ausência de Programa Setorial de Qualidade (PSQ)/PBQPH para um produto ou componente, devem ser utilizados aqueles que tenham </w:t>
            </w:r>
            <w:proofErr w:type="spellStart"/>
            <w:r w:rsidRPr="00404A76">
              <w:rPr>
                <w:rFonts w:ascii="Arial" w:hAnsi="Arial" w:cs="Arial"/>
                <w:sz w:val="18"/>
                <w:szCs w:val="18"/>
              </w:rPr>
              <w:t>certiﬁcação</w:t>
            </w:r>
            <w:proofErr w:type="spellEnd"/>
            <w:r w:rsidRPr="00404A76">
              <w:rPr>
                <w:rFonts w:ascii="Arial" w:hAnsi="Arial" w:cs="Arial"/>
                <w:sz w:val="18"/>
                <w:szCs w:val="18"/>
              </w:rPr>
              <w:t xml:space="preserve"> emitida por Organismos de </w:t>
            </w:r>
            <w:proofErr w:type="spellStart"/>
            <w:r w:rsidRPr="00404A76">
              <w:rPr>
                <w:rFonts w:ascii="Arial" w:hAnsi="Arial" w:cs="Arial"/>
                <w:sz w:val="18"/>
                <w:szCs w:val="18"/>
              </w:rPr>
              <w:t>Certiﬁcação</w:t>
            </w:r>
            <w:proofErr w:type="spellEnd"/>
            <w:r w:rsidRPr="00404A76">
              <w:rPr>
                <w:rFonts w:ascii="Arial" w:hAnsi="Arial" w:cs="Arial"/>
                <w:sz w:val="18"/>
                <w:szCs w:val="18"/>
              </w:rPr>
              <w:t xml:space="preserve"> de Produto (OCP) acreditado pelo INMETRO.</w:t>
            </w:r>
          </w:p>
        </w:tc>
        <w:tc>
          <w:tcPr>
            <w:tcW w:w="2552" w:type="dxa"/>
          </w:tcPr>
          <w:p w14:paraId="7098614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F2F9DAE" w14:textId="77777777" w:rsidTr="00362EB7">
        <w:trPr>
          <w:trHeight w:val="415"/>
        </w:trPr>
        <w:tc>
          <w:tcPr>
            <w:tcW w:w="7655" w:type="dxa"/>
            <w:gridSpan w:val="2"/>
          </w:tcPr>
          <w:p w14:paraId="5201E21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2.1 CONCEPÇÃO DO PROJETO: EMPREENDIMENTO</w:t>
            </w:r>
          </w:p>
        </w:tc>
        <w:tc>
          <w:tcPr>
            <w:tcW w:w="2552" w:type="dxa"/>
          </w:tcPr>
          <w:p w14:paraId="2D4C323A" w14:textId="77777777" w:rsidR="00943D91" w:rsidRPr="00404A76" w:rsidRDefault="00943D91" w:rsidP="00302F1C">
            <w:pPr>
              <w:pStyle w:val="Contedodoquadro"/>
              <w:ind w:firstLine="1134"/>
              <w:jc w:val="center"/>
              <w:rPr>
                <w:rFonts w:ascii="Arial" w:hAnsi="Arial" w:cs="Arial"/>
                <w:sz w:val="18"/>
                <w:szCs w:val="18"/>
              </w:rPr>
            </w:pPr>
          </w:p>
        </w:tc>
      </w:tr>
      <w:tr w:rsidR="00943D91" w:rsidRPr="00404A76" w14:paraId="0113AD4C" w14:textId="77777777" w:rsidTr="00362EB7">
        <w:trPr>
          <w:trHeight w:val="415"/>
        </w:trPr>
        <w:tc>
          <w:tcPr>
            <w:tcW w:w="7655" w:type="dxa"/>
            <w:gridSpan w:val="2"/>
          </w:tcPr>
          <w:p w14:paraId="40C1086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2.1.1 Adequação do terreno</w:t>
            </w:r>
          </w:p>
        </w:tc>
        <w:tc>
          <w:tcPr>
            <w:tcW w:w="2552" w:type="dxa"/>
          </w:tcPr>
          <w:p w14:paraId="486C62B6" w14:textId="77777777" w:rsidR="00943D91" w:rsidRPr="00404A76" w:rsidRDefault="00943D91" w:rsidP="00302F1C">
            <w:pPr>
              <w:pStyle w:val="Contedodoquadro"/>
              <w:ind w:firstLine="1134"/>
              <w:jc w:val="center"/>
              <w:rPr>
                <w:rFonts w:ascii="Arial" w:hAnsi="Arial" w:cs="Arial"/>
                <w:sz w:val="18"/>
                <w:szCs w:val="18"/>
              </w:rPr>
            </w:pPr>
          </w:p>
        </w:tc>
      </w:tr>
      <w:tr w:rsidR="00943D91" w:rsidRPr="00404A76" w14:paraId="58655EA8" w14:textId="77777777" w:rsidTr="00362EB7">
        <w:trPr>
          <w:trHeight w:val="415"/>
        </w:trPr>
        <w:tc>
          <w:tcPr>
            <w:tcW w:w="7655" w:type="dxa"/>
            <w:gridSpan w:val="2"/>
          </w:tcPr>
          <w:p w14:paraId="6AEBF38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Adequação ao sítio físico</w:t>
            </w:r>
          </w:p>
        </w:tc>
        <w:tc>
          <w:tcPr>
            <w:tcW w:w="2552" w:type="dxa"/>
          </w:tcPr>
          <w:p w14:paraId="78EA87B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4F9C102F" w14:textId="77777777" w:rsidTr="00362EB7">
        <w:trPr>
          <w:trHeight w:val="685"/>
        </w:trPr>
        <w:tc>
          <w:tcPr>
            <w:tcW w:w="7655" w:type="dxa"/>
            <w:gridSpan w:val="2"/>
          </w:tcPr>
          <w:p w14:paraId="43ED318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O projeto urbanístico deve apresentar adequação ao sítio físico, considerando elementos como vegetação, cursos d´água, </w:t>
            </w:r>
            <w:proofErr w:type="spellStart"/>
            <w:r w:rsidRPr="00404A76">
              <w:rPr>
                <w:rFonts w:ascii="Arial" w:hAnsi="Arial" w:cs="Arial"/>
                <w:sz w:val="18"/>
                <w:szCs w:val="18"/>
              </w:rPr>
              <w:t>topograﬁa</w:t>
            </w:r>
            <w:proofErr w:type="spellEnd"/>
            <w:r w:rsidRPr="00404A76">
              <w:rPr>
                <w:rFonts w:ascii="Arial" w:hAnsi="Arial" w:cs="Arial"/>
                <w:sz w:val="18"/>
                <w:szCs w:val="18"/>
              </w:rPr>
              <w:t xml:space="preserve"> e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existentes.</w:t>
            </w:r>
          </w:p>
        </w:tc>
        <w:tc>
          <w:tcPr>
            <w:tcW w:w="2552" w:type="dxa"/>
          </w:tcPr>
          <w:p w14:paraId="7D9170A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27EE18C" w14:textId="77777777" w:rsidTr="00362EB7">
        <w:trPr>
          <w:trHeight w:val="955"/>
        </w:trPr>
        <w:tc>
          <w:tcPr>
            <w:tcW w:w="7655" w:type="dxa"/>
            <w:gridSpan w:val="2"/>
          </w:tcPr>
          <w:p w14:paraId="3125C09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Deve ser minimizada a necessidade de cortes e aterros, prevenidos casos de escorregamentos e erosão do solo e evitada a eliminação dos elementos arbóreos existentes.</w:t>
            </w:r>
          </w:p>
        </w:tc>
        <w:tc>
          <w:tcPr>
            <w:tcW w:w="2552" w:type="dxa"/>
          </w:tcPr>
          <w:p w14:paraId="105AB28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D7D260C" w14:textId="77777777" w:rsidTr="00362EB7">
        <w:trPr>
          <w:trHeight w:val="415"/>
        </w:trPr>
        <w:tc>
          <w:tcPr>
            <w:tcW w:w="7655" w:type="dxa"/>
            <w:gridSpan w:val="2"/>
          </w:tcPr>
          <w:p w14:paraId="589F73C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O empreendimento não deve se constituir em barreira física à conexão com a cidade.</w:t>
            </w:r>
          </w:p>
        </w:tc>
        <w:tc>
          <w:tcPr>
            <w:tcW w:w="2552" w:type="dxa"/>
          </w:tcPr>
          <w:p w14:paraId="782A654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E279C31" w14:textId="77777777" w:rsidTr="00362EB7">
        <w:trPr>
          <w:trHeight w:val="415"/>
        </w:trPr>
        <w:tc>
          <w:tcPr>
            <w:tcW w:w="7655" w:type="dxa"/>
            <w:gridSpan w:val="2"/>
          </w:tcPr>
          <w:p w14:paraId="1529639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Parcelamento do solo</w:t>
            </w:r>
          </w:p>
        </w:tc>
        <w:tc>
          <w:tcPr>
            <w:tcW w:w="2552" w:type="dxa"/>
          </w:tcPr>
          <w:p w14:paraId="6FDD76E8"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9546107" w14:textId="77777777" w:rsidTr="00362EB7">
        <w:trPr>
          <w:trHeight w:val="685"/>
        </w:trPr>
        <w:tc>
          <w:tcPr>
            <w:tcW w:w="7655" w:type="dxa"/>
            <w:gridSpan w:val="2"/>
          </w:tcPr>
          <w:p w14:paraId="709FCBA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Quando necessário o parcelamento do solo para implantação do empreendimento, este deve ser feito na forma de loteamento preferencialmente.</w:t>
            </w:r>
          </w:p>
        </w:tc>
        <w:tc>
          <w:tcPr>
            <w:tcW w:w="2552" w:type="dxa"/>
          </w:tcPr>
          <w:p w14:paraId="3D54CD4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8583C6E" w14:textId="77777777" w:rsidTr="00362EB7">
        <w:trPr>
          <w:trHeight w:val="685"/>
        </w:trPr>
        <w:tc>
          <w:tcPr>
            <w:tcW w:w="7655" w:type="dxa"/>
            <w:gridSpan w:val="2"/>
          </w:tcPr>
          <w:p w14:paraId="351B3EE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no caso de loteamento, a quadra deve ter área máxima de 25.000 m² e dimensão máxima de 200 m, em caso de inexistência de legislação municipal </w:t>
            </w:r>
            <w:proofErr w:type="spellStart"/>
            <w:r w:rsidRPr="00404A76">
              <w:rPr>
                <w:rFonts w:ascii="Arial" w:hAnsi="Arial" w:cs="Arial"/>
                <w:sz w:val="18"/>
                <w:szCs w:val="18"/>
              </w:rPr>
              <w:t>especíﬁca</w:t>
            </w:r>
            <w:proofErr w:type="spellEnd"/>
            <w:r w:rsidRPr="00404A76">
              <w:rPr>
                <w:rFonts w:ascii="Arial" w:hAnsi="Arial" w:cs="Arial"/>
                <w:sz w:val="18"/>
                <w:szCs w:val="18"/>
              </w:rPr>
              <w:t>.</w:t>
            </w:r>
          </w:p>
        </w:tc>
        <w:tc>
          <w:tcPr>
            <w:tcW w:w="2552" w:type="dxa"/>
          </w:tcPr>
          <w:p w14:paraId="714828F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87EFBDD" w14:textId="77777777" w:rsidTr="00362EB7">
        <w:trPr>
          <w:trHeight w:val="955"/>
        </w:trPr>
        <w:tc>
          <w:tcPr>
            <w:tcW w:w="7655" w:type="dxa"/>
            <w:gridSpan w:val="2"/>
          </w:tcPr>
          <w:p w14:paraId="6C134AD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no caso de desmembramento, a soma das áreas de um conjunto de lotes agrupados não deverá ultrapassar as dimensões e áreas previstas para uma quadra. Caso esses limites sejam ultrapassados, deverá ser feita a opção pelo loteamento.</w:t>
            </w:r>
          </w:p>
        </w:tc>
        <w:tc>
          <w:tcPr>
            <w:tcW w:w="2552" w:type="dxa"/>
          </w:tcPr>
          <w:p w14:paraId="3B2BC05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30F2C18" w14:textId="77777777" w:rsidTr="00362EB7">
        <w:trPr>
          <w:trHeight w:val="415"/>
        </w:trPr>
        <w:tc>
          <w:tcPr>
            <w:tcW w:w="7655" w:type="dxa"/>
            <w:gridSpan w:val="2"/>
          </w:tcPr>
          <w:p w14:paraId="5A91057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III. Terraplenagem</w:t>
            </w:r>
          </w:p>
        </w:tc>
        <w:tc>
          <w:tcPr>
            <w:tcW w:w="2552" w:type="dxa"/>
          </w:tcPr>
          <w:p w14:paraId="088C225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0ADD6BB8" w14:textId="77777777" w:rsidTr="00362EB7">
        <w:trPr>
          <w:trHeight w:val="955"/>
        </w:trPr>
        <w:tc>
          <w:tcPr>
            <w:tcW w:w="7655" w:type="dxa"/>
            <w:gridSpan w:val="2"/>
          </w:tcPr>
          <w:p w14:paraId="781B542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Distância mínima de 1,50 m entre as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e os pés/cristas de taludes com até 1,50 m de altura e distância mínima de 3,0 m para as demais situações, ou conforme previsto pelo Município, o que for maior.</w:t>
            </w:r>
          </w:p>
        </w:tc>
        <w:tc>
          <w:tcPr>
            <w:tcW w:w="2552" w:type="dxa"/>
          </w:tcPr>
          <w:p w14:paraId="4B79632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358D2DB" w14:textId="77777777" w:rsidTr="00362EB7">
        <w:trPr>
          <w:trHeight w:val="955"/>
        </w:trPr>
        <w:tc>
          <w:tcPr>
            <w:tcW w:w="7655" w:type="dxa"/>
            <w:gridSpan w:val="2"/>
          </w:tcPr>
          <w:p w14:paraId="6B7A2D2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Altura máxima do talude: 4,50 m. Para taludes superiores a 4,50 m prever berma com largura mínima de 1,0 m e posicionamento à altura máxima de 1,50 m, com solução de drenagem.</w:t>
            </w:r>
          </w:p>
        </w:tc>
        <w:tc>
          <w:tcPr>
            <w:tcW w:w="2552" w:type="dxa"/>
          </w:tcPr>
          <w:p w14:paraId="49245EE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5D27B4B" w14:textId="77777777" w:rsidTr="00362EB7">
        <w:trPr>
          <w:trHeight w:val="685"/>
        </w:trPr>
        <w:tc>
          <w:tcPr>
            <w:tcW w:w="7655" w:type="dxa"/>
            <w:gridSpan w:val="2"/>
          </w:tcPr>
          <w:p w14:paraId="519DCB5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É obrigatória a construção de muros de contenção em situações que a divisa entre os lotes se dá em desnível.</w:t>
            </w:r>
          </w:p>
        </w:tc>
        <w:tc>
          <w:tcPr>
            <w:tcW w:w="2552" w:type="dxa"/>
          </w:tcPr>
          <w:p w14:paraId="2D8F8448"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60D4DCA" w14:textId="77777777" w:rsidTr="00362EB7">
        <w:trPr>
          <w:trHeight w:val="955"/>
        </w:trPr>
        <w:tc>
          <w:tcPr>
            <w:tcW w:w="7655" w:type="dxa"/>
            <w:gridSpan w:val="2"/>
          </w:tcPr>
          <w:p w14:paraId="26D0F4D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Nos casos em que não seja possível atender as inclinações máximas e que esteja constatada a situação de risco, é necessária a execução de obra de estabilização do talude ou por outra que seja comprovada por meio de estudos.</w:t>
            </w:r>
          </w:p>
        </w:tc>
        <w:tc>
          <w:tcPr>
            <w:tcW w:w="2552" w:type="dxa"/>
          </w:tcPr>
          <w:p w14:paraId="394DBB0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6F64C4E" w14:textId="77777777" w:rsidTr="00362EB7">
        <w:trPr>
          <w:trHeight w:val="685"/>
        </w:trPr>
        <w:tc>
          <w:tcPr>
            <w:tcW w:w="7655" w:type="dxa"/>
            <w:gridSpan w:val="2"/>
          </w:tcPr>
          <w:p w14:paraId="776E327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e) Os taludes devem possuir sistema de drenagem que compreenda o lançamento </w:t>
            </w:r>
            <w:proofErr w:type="spellStart"/>
            <w:r w:rsidRPr="00404A76">
              <w:rPr>
                <w:rFonts w:ascii="Arial" w:hAnsi="Arial" w:cs="Arial"/>
                <w:sz w:val="18"/>
                <w:szCs w:val="18"/>
              </w:rPr>
              <w:t>ﬁnal</w:t>
            </w:r>
            <w:proofErr w:type="spellEnd"/>
            <w:r w:rsidRPr="00404A76">
              <w:rPr>
                <w:rFonts w:ascii="Arial" w:hAnsi="Arial" w:cs="Arial"/>
                <w:sz w:val="18"/>
                <w:szCs w:val="18"/>
              </w:rPr>
              <w:t xml:space="preserve"> em sarjetas, valas, córregos ou galerias.</w:t>
            </w:r>
          </w:p>
        </w:tc>
        <w:tc>
          <w:tcPr>
            <w:tcW w:w="2552" w:type="dxa"/>
          </w:tcPr>
          <w:p w14:paraId="59922730"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D8CDE9A" w14:textId="77777777" w:rsidTr="00362EB7">
        <w:trPr>
          <w:trHeight w:val="955"/>
        </w:trPr>
        <w:tc>
          <w:tcPr>
            <w:tcW w:w="7655" w:type="dxa"/>
            <w:gridSpan w:val="2"/>
          </w:tcPr>
          <w:p w14:paraId="41DA2D7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f) Os taludes devem possuir cobertura vegetal do estrato forrageiro e/ou arbustivo, com estrutura radicular adequada à contenção dos mesmos, concebidos com objetivos </w:t>
            </w:r>
            <w:proofErr w:type="spellStart"/>
            <w:r w:rsidRPr="00404A76">
              <w:rPr>
                <w:rFonts w:ascii="Arial" w:hAnsi="Arial" w:cs="Arial"/>
                <w:sz w:val="18"/>
                <w:szCs w:val="18"/>
              </w:rPr>
              <w:t>multiﬁnalitários</w:t>
            </w:r>
            <w:proofErr w:type="spellEnd"/>
            <w:r w:rsidRPr="00404A76">
              <w:rPr>
                <w:rFonts w:ascii="Arial" w:hAnsi="Arial" w:cs="Arial"/>
                <w:sz w:val="18"/>
                <w:szCs w:val="18"/>
              </w:rPr>
              <w:t>: segurança e paisagismo.</w:t>
            </w:r>
          </w:p>
        </w:tc>
        <w:tc>
          <w:tcPr>
            <w:tcW w:w="2552" w:type="dxa"/>
          </w:tcPr>
          <w:p w14:paraId="6A0E317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6AFB297" w14:textId="77777777" w:rsidTr="00362EB7">
        <w:trPr>
          <w:trHeight w:val="415"/>
        </w:trPr>
        <w:tc>
          <w:tcPr>
            <w:tcW w:w="7655" w:type="dxa"/>
            <w:gridSpan w:val="2"/>
          </w:tcPr>
          <w:p w14:paraId="6044862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IV. Análise de riscos de deslizamentos</w:t>
            </w:r>
          </w:p>
        </w:tc>
        <w:tc>
          <w:tcPr>
            <w:tcW w:w="2552" w:type="dxa"/>
          </w:tcPr>
          <w:p w14:paraId="3FDB2F3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C4AD11D" w14:textId="77777777" w:rsidTr="00362EB7">
        <w:trPr>
          <w:trHeight w:val="685"/>
        </w:trPr>
        <w:tc>
          <w:tcPr>
            <w:tcW w:w="7655" w:type="dxa"/>
            <w:gridSpan w:val="2"/>
          </w:tcPr>
          <w:p w14:paraId="2D6321A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A análise de risco de deslizamentos, quando necessária, deve considerar cartas de risco, suscetibilidade ou geotécnicas existentes e as recomendações nelas contidas.</w:t>
            </w:r>
          </w:p>
        </w:tc>
        <w:tc>
          <w:tcPr>
            <w:tcW w:w="2552" w:type="dxa"/>
          </w:tcPr>
          <w:p w14:paraId="4F0DB7A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BB2EEA1" w14:textId="77777777" w:rsidTr="00362EB7">
        <w:trPr>
          <w:trHeight w:val="685"/>
        </w:trPr>
        <w:tc>
          <w:tcPr>
            <w:tcW w:w="7655" w:type="dxa"/>
            <w:gridSpan w:val="2"/>
          </w:tcPr>
          <w:p w14:paraId="3D452AC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Na ausência dos estudos ou mapeamentos, deve ser apresentado laudo geotécnico com a análise de risco (</w:t>
            </w:r>
            <w:proofErr w:type="spellStart"/>
            <w:r w:rsidRPr="00404A76">
              <w:rPr>
                <w:rFonts w:ascii="Arial" w:hAnsi="Arial" w:cs="Arial"/>
                <w:sz w:val="18"/>
                <w:szCs w:val="18"/>
              </w:rPr>
              <w:t>identiﬁcação</w:t>
            </w:r>
            <w:proofErr w:type="spellEnd"/>
            <w:r w:rsidRPr="00404A76">
              <w:rPr>
                <w:rFonts w:ascii="Arial" w:hAnsi="Arial" w:cs="Arial"/>
                <w:sz w:val="18"/>
                <w:szCs w:val="18"/>
              </w:rPr>
              <w:t xml:space="preserve"> do processo geodinâmico e nível de risco).</w:t>
            </w:r>
          </w:p>
        </w:tc>
        <w:tc>
          <w:tcPr>
            <w:tcW w:w="2552" w:type="dxa"/>
          </w:tcPr>
          <w:p w14:paraId="218663E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95C3AAA" w14:textId="77777777" w:rsidTr="00362EB7">
        <w:trPr>
          <w:trHeight w:val="415"/>
        </w:trPr>
        <w:tc>
          <w:tcPr>
            <w:tcW w:w="7655" w:type="dxa"/>
            <w:gridSpan w:val="2"/>
          </w:tcPr>
          <w:p w14:paraId="5A79774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2.1.2 Projeto de infraestrutura</w:t>
            </w:r>
          </w:p>
        </w:tc>
        <w:tc>
          <w:tcPr>
            <w:tcW w:w="2552" w:type="dxa"/>
          </w:tcPr>
          <w:p w14:paraId="00E26C2A" w14:textId="77777777" w:rsidR="00943D91" w:rsidRPr="00404A76" w:rsidRDefault="00943D91" w:rsidP="00302F1C">
            <w:pPr>
              <w:pStyle w:val="Contedodoquadro"/>
              <w:jc w:val="center"/>
              <w:rPr>
                <w:rFonts w:ascii="Arial" w:hAnsi="Arial" w:cs="Arial"/>
                <w:sz w:val="18"/>
                <w:szCs w:val="18"/>
              </w:rPr>
            </w:pPr>
          </w:p>
        </w:tc>
      </w:tr>
      <w:tr w:rsidR="00943D91" w:rsidRPr="00404A76" w14:paraId="4A3E2D38" w14:textId="77777777" w:rsidTr="00362EB7">
        <w:trPr>
          <w:trHeight w:val="415"/>
        </w:trPr>
        <w:tc>
          <w:tcPr>
            <w:tcW w:w="7655" w:type="dxa"/>
            <w:gridSpan w:val="2"/>
          </w:tcPr>
          <w:p w14:paraId="3243301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Drenagem</w:t>
            </w:r>
          </w:p>
        </w:tc>
        <w:tc>
          <w:tcPr>
            <w:tcW w:w="2552" w:type="dxa"/>
          </w:tcPr>
          <w:p w14:paraId="56991818"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0EB91C8A" w14:textId="77777777" w:rsidTr="00362EB7">
        <w:trPr>
          <w:trHeight w:val="955"/>
        </w:trPr>
        <w:tc>
          <w:tcPr>
            <w:tcW w:w="7655" w:type="dxa"/>
            <w:gridSpan w:val="2"/>
          </w:tcPr>
          <w:p w14:paraId="4E598D1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O projeto de drenagem do empreendimento deve ser precedido de leitura aprofundada do sítio físico e do seu entorno, de forma a considerar as linhas naturais de escoamento de água e reduzir os riscos de inundação.</w:t>
            </w:r>
          </w:p>
        </w:tc>
        <w:tc>
          <w:tcPr>
            <w:tcW w:w="2552" w:type="dxa"/>
          </w:tcPr>
          <w:p w14:paraId="5C85A93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4582726" w14:textId="77777777" w:rsidTr="00362EB7">
        <w:trPr>
          <w:trHeight w:val="955"/>
        </w:trPr>
        <w:tc>
          <w:tcPr>
            <w:tcW w:w="7655" w:type="dxa"/>
            <w:gridSpan w:val="2"/>
          </w:tcPr>
          <w:p w14:paraId="6E889C2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Deve ser apresentado projeto de drenagem com memorial de cálculo e Anotação de Responsabilidade Técnica (ART) emitida por responsável técnico, considerando os parâmetros Secretaria Nacional de Saneamento (SNS).</w:t>
            </w:r>
          </w:p>
        </w:tc>
        <w:tc>
          <w:tcPr>
            <w:tcW w:w="2552" w:type="dxa"/>
          </w:tcPr>
          <w:p w14:paraId="09DB124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34C5247" w14:textId="77777777" w:rsidTr="00362EB7">
        <w:trPr>
          <w:trHeight w:val="955"/>
        </w:trPr>
        <w:tc>
          <w:tcPr>
            <w:tcW w:w="7655" w:type="dxa"/>
            <w:gridSpan w:val="2"/>
          </w:tcPr>
          <w:p w14:paraId="34E2A6F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A solução de drenagem deve ser baseada em estudo de vazão, para avaliação da necessidade de execução com </w:t>
            </w:r>
            <w:proofErr w:type="spellStart"/>
            <w:r w:rsidRPr="00404A76">
              <w:rPr>
                <w:rFonts w:ascii="Arial" w:hAnsi="Arial" w:cs="Arial"/>
                <w:sz w:val="18"/>
                <w:szCs w:val="18"/>
              </w:rPr>
              <w:t>microdrenagem</w:t>
            </w:r>
            <w:proofErr w:type="spellEnd"/>
            <w:r w:rsidRPr="00404A76">
              <w:rPr>
                <w:rFonts w:ascii="Arial" w:hAnsi="Arial" w:cs="Arial"/>
                <w:sz w:val="18"/>
                <w:szCs w:val="18"/>
              </w:rPr>
              <w:t xml:space="preserve">, composta por captação </w:t>
            </w:r>
            <w:proofErr w:type="spellStart"/>
            <w:r w:rsidRPr="00404A76">
              <w:rPr>
                <w:rFonts w:ascii="Arial" w:hAnsi="Arial" w:cs="Arial"/>
                <w:sz w:val="18"/>
                <w:szCs w:val="18"/>
              </w:rPr>
              <w:t>superﬁcial</w:t>
            </w:r>
            <w:proofErr w:type="spellEnd"/>
            <w:r w:rsidRPr="00404A76">
              <w:rPr>
                <w:rFonts w:ascii="Arial" w:hAnsi="Arial" w:cs="Arial"/>
                <w:sz w:val="18"/>
                <w:szCs w:val="18"/>
              </w:rPr>
              <w:t xml:space="preserve"> e redes, mesmo que o licenciamento municipal exija apenas o escoamento </w:t>
            </w:r>
            <w:proofErr w:type="spellStart"/>
            <w:r w:rsidRPr="00404A76">
              <w:rPr>
                <w:rFonts w:ascii="Arial" w:hAnsi="Arial" w:cs="Arial"/>
                <w:sz w:val="18"/>
                <w:szCs w:val="18"/>
              </w:rPr>
              <w:t>superﬁcial</w:t>
            </w:r>
            <w:proofErr w:type="spellEnd"/>
            <w:r w:rsidRPr="00404A76">
              <w:rPr>
                <w:rFonts w:ascii="Arial" w:hAnsi="Arial" w:cs="Arial"/>
                <w:sz w:val="18"/>
                <w:szCs w:val="18"/>
              </w:rPr>
              <w:t>.</w:t>
            </w:r>
          </w:p>
        </w:tc>
        <w:tc>
          <w:tcPr>
            <w:tcW w:w="2552" w:type="dxa"/>
          </w:tcPr>
          <w:p w14:paraId="762CE4A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F099850" w14:textId="77777777" w:rsidTr="00362EB7">
        <w:trPr>
          <w:trHeight w:val="955"/>
        </w:trPr>
        <w:tc>
          <w:tcPr>
            <w:tcW w:w="7655" w:type="dxa"/>
            <w:gridSpan w:val="2"/>
          </w:tcPr>
          <w:p w14:paraId="11FD3A7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d) Os empreendimentos devem manter a vazão de </w:t>
            </w:r>
            <w:proofErr w:type="spellStart"/>
            <w:r w:rsidRPr="00404A76">
              <w:rPr>
                <w:rFonts w:ascii="Arial" w:hAnsi="Arial" w:cs="Arial"/>
                <w:sz w:val="18"/>
                <w:szCs w:val="18"/>
              </w:rPr>
              <w:t>pré</w:t>
            </w:r>
            <w:proofErr w:type="spellEnd"/>
            <w:r w:rsidRPr="00404A76">
              <w:rPr>
                <w:rFonts w:ascii="Arial" w:hAnsi="Arial" w:cs="Arial"/>
                <w:sz w:val="18"/>
                <w:szCs w:val="18"/>
              </w:rPr>
              <w:t xml:space="preserve">-desenvolvimento, por meio de soluções de drenagem pluvial que contemplem </w:t>
            </w:r>
            <w:proofErr w:type="spellStart"/>
            <w:r w:rsidRPr="00404A76">
              <w:rPr>
                <w:rFonts w:ascii="Arial" w:hAnsi="Arial" w:cs="Arial"/>
                <w:sz w:val="18"/>
                <w:szCs w:val="18"/>
              </w:rPr>
              <w:t>inﬁltração</w:t>
            </w:r>
            <w:proofErr w:type="spellEnd"/>
            <w:r w:rsidRPr="00404A76">
              <w:rPr>
                <w:rFonts w:ascii="Arial" w:hAnsi="Arial" w:cs="Arial"/>
                <w:sz w:val="18"/>
                <w:szCs w:val="18"/>
              </w:rPr>
              <w:t>, retenção e/ou detenção, atendendo os parâmetros da Secretaria Nacional de Saneamento (SNS).</w:t>
            </w:r>
          </w:p>
        </w:tc>
        <w:tc>
          <w:tcPr>
            <w:tcW w:w="2552" w:type="dxa"/>
          </w:tcPr>
          <w:p w14:paraId="3AB7FA4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1403E87" w14:textId="77777777" w:rsidTr="00362EB7">
        <w:trPr>
          <w:trHeight w:val="685"/>
        </w:trPr>
        <w:tc>
          <w:tcPr>
            <w:tcW w:w="7655" w:type="dxa"/>
            <w:gridSpan w:val="2"/>
          </w:tcPr>
          <w:p w14:paraId="6E250E1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e) Dever ser avaliada a necessidade de drenagem entre lotes ou a instalação de dispositivo que reduza o poder erosivo das águas pluviais.</w:t>
            </w:r>
          </w:p>
        </w:tc>
        <w:tc>
          <w:tcPr>
            <w:tcW w:w="2552" w:type="dxa"/>
          </w:tcPr>
          <w:p w14:paraId="1E99E70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B85D518" w14:textId="77777777" w:rsidTr="00362EB7">
        <w:trPr>
          <w:trHeight w:val="415"/>
        </w:trPr>
        <w:tc>
          <w:tcPr>
            <w:tcW w:w="7655" w:type="dxa"/>
            <w:gridSpan w:val="2"/>
          </w:tcPr>
          <w:p w14:paraId="68AB6BC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Abastecimento de água potável</w:t>
            </w:r>
          </w:p>
        </w:tc>
        <w:tc>
          <w:tcPr>
            <w:tcW w:w="2552" w:type="dxa"/>
          </w:tcPr>
          <w:p w14:paraId="1351931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0E51EC15" w14:textId="77777777" w:rsidTr="00362EB7">
        <w:trPr>
          <w:trHeight w:val="685"/>
        </w:trPr>
        <w:tc>
          <w:tcPr>
            <w:tcW w:w="7655" w:type="dxa"/>
            <w:gridSpan w:val="2"/>
          </w:tcPr>
          <w:p w14:paraId="184CC27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Para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unifamiliares, prever reservatório superior com volume mínimo de 500 litros.</w:t>
            </w:r>
          </w:p>
        </w:tc>
        <w:tc>
          <w:tcPr>
            <w:tcW w:w="2552" w:type="dxa"/>
          </w:tcPr>
          <w:p w14:paraId="53CD841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6F73DCC" w14:textId="77777777" w:rsidTr="00362EB7">
        <w:trPr>
          <w:trHeight w:val="415"/>
        </w:trPr>
        <w:tc>
          <w:tcPr>
            <w:tcW w:w="7655" w:type="dxa"/>
            <w:gridSpan w:val="2"/>
          </w:tcPr>
          <w:p w14:paraId="77DAA72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 Esgotamento sanitário</w:t>
            </w:r>
          </w:p>
        </w:tc>
        <w:tc>
          <w:tcPr>
            <w:tcW w:w="2552" w:type="dxa"/>
          </w:tcPr>
          <w:p w14:paraId="1A4BBF51"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37231FA8" w14:textId="77777777" w:rsidTr="00362EB7">
        <w:trPr>
          <w:trHeight w:val="955"/>
        </w:trPr>
        <w:tc>
          <w:tcPr>
            <w:tcW w:w="7655" w:type="dxa"/>
            <w:gridSpan w:val="2"/>
          </w:tcPr>
          <w:p w14:paraId="360A9DD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O projeto do empreendimento deve favorecer a gestão dos esgotos produzidos e resguardar as unidades habitacionais de possíveis impactos resultantes da implantação de sistemas locais de tratamento.</w:t>
            </w:r>
          </w:p>
        </w:tc>
        <w:tc>
          <w:tcPr>
            <w:tcW w:w="2552" w:type="dxa"/>
          </w:tcPr>
          <w:p w14:paraId="5057108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8C5566E" w14:textId="77777777" w:rsidTr="00362EB7">
        <w:trPr>
          <w:trHeight w:val="1225"/>
        </w:trPr>
        <w:tc>
          <w:tcPr>
            <w:tcW w:w="7655" w:type="dxa"/>
            <w:gridSpan w:val="2"/>
          </w:tcPr>
          <w:p w14:paraId="5982447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A solução de esgotamento sanitário deve ser em rede interligada à estação de tratamento de esgoto. Admitir-se-á outro tipo de solução de esgotamento sanitário, desde que aprovada pela concessionária ou pelo município; para empreendimento, ou conjunto de empreendimentos contíguos, com menos de 500 (quinhentas) unidades habitacionais.</w:t>
            </w:r>
          </w:p>
        </w:tc>
        <w:tc>
          <w:tcPr>
            <w:tcW w:w="2552" w:type="dxa"/>
          </w:tcPr>
          <w:p w14:paraId="7589CAFE" w14:textId="77777777" w:rsidR="00943D91" w:rsidRPr="00404A76" w:rsidRDefault="00943D91" w:rsidP="00302F1C">
            <w:pPr>
              <w:pStyle w:val="Contedodoquadro"/>
              <w:jc w:val="center"/>
              <w:rPr>
                <w:rFonts w:ascii="Arial" w:hAnsi="Arial" w:cs="Arial"/>
                <w:sz w:val="18"/>
                <w:szCs w:val="18"/>
              </w:rPr>
            </w:pPr>
          </w:p>
          <w:p w14:paraId="423D67D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FE2B41B" w14:textId="77777777" w:rsidTr="00362EB7">
        <w:trPr>
          <w:trHeight w:val="415"/>
        </w:trPr>
        <w:tc>
          <w:tcPr>
            <w:tcW w:w="7655" w:type="dxa"/>
            <w:gridSpan w:val="2"/>
          </w:tcPr>
          <w:p w14:paraId="5591A40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O empreendimento deve estar distante no mínimo:</w:t>
            </w:r>
          </w:p>
        </w:tc>
        <w:tc>
          <w:tcPr>
            <w:tcW w:w="2552" w:type="dxa"/>
          </w:tcPr>
          <w:p w14:paraId="4F4FB51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EB10C7C" w14:textId="77777777" w:rsidTr="00362EB7">
        <w:trPr>
          <w:trHeight w:val="415"/>
        </w:trPr>
        <w:tc>
          <w:tcPr>
            <w:tcW w:w="7655" w:type="dxa"/>
            <w:gridSpan w:val="2"/>
          </w:tcPr>
          <w:p w14:paraId="7724429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15 m de estação elevatória de esgoto;</w:t>
            </w:r>
          </w:p>
        </w:tc>
        <w:tc>
          <w:tcPr>
            <w:tcW w:w="2552" w:type="dxa"/>
          </w:tcPr>
          <w:p w14:paraId="451C032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F517A7A" w14:textId="77777777" w:rsidTr="00362EB7">
        <w:trPr>
          <w:trHeight w:val="415"/>
        </w:trPr>
        <w:tc>
          <w:tcPr>
            <w:tcW w:w="7655" w:type="dxa"/>
            <w:gridSpan w:val="2"/>
          </w:tcPr>
          <w:p w14:paraId="4938E8C8"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250 m de unidade de tratamento aberto;</w:t>
            </w:r>
          </w:p>
        </w:tc>
        <w:tc>
          <w:tcPr>
            <w:tcW w:w="2552" w:type="dxa"/>
          </w:tcPr>
          <w:p w14:paraId="2747248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C9DA4B3" w14:textId="77777777" w:rsidTr="00362EB7">
        <w:trPr>
          <w:trHeight w:val="415"/>
        </w:trPr>
        <w:tc>
          <w:tcPr>
            <w:tcW w:w="7655" w:type="dxa"/>
            <w:gridSpan w:val="2"/>
          </w:tcPr>
          <w:p w14:paraId="23D48AF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iii.10 m de unidade de tratamento fechado - empreendimento com menos de 100 UH;</w:t>
            </w:r>
          </w:p>
        </w:tc>
        <w:tc>
          <w:tcPr>
            <w:tcW w:w="2552" w:type="dxa"/>
          </w:tcPr>
          <w:p w14:paraId="2BE2F35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B47E5E3" w14:textId="77777777" w:rsidTr="00362EB7">
        <w:trPr>
          <w:trHeight w:val="415"/>
        </w:trPr>
        <w:tc>
          <w:tcPr>
            <w:tcW w:w="7655" w:type="dxa"/>
            <w:gridSpan w:val="2"/>
          </w:tcPr>
          <w:p w14:paraId="06C42FF0"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20 m de unidade de tratamento fechado - empreendimentos entre 100 e 500 UH;</w:t>
            </w:r>
          </w:p>
        </w:tc>
        <w:tc>
          <w:tcPr>
            <w:tcW w:w="2552" w:type="dxa"/>
          </w:tcPr>
          <w:p w14:paraId="2F6FB38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B51B96A" w14:textId="77777777" w:rsidTr="00362EB7">
        <w:trPr>
          <w:trHeight w:val="415"/>
        </w:trPr>
        <w:tc>
          <w:tcPr>
            <w:tcW w:w="7655" w:type="dxa"/>
            <w:gridSpan w:val="2"/>
          </w:tcPr>
          <w:p w14:paraId="404B221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 50 m de unidade de tratamento fechado - demais quantidades.</w:t>
            </w:r>
          </w:p>
        </w:tc>
        <w:tc>
          <w:tcPr>
            <w:tcW w:w="2552" w:type="dxa"/>
          </w:tcPr>
          <w:p w14:paraId="1D6874B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09FB078" w14:textId="77777777" w:rsidTr="00362EB7">
        <w:trPr>
          <w:trHeight w:val="415"/>
        </w:trPr>
        <w:tc>
          <w:tcPr>
            <w:tcW w:w="7655" w:type="dxa"/>
            <w:gridSpan w:val="2"/>
          </w:tcPr>
          <w:p w14:paraId="1942EEC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IV. Coleta de Resíduos Sólidos</w:t>
            </w:r>
          </w:p>
        </w:tc>
        <w:tc>
          <w:tcPr>
            <w:tcW w:w="2552" w:type="dxa"/>
          </w:tcPr>
          <w:p w14:paraId="37CFF96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6F7BDD94" w14:textId="77777777" w:rsidTr="00362EB7">
        <w:trPr>
          <w:trHeight w:val="685"/>
        </w:trPr>
        <w:tc>
          <w:tcPr>
            <w:tcW w:w="7655" w:type="dxa"/>
            <w:gridSpan w:val="2"/>
          </w:tcPr>
          <w:p w14:paraId="4941D37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O projeto do empreendimento deve favorecer a gestão de resíduos sólidos criando as condições necessárias para armazenamento e coleta, preferencialmente seletiva.</w:t>
            </w:r>
          </w:p>
        </w:tc>
        <w:tc>
          <w:tcPr>
            <w:tcW w:w="2552" w:type="dxa"/>
          </w:tcPr>
          <w:p w14:paraId="7D598CC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F650037" w14:textId="77777777" w:rsidTr="00362EB7">
        <w:trPr>
          <w:trHeight w:val="685"/>
        </w:trPr>
        <w:tc>
          <w:tcPr>
            <w:tcW w:w="7655" w:type="dxa"/>
            <w:gridSpan w:val="2"/>
          </w:tcPr>
          <w:p w14:paraId="7DF064A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Deve ser prevista área </w:t>
            </w:r>
            <w:proofErr w:type="spellStart"/>
            <w:r w:rsidRPr="00404A76">
              <w:rPr>
                <w:rFonts w:ascii="Arial" w:hAnsi="Arial" w:cs="Arial"/>
                <w:sz w:val="18"/>
                <w:szCs w:val="18"/>
              </w:rPr>
              <w:t>especíﬁca</w:t>
            </w:r>
            <w:proofErr w:type="spellEnd"/>
            <w:r w:rsidRPr="00404A76">
              <w:rPr>
                <w:rFonts w:ascii="Arial" w:hAnsi="Arial" w:cs="Arial"/>
                <w:sz w:val="18"/>
                <w:szCs w:val="18"/>
              </w:rPr>
              <w:t xml:space="preserve"> e comum aos moradores para o armazenamento temporário dos resíduos sólidos, conforme as </w:t>
            </w:r>
            <w:proofErr w:type="spellStart"/>
            <w:r w:rsidRPr="00404A76">
              <w:rPr>
                <w:rFonts w:ascii="Arial" w:hAnsi="Arial" w:cs="Arial"/>
                <w:sz w:val="18"/>
                <w:szCs w:val="18"/>
              </w:rPr>
              <w:t>especiﬁcações</w:t>
            </w:r>
            <w:proofErr w:type="spellEnd"/>
            <w:r w:rsidRPr="00404A76">
              <w:rPr>
                <w:rFonts w:ascii="Arial" w:hAnsi="Arial" w:cs="Arial"/>
                <w:sz w:val="18"/>
                <w:szCs w:val="18"/>
              </w:rPr>
              <w:t xml:space="preserve"> a seguir:</w:t>
            </w:r>
          </w:p>
        </w:tc>
        <w:tc>
          <w:tcPr>
            <w:tcW w:w="2552" w:type="dxa"/>
          </w:tcPr>
          <w:p w14:paraId="0A53796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95D9AFF" w14:textId="77777777" w:rsidTr="00362EB7">
        <w:trPr>
          <w:trHeight w:val="955"/>
        </w:trPr>
        <w:tc>
          <w:tcPr>
            <w:tcW w:w="7655" w:type="dxa"/>
            <w:gridSpan w:val="2"/>
          </w:tcPr>
          <w:p w14:paraId="20C626B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Local para armazenamento temporário: coberto, com piso impermeável e com acesso em nível para os veículos de coleta da prefeitura, em dimensões </w:t>
            </w:r>
            <w:proofErr w:type="spellStart"/>
            <w:r w:rsidRPr="00404A76">
              <w:rPr>
                <w:rFonts w:ascii="Arial" w:hAnsi="Arial" w:cs="Arial"/>
                <w:sz w:val="18"/>
                <w:szCs w:val="18"/>
              </w:rPr>
              <w:t>suﬁcientes</w:t>
            </w:r>
            <w:proofErr w:type="spellEnd"/>
            <w:r w:rsidRPr="00404A76">
              <w:rPr>
                <w:rFonts w:ascii="Arial" w:hAnsi="Arial" w:cs="Arial"/>
                <w:sz w:val="18"/>
                <w:szCs w:val="18"/>
              </w:rPr>
              <w:t xml:space="preserve"> para abrigar todos os contêineres;</w:t>
            </w:r>
          </w:p>
        </w:tc>
        <w:tc>
          <w:tcPr>
            <w:tcW w:w="2552" w:type="dxa"/>
          </w:tcPr>
          <w:p w14:paraId="6CC8AB3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7C15A7E" w14:textId="77777777" w:rsidTr="00362EB7">
        <w:trPr>
          <w:trHeight w:val="1495"/>
        </w:trPr>
        <w:tc>
          <w:tcPr>
            <w:tcW w:w="7655" w:type="dxa"/>
            <w:gridSpan w:val="2"/>
          </w:tcPr>
          <w:p w14:paraId="47101B0D"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lastRenderedPageBreak/>
              <w:t>ii</w:t>
            </w:r>
            <w:proofErr w:type="spellEnd"/>
            <w:r w:rsidRPr="00404A76">
              <w:rPr>
                <w:rFonts w:ascii="Arial" w:hAnsi="Arial" w:cs="Arial"/>
                <w:sz w:val="18"/>
                <w:szCs w:val="18"/>
              </w:rPr>
              <w:t>. Contêiner para resíduos secos, destinados à coleta seletiva municipal: dimensionado para atender até 350 habitantes por metro cúbico; confeccionado em material metálico ou em Polietileno de Alta Densidade (PEAD) com rodízios e tampa articulada; com pintura nas cores verde, azul, vermelha ou amarela; para vidro, papel, plástico e metal, respectivamente, e com o texto escrito nas laterais e tampa "SECOS"; e</w:t>
            </w:r>
          </w:p>
        </w:tc>
        <w:tc>
          <w:tcPr>
            <w:tcW w:w="2552" w:type="dxa"/>
          </w:tcPr>
          <w:p w14:paraId="4FEAA993" w14:textId="77777777" w:rsidR="00943D91" w:rsidRPr="00404A76" w:rsidRDefault="00943D91" w:rsidP="00302F1C">
            <w:pPr>
              <w:pStyle w:val="Contedodoquadro"/>
              <w:ind w:firstLine="1134"/>
              <w:jc w:val="center"/>
              <w:rPr>
                <w:rFonts w:ascii="Arial" w:hAnsi="Arial" w:cs="Arial"/>
                <w:sz w:val="18"/>
                <w:szCs w:val="18"/>
              </w:rPr>
            </w:pPr>
          </w:p>
          <w:p w14:paraId="78783CCC"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2199632" w14:textId="77777777" w:rsidTr="00362EB7">
        <w:trPr>
          <w:trHeight w:val="1495"/>
        </w:trPr>
        <w:tc>
          <w:tcPr>
            <w:tcW w:w="7655" w:type="dxa"/>
            <w:gridSpan w:val="2"/>
          </w:tcPr>
          <w:p w14:paraId="0FB95B5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Contêiner para resíduos orgânicos, que podem ser destinados à tratamento, como compostagem, cujos rejeitos devem ser enviados para o aterro sanitário: dimensionado para atender até 350 habitantes por metro cúbico; confeccionado em material metálico ou em PEAD com rodízios e tampa articulada; pintura nas cores cinza, marrom ou preta; com o texto escrito nas laterais e tampa "ORGÂNICOS".</w:t>
            </w:r>
          </w:p>
        </w:tc>
        <w:tc>
          <w:tcPr>
            <w:tcW w:w="2552" w:type="dxa"/>
          </w:tcPr>
          <w:p w14:paraId="54F19143" w14:textId="77777777" w:rsidR="00943D91" w:rsidRPr="00404A76" w:rsidRDefault="00943D91" w:rsidP="00302F1C">
            <w:pPr>
              <w:pStyle w:val="Contedodoquadro"/>
              <w:ind w:firstLine="1134"/>
              <w:jc w:val="center"/>
              <w:rPr>
                <w:rFonts w:ascii="Arial" w:hAnsi="Arial" w:cs="Arial"/>
                <w:sz w:val="18"/>
                <w:szCs w:val="18"/>
              </w:rPr>
            </w:pPr>
          </w:p>
          <w:p w14:paraId="525E98D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CC8270B" w14:textId="77777777" w:rsidTr="00362EB7">
        <w:trPr>
          <w:trHeight w:val="415"/>
        </w:trPr>
        <w:tc>
          <w:tcPr>
            <w:tcW w:w="7655" w:type="dxa"/>
            <w:gridSpan w:val="2"/>
          </w:tcPr>
          <w:p w14:paraId="7AA3B0D6"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Disponibilização de composteira para tratamento de resíduos orgânicos.</w:t>
            </w:r>
          </w:p>
        </w:tc>
        <w:tc>
          <w:tcPr>
            <w:tcW w:w="2552" w:type="dxa"/>
          </w:tcPr>
          <w:p w14:paraId="74C3F62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C9D38A2" w14:textId="77777777" w:rsidTr="00362EB7">
        <w:trPr>
          <w:trHeight w:val="415"/>
        </w:trPr>
        <w:tc>
          <w:tcPr>
            <w:tcW w:w="7655" w:type="dxa"/>
            <w:gridSpan w:val="2"/>
          </w:tcPr>
          <w:p w14:paraId="458E8CD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2.1.3 </w:t>
            </w:r>
            <w:proofErr w:type="spellStart"/>
            <w:r w:rsidRPr="00404A76">
              <w:rPr>
                <w:rFonts w:ascii="Arial" w:hAnsi="Arial" w:cs="Arial"/>
                <w:sz w:val="18"/>
                <w:szCs w:val="18"/>
              </w:rPr>
              <w:t>Qualiﬁcação</w:t>
            </w:r>
            <w:proofErr w:type="spellEnd"/>
            <w:r w:rsidRPr="00404A76">
              <w:rPr>
                <w:rFonts w:ascii="Arial" w:hAnsi="Arial" w:cs="Arial"/>
                <w:sz w:val="18"/>
                <w:szCs w:val="18"/>
              </w:rPr>
              <w:t xml:space="preserve"> Urbanística</w:t>
            </w:r>
          </w:p>
        </w:tc>
        <w:tc>
          <w:tcPr>
            <w:tcW w:w="2552" w:type="dxa"/>
          </w:tcPr>
          <w:p w14:paraId="08BED926" w14:textId="77777777" w:rsidR="00943D91" w:rsidRPr="00404A76" w:rsidRDefault="00943D91" w:rsidP="00302F1C">
            <w:pPr>
              <w:pStyle w:val="Contedodoquadro"/>
              <w:ind w:firstLine="1134"/>
              <w:jc w:val="center"/>
              <w:rPr>
                <w:rFonts w:ascii="Arial" w:hAnsi="Arial" w:cs="Arial"/>
                <w:sz w:val="18"/>
                <w:szCs w:val="18"/>
              </w:rPr>
            </w:pPr>
          </w:p>
        </w:tc>
      </w:tr>
      <w:tr w:rsidR="00943D91" w:rsidRPr="00404A76" w14:paraId="5B90BA8B" w14:textId="77777777" w:rsidTr="00362EB7">
        <w:trPr>
          <w:trHeight w:val="415"/>
        </w:trPr>
        <w:tc>
          <w:tcPr>
            <w:tcW w:w="7655" w:type="dxa"/>
            <w:gridSpan w:val="2"/>
          </w:tcPr>
          <w:p w14:paraId="569270A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Porte do Empreendimento</w:t>
            </w:r>
          </w:p>
        </w:tc>
        <w:tc>
          <w:tcPr>
            <w:tcW w:w="2552" w:type="dxa"/>
          </w:tcPr>
          <w:p w14:paraId="4AF95DC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4A27B5E1" w14:textId="77777777" w:rsidTr="00362EB7">
        <w:trPr>
          <w:trHeight w:val="955"/>
        </w:trPr>
        <w:tc>
          <w:tcPr>
            <w:tcW w:w="7655" w:type="dxa"/>
            <w:gridSpan w:val="2"/>
          </w:tcPr>
          <w:p w14:paraId="5A51595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Deve ser respeitado o número máximo de unidades habitacionais (UH) por empreendimento e por grupo de empreendimentos contíguos, de acordo com o porte populacional do município, nos termos seguintes:</w:t>
            </w:r>
          </w:p>
        </w:tc>
        <w:tc>
          <w:tcPr>
            <w:tcW w:w="2552" w:type="dxa"/>
          </w:tcPr>
          <w:p w14:paraId="7DDE09B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9F9616B" w14:textId="77777777" w:rsidTr="00362EB7">
        <w:trPr>
          <w:trHeight w:val="685"/>
        </w:trPr>
        <w:tc>
          <w:tcPr>
            <w:tcW w:w="7655" w:type="dxa"/>
            <w:gridSpan w:val="2"/>
          </w:tcPr>
          <w:p w14:paraId="7079511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até 20.000 habitantes: 50 UH por empreendimento /200 UH por empreendimentos </w:t>
            </w:r>
            <w:proofErr w:type="spellStart"/>
            <w:r w:rsidRPr="00404A76">
              <w:rPr>
                <w:rFonts w:ascii="Arial" w:hAnsi="Arial" w:cs="Arial"/>
                <w:sz w:val="18"/>
                <w:szCs w:val="18"/>
              </w:rPr>
              <w:t>contiguos</w:t>
            </w:r>
            <w:proofErr w:type="spellEnd"/>
            <w:r w:rsidRPr="00404A76">
              <w:rPr>
                <w:rFonts w:ascii="Arial" w:hAnsi="Arial" w:cs="Arial"/>
                <w:sz w:val="18"/>
                <w:szCs w:val="18"/>
              </w:rPr>
              <w:t>;</w:t>
            </w:r>
          </w:p>
        </w:tc>
        <w:tc>
          <w:tcPr>
            <w:tcW w:w="2552" w:type="dxa"/>
          </w:tcPr>
          <w:p w14:paraId="79284C0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7CBE831" w14:textId="77777777" w:rsidTr="00362EB7">
        <w:trPr>
          <w:trHeight w:val="685"/>
        </w:trPr>
        <w:tc>
          <w:tcPr>
            <w:tcW w:w="7655" w:type="dxa"/>
            <w:gridSpan w:val="2"/>
          </w:tcPr>
          <w:p w14:paraId="0F1AF441"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de 20.001 a 50.000 habitantes: 100 UH por empreendimento /300 UH por empreendimentos </w:t>
            </w:r>
            <w:proofErr w:type="spellStart"/>
            <w:r w:rsidRPr="00404A76">
              <w:rPr>
                <w:rFonts w:ascii="Arial" w:hAnsi="Arial" w:cs="Arial"/>
                <w:sz w:val="18"/>
                <w:szCs w:val="18"/>
              </w:rPr>
              <w:t>contiguos</w:t>
            </w:r>
            <w:proofErr w:type="spellEnd"/>
            <w:r w:rsidRPr="00404A76">
              <w:rPr>
                <w:rFonts w:ascii="Arial" w:hAnsi="Arial" w:cs="Arial"/>
                <w:sz w:val="18"/>
                <w:szCs w:val="18"/>
              </w:rPr>
              <w:t>;</w:t>
            </w:r>
          </w:p>
        </w:tc>
        <w:tc>
          <w:tcPr>
            <w:tcW w:w="2552" w:type="dxa"/>
          </w:tcPr>
          <w:p w14:paraId="181925C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0C662C4" w14:textId="77777777" w:rsidTr="00362EB7">
        <w:trPr>
          <w:trHeight w:val="685"/>
        </w:trPr>
        <w:tc>
          <w:tcPr>
            <w:tcW w:w="7655" w:type="dxa"/>
            <w:gridSpan w:val="2"/>
          </w:tcPr>
          <w:p w14:paraId="0497548E"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xml:space="preserve">. de 50.001 a 100.000 habitantes: 150 UH por empreendimento /400 UH por empreendimentos </w:t>
            </w:r>
            <w:proofErr w:type="spellStart"/>
            <w:r w:rsidRPr="00404A76">
              <w:rPr>
                <w:rFonts w:ascii="Arial" w:hAnsi="Arial" w:cs="Arial"/>
                <w:sz w:val="18"/>
                <w:szCs w:val="18"/>
              </w:rPr>
              <w:t>contiguos</w:t>
            </w:r>
            <w:proofErr w:type="spellEnd"/>
            <w:r w:rsidRPr="00404A76">
              <w:rPr>
                <w:rFonts w:ascii="Arial" w:hAnsi="Arial" w:cs="Arial"/>
                <w:sz w:val="18"/>
                <w:szCs w:val="18"/>
              </w:rPr>
              <w:t>;</w:t>
            </w:r>
          </w:p>
        </w:tc>
        <w:tc>
          <w:tcPr>
            <w:tcW w:w="2552" w:type="dxa"/>
          </w:tcPr>
          <w:p w14:paraId="3C937A4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EA8AE9C" w14:textId="77777777" w:rsidTr="00362EB7">
        <w:trPr>
          <w:trHeight w:val="685"/>
        </w:trPr>
        <w:tc>
          <w:tcPr>
            <w:tcW w:w="7655" w:type="dxa"/>
            <w:gridSpan w:val="2"/>
          </w:tcPr>
          <w:p w14:paraId="55C7A76F"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xml:space="preserve">. de 100.001 a 500.000 habitantes: 250 UH por empreendimento /500 UH por empreendimentos </w:t>
            </w:r>
            <w:proofErr w:type="spellStart"/>
            <w:r w:rsidRPr="00404A76">
              <w:rPr>
                <w:rFonts w:ascii="Arial" w:hAnsi="Arial" w:cs="Arial"/>
                <w:sz w:val="18"/>
                <w:szCs w:val="18"/>
              </w:rPr>
              <w:t>contiguos</w:t>
            </w:r>
            <w:proofErr w:type="spellEnd"/>
            <w:r w:rsidRPr="00404A76">
              <w:rPr>
                <w:rFonts w:ascii="Arial" w:hAnsi="Arial" w:cs="Arial"/>
                <w:sz w:val="18"/>
                <w:szCs w:val="18"/>
              </w:rPr>
              <w:t>;</w:t>
            </w:r>
          </w:p>
        </w:tc>
        <w:tc>
          <w:tcPr>
            <w:tcW w:w="2552" w:type="dxa"/>
          </w:tcPr>
          <w:p w14:paraId="676F29E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2F03DAA" w14:textId="77777777" w:rsidTr="00362EB7">
        <w:trPr>
          <w:trHeight w:val="685"/>
        </w:trPr>
        <w:tc>
          <w:tcPr>
            <w:tcW w:w="7655" w:type="dxa"/>
            <w:gridSpan w:val="2"/>
          </w:tcPr>
          <w:p w14:paraId="183F690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 acima de 500.000 habitantes: 300 UH por empreendimento /750 UH por empreendimentos </w:t>
            </w:r>
            <w:proofErr w:type="spellStart"/>
            <w:r w:rsidRPr="00404A76">
              <w:rPr>
                <w:rFonts w:ascii="Arial" w:hAnsi="Arial" w:cs="Arial"/>
                <w:sz w:val="18"/>
                <w:szCs w:val="18"/>
              </w:rPr>
              <w:t>contiguos</w:t>
            </w:r>
            <w:proofErr w:type="spellEnd"/>
            <w:r w:rsidRPr="00404A76">
              <w:rPr>
                <w:rFonts w:ascii="Arial" w:hAnsi="Arial" w:cs="Arial"/>
                <w:sz w:val="18"/>
                <w:szCs w:val="18"/>
              </w:rPr>
              <w:t>.</w:t>
            </w:r>
          </w:p>
        </w:tc>
        <w:tc>
          <w:tcPr>
            <w:tcW w:w="2552" w:type="dxa"/>
          </w:tcPr>
          <w:p w14:paraId="53ACB03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ACF2FB6" w14:textId="77777777" w:rsidTr="00362EB7">
        <w:trPr>
          <w:trHeight w:val="685"/>
        </w:trPr>
        <w:tc>
          <w:tcPr>
            <w:tcW w:w="7655" w:type="dxa"/>
            <w:gridSpan w:val="2"/>
          </w:tcPr>
          <w:p w14:paraId="757A71E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Em caso de empreendimentos contíguos, cada empreendimento deve ter viabilidade técnica de implantação independente dos demais.</w:t>
            </w:r>
          </w:p>
        </w:tc>
        <w:tc>
          <w:tcPr>
            <w:tcW w:w="2552" w:type="dxa"/>
          </w:tcPr>
          <w:p w14:paraId="756FBDB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CB30520" w14:textId="77777777" w:rsidTr="00362EB7">
        <w:trPr>
          <w:trHeight w:val="415"/>
        </w:trPr>
        <w:tc>
          <w:tcPr>
            <w:tcW w:w="7655" w:type="dxa"/>
            <w:gridSpan w:val="2"/>
          </w:tcPr>
          <w:p w14:paraId="5966458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Porte do Condomínio</w:t>
            </w:r>
          </w:p>
        </w:tc>
        <w:tc>
          <w:tcPr>
            <w:tcW w:w="2552" w:type="dxa"/>
          </w:tcPr>
          <w:p w14:paraId="4386929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619838A0" w14:textId="77777777" w:rsidTr="00362EB7">
        <w:trPr>
          <w:trHeight w:val="1225"/>
        </w:trPr>
        <w:tc>
          <w:tcPr>
            <w:tcW w:w="7655" w:type="dxa"/>
            <w:gridSpan w:val="2"/>
          </w:tcPr>
          <w:p w14:paraId="1AD854A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Não é permitida a constituição de condomínios horizontais para empreendimentos compostos exclusivamente por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unifamiliares, exceto no caso de empreendimentos produzidos em territórios de comunidades tradicionais, que possuam impedimentos legais para o parcelamento ou para a individualização de matrículas.</w:t>
            </w:r>
          </w:p>
        </w:tc>
        <w:tc>
          <w:tcPr>
            <w:tcW w:w="2552" w:type="dxa"/>
          </w:tcPr>
          <w:p w14:paraId="78351F3A" w14:textId="77777777" w:rsidR="00943D91" w:rsidRPr="00404A76" w:rsidRDefault="00943D91" w:rsidP="00302F1C">
            <w:pPr>
              <w:pStyle w:val="Contedodoquadro"/>
              <w:jc w:val="center"/>
              <w:rPr>
                <w:rFonts w:ascii="Arial" w:hAnsi="Arial" w:cs="Arial"/>
                <w:sz w:val="18"/>
                <w:szCs w:val="18"/>
              </w:rPr>
            </w:pPr>
          </w:p>
          <w:p w14:paraId="28FBDE9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C14649D" w14:textId="77777777" w:rsidTr="00362EB7">
        <w:trPr>
          <w:trHeight w:val="685"/>
        </w:trPr>
        <w:tc>
          <w:tcPr>
            <w:tcW w:w="7655" w:type="dxa"/>
            <w:gridSpan w:val="2"/>
          </w:tcPr>
          <w:p w14:paraId="27C13B2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b) No caso de condomínios verticais, isto é, compostos por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é permitido o máximo de 300 UH por condomínio.</w:t>
            </w:r>
          </w:p>
        </w:tc>
        <w:tc>
          <w:tcPr>
            <w:tcW w:w="2552" w:type="dxa"/>
          </w:tcPr>
          <w:p w14:paraId="3B07FA2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9741AD5" w14:textId="77777777" w:rsidTr="00362EB7">
        <w:trPr>
          <w:trHeight w:val="415"/>
        </w:trPr>
        <w:tc>
          <w:tcPr>
            <w:tcW w:w="7655" w:type="dxa"/>
            <w:gridSpan w:val="2"/>
          </w:tcPr>
          <w:p w14:paraId="7564A89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III. Afastamento entre as </w:t>
            </w:r>
            <w:proofErr w:type="spellStart"/>
            <w:r w:rsidRPr="00404A76">
              <w:rPr>
                <w:rFonts w:ascii="Arial" w:hAnsi="Arial" w:cs="Arial"/>
                <w:sz w:val="18"/>
                <w:szCs w:val="18"/>
              </w:rPr>
              <w:t>ediﬁcações</w:t>
            </w:r>
            <w:proofErr w:type="spellEnd"/>
          </w:p>
        </w:tc>
        <w:tc>
          <w:tcPr>
            <w:tcW w:w="2552" w:type="dxa"/>
          </w:tcPr>
          <w:p w14:paraId="31A45C4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5C1AC20" w14:textId="77777777" w:rsidTr="00362EB7">
        <w:trPr>
          <w:trHeight w:val="415"/>
        </w:trPr>
        <w:tc>
          <w:tcPr>
            <w:tcW w:w="7655" w:type="dxa"/>
            <w:gridSpan w:val="2"/>
          </w:tcPr>
          <w:p w14:paraId="4636227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Para 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w:t>
            </w:r>
          </w:p>
        </w:tc>
        <w:tc>
          <w:tcPr>
            <w:tcW w:w="2552" w:type="dxa"/>
          </w:tcPr>
          <w:p w14:paraId="25D4F4D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786AEA3" w14:textId="77777777" w:rsidTr="00362EB7">
        <w:trPr>
          <w:trHeight w:val="415"/>
        </w:trPr>
        <w:tc>
          <w:tcPr>
            <w:tcW w:w="7655" w:type="dxa"/>
            <w:gridSpan w:val="2"/>
          </w:tcPr>
          <w:p w14:paraId="21F5478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Distância mínima entre </w:t>
            </w:r>
            <w:proofErr w:type="spellStart"/>
            <w:r w:rsidRPr="00404A76">
              <w:rPr>
                <w:rFonts w:ascii="Arial" w:hAnsi="Arial" w:cs="Arial"/>
                <w:sz w:val="18"/>
                <w:szCs w:val="18"/>
              </w:rPr>
              <w:t>ediﬁcações</w:t>
            </w:r>
            <w:proofErr w:type="spellEnd"/>
            <w:r w:rsidRPr="00404A76">
              <w:rPr>
                <w:rFonts w:ascii="Arial" w:hAnsi="Arial" w:cs="Arial"/>
                <w:sz w:val="18"/>
                <w:szCs w:val="18"/>
              </w:rPr>
              <w:t>:</w:t>
            </w:r>
          </w:p>
        </w:tc>
        <w:tc>
          <w:tcPr>
            <w:tcW w:w="2552" w:type="dxa"/>
          </w:tcPr>
          <w:p w14:paraId="59C5E24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94EF003" w14:textId="77777777" w:rsidTr="00362EB7">
        <w:trPr>
          <w:trHeight w:val="415"/>
        </w:trPr>
        <w:tc>
          <w:tcPr>
            <w:tcW w:w="7655" w:type="dxa"/>
            <w:gridSpan w:val="2"/>
          </w:tcPr>
          <w:p w14:paraId="24E66BD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i.1.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até 3 pavimentos, maior ou igual a 4,50 m.</w:t>
            </w:r>
          </w:p>
        </w:tc>
        <w:tc>
          <w:tcPr>
            <w:tcW w:w="2552" w:type="dxa"/>
          </w:tcPr>
          <w:p w14:paraId="36C33181"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C3DA63A" w14:textId="77777777" w:rsidTr="00362EB7">
        <w:trPr>
          <w:trHeight w:val="415"/>
        </w:trPr>
        <w:tc>
          <w:tcPr>
            <w:tcW w:w="7655" w:type="dxa"/>
            <w:gridSpan w:val="2"/>
          </w:tcPr>
          <w:p w14:paraId="645A8E3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i.2.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de 4 a 5 pavimentos, maior ou igual a 5,00 m.</w:t>
            </w:r>
          </w:p>
        </w:tc>
        <w:tc>
          <w:tcPr>
            <w:tcW w:w="2552" w:type="dxa"/>
          </w:tcPr>
          <w:p w14:paraId="010F8A6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3E43FC0" w14:textId="77777777" w:rsidTr="00362EB7">
        <w:trPr>
          <w:trHeight w:val="685"/>
        </w:trPr>
        <w:tc>
          <w:tcPr>
            <w:tcW w:w="7655" w:type="dxa"/>
            <w:gridSpan w:val="2"/>
          </w:tcPr>
          <w:p w14:paraId="741ECED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i.3.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acima de 5 pavimentos, maior ou igual a 6,00 m, ou o que estiver disposto na legislação municipal, respeitado o que for maior.</w:t>
            </w:r>
          </w:p>
        </w:tc>
        <w:tc>
          <w:tcPr>
            <w:tcW w:w="2552" w:type="dxa"/>
          </w:tcPr>
          <w:p w14:paraId="5CF3111C"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079E2E9" w14:textId="77777777" w:rsidTr="00362EB7">
        <w:trPr>
          <w:trHeight w:val="685"/>
        </w:trPr>
        <w:tc>
          <w:tcPr>
            <w:tcW w:w="7655" w:type="dxa"/>
            <w:gridSpan w:val="2"/>
          </w:tcPr>
          <w:p w14:paraId="166EAE20"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Para poços internos, como poços de ventilação, é vedada a previsão de janelas de salas ou dormitórios voltadas para o interior destas áreas.</w:t>
            </w:r>
          </w:p>
        </w:tc>
        <w:tc>
          <w:tcPr>
            <w:tcW w:w="2552" w:type="dxa"/>
          </w:tcPr>
          <w:p w14:paraId="2F1AC16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3499771" w14:textId="77777777" w:rsidTr="00362EB7">
        <w:trPr>
          <w:trHeight w:val="415"/>
        </w:trPr>
        <w:tc>
          <w:tcPr>
            <w:tcW w:w="7655" w:type="dxa"/>
            <w:gridSpan w:val="2"/>
          </w:tcPr>
          <w:p w14:paraId="4F02C65B"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xml:space="preserve">.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com bloco "H", é vedada a formação de átrios pela junção de dois blocos.</w:t>
            </w:r>
          </w:p>
        </w:tc>
        <w:tc>
          <w:tcPr>
            <w:tcW w:w="2552" w:type="dxa"/>
          </w:tcPr>
          <w:p w14:paraId="3880765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20ED5EE" w14:textId="77777777" w:rsidTr="00362EB7">
        <w:trPr>
          <w:trHeight w:val="415"/>
        </w:trPr>
        <w:tc>
          <w:tcPr>
            <w:tcW w:w="7655" w:type="dxa"/>
            <w:gridSpan w:val="2"/>
          </w:tcPr>
          <w:p w14:paraId="294392B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IV. Diversidade morfológica</w:t>
            </w:r>
          </w:p>
        </w:tc>
        <w:tc>
          <w:tcPr>
            <w:tcW w:w="2552" w:type="dxa"/>
          </w:tcPr>
          <w:p w14:paraId="2060F11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42D44582" w14:textId="77777777" w:rsidTr="00362EB7">
        <w:trPr>
          <w:trHeight w:val="685"/>
        </w:trPr>
        <w:tc>
          <w:tcPr>
            <w:tcW w:w="7655" w:type="dxa"/>
            <w:gridSpan w:val="2"/>
          </w:tcPr>
          <w:p w14:paraId="4E31D09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Previsão de variação das fachadas, cobertura ou volumetria das unidades habitacionais ou </w:t>
            </w:r>
            <w:proofErr w:type="spellStart"/>
            <w:r w:rsidRPr="00404A76">
              <w:rPr>
                <w:rFonts w:ascii="Arial" w:hAnsi="Arial" w:cs="Arial"/>
                <w:sz w:val="18"/>
                <w:szCs w:val="18"/>
              </w:rPr>
              <w:t>ediﬁcações</w:t>
            </w:r>
            <w:proofErr w:type="spellEnd"/>
            <w:r w:rsidRPr="00404A76">
              <w:rPr>
                <w:rFonts w:ascii="Arial" w:hAnsi="Arial" w:cs="Arial"/>
                <w:sz w:val="18"/>
                <w:szCs w:val="18"/>
              </w:rPr>
              <w:t>.</w:t>
            </w:r>
          </w:p>
        </w:tc>
        <w:tc>
          <w:tcPr>
            <w:tcW w:w="2552" w:type="dxa"/>
          </w:tcPr>
          <w:p w14:paraId="681D305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3F07A71D" w14:textId="77777777" w:rsidTr="00362EB7">
        <w:trPr>
          <w:trHeight w:val="685"/>
        </w:trPr>
        <w:tc>
          <w:tcPr>
            <w:tcW w:w="7655" w:type="dxa"/>
            <w:gridSpan w:val="2"/>
          </w:tcPr>
          <w:p w14:paraId="647B662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É desejável que o projeto do empreendimento preveja diferentes tipos de implantação e tipos de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(casas térreas, sobrados, casas sobrepostas e edifícios de apartamentos).</w:t>
            </w:r>
          </w:p>
        </w:tc>
        <w:tc>
          <w:tcPr>
            <w:tcW w:w="2552" w:type="dxa"/>
          </w:tcPr>
          <w:p w14:paraId="6D0A4BB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580F056E" w14:textId="77777777" w:rsidTr="00362EB7">
        <w:trPr>
          <w:trHeight w:val="415"/>
        </w:trPr>
        <w:tc>
          <w:tcPr>
            <w:tcW w:w="7655" w:type="dxa"/>
            <w:gridSpan w:val="2"/>
          </w:tcPr>
          <w:p w14:paraId="23A2D24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 Fechamento</w:t>
            </w:r>
          </w:p>
        </w:tc>
        <w:tc>
          <w:tcPr>
            <w:tcW w:w="2552" w:type="dxa"/>
          </w:tcPr>
          <w:p w14:paraId="386A10B0"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1D6B8B9" w14:textId="77777777" w:rsidTr="00362EB7">
        <w:trPr>
          <w:trHeight w:val="685"/>
        </w:trPr>
        <w:tc>
          <w:tcPr>
            <w:tcW w:w="7655" w:type="dxa"/>
            <w:gridSpan w:val="2"/>
          </w:tcPr>
          <w:p w14:paraId="5350307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O fechamento do conjunto, quando existente, deverá possuir no mínimo 50% de permeabilidade visual.</w:t>
            </w:r>
          </w:p>
        </w:tc>
        <w:tc>
          <w:tcPr>
            <w:tcW w:w="2552" w:type="dxa"/>
          </w:tcPr>
          <w:p w14:paraId="4660277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2EF0397" w14:textId="77777777" w:rsidTr="00362EB7">
        <w:trPr>
          <w:trHeight w:val="415"/>
        </w:trPr>
        <w:tc>
          <w:tcPr>
            <w:tcW w:w="7655" w:type="dxa"/>
            <w:gridSpan w:val="2"/>
          </w:tcPr>
          <w:p w14:paraId="55798FC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 Áreas comerciais</w:t>
            </w:r>
          </w:p>
        </w:tc>
        <w:tc>
          <w:tcPr>
            <w:tcW w:w="2552" w:type="dxa"/>
          </w:tcPr>
          <w:p w14:paraId="338CFDB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37024B15" w14:textId="77777777" w:rsidTr="00362EB7">
        <w:trPr>
          <w:trHeight w:val="1495"/>
        </w:trPr>
        <w:tc>
          <w:tcPr>
            <w:tcW w:w="7655" w:type="dxa"/>
            <w:gridSpan w:val="2"/>
          </w:tcPr>
          <w:p w14:paraId="6669A01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Previsão de áreas destinadas ao uso comercial que permitam o acesso de público externo, devendo o resultado de sua exploração ser destinado ao custeio do condomínio, quando em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xml:space="preserve">. Quando implementadas, a gestão, manutenção e </w:t>
            </w:r>
            <w:proofErr w:type="spellStart"/>
            <w:r w:rsidRPr="00404A76">
              <w:rPr>
                <w:rFonts w:ascii="Arial" w:hAnsi="Arial" w:cs="Arial"/>
                <w:sz w:val="18"/>
                <w:szCs w:val="18"/>
              </w:rPr>
              <w:t>ﬁscalização</w:t>
            </w:r>
            <w:proofErr w:type="spellEnd"/>
            <w:r w:rsidRPr="00404A76">
              <w:rPr>
                <w:rFonts w:ascii="Arial" w:hAnsi="Arial" w:cs="Arial"/>
                <w:sz w:val="18"/>
                <w:szCs w:val="18"/>
              </w:rPr>
              <w:t xml:space="preserve"> do uso devido das áreas comerciais </w:t>
            </w:r>
            <w:proofErr w:type="spellStart"/>
            <w:r w:rsidRPr="00404A76">
              <w:rPr>
                <w:rFonts w:ascii="Arial" w:hAnsi="Arial" w:cs="Arial"/>
                <w:sz w:val="18"/>
                <w:szCs w:val="18"/>
              </w:rPr>
              <w:t>é</w:t>
            </w:r>
            <w:proofErr w:type="spellEnd"/>
            <w:r w:rsidRPr="00404A76">
              <w:rPr>
                <w:rFonts w:ascii="Arial" w:hAnsi="Arial" w:cs="Arial"/>
                <w:sz w:val="18"/>
                <w:szCs w:val="18"/>
              </w:rPr>
              <w:t xml:space="preserve"> de responsabilidade do condomínio ou do Ente Público Local a que a área for destinada.</w:t>
            </w:r>
          </w:p>
        </w:tc>
        <w:tc>
          <w:tcPr>
            <w:tcW w:w="2552" w:type="dxa"/>
          </w:tcPr>
          <w:p w14:paraId="7D2F1280" w14:textId="77777777" w:rsidR="00943D91" w:rsidRPr="00404A76" w:rsidRDefault="00943D91" w:rsidP="00302F1C">
            <w:pPr>
              <w:pStyle w:val="Contedodoquadro"/>
              <w:ind w:firstLine="1134"/>
              <w:jc w:val="center"/>
              <w:rPr>
                <w:rFonts w:ascii="Arial" w:hAnsi="Arial" w:cs="Arial"/>
                <w:sz w:val="18"/>
                <w:szCs w:val="18"/>
              </w:rPr>
            </w:pPr>
          </w:p>
          <w:p w14:paraId="11E5C6A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ED95090" w14:textId="77777777" w:rsidTr="00362EB7">
        <w:trPr>
          <w:trHeight w:val="415"/>
        </w:trPr>
        <w:tc>
          <w:tcPr>
            <w:tcW w:w="7655" w:type="dxa"/>
            <w:gridSpan w:val="2"/>
          </w:tcPr>
          <w:p w14:paraId="6E0745B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VII. Sistemas de Espaços Livres</w:t>
            </w:r>
          </w:p>
        </w:tc>
        <w:tc>
          <w:tcPr>
            <w:tcW w:w="2552" w:type="dxa"/>
          </w:tcPr>
          <w:p w14:paraId="280B26B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0B1F5F52" w14:textId="77777777" w:rsidTr="00362EB7">
        <w:trPr>
          <w:trHeight w:val="1225"/>
        </w:trPr>
        <w:tc>
          <w:tcPr>
            <w:tcW w:w="7655" w:type="dxa"/>
            <w:gridSpan w:val="2"/>
          </w:tcPr>
          <w:p w14:paraId="01F4777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a) O projeto do empreendimento deve criar espaços públicos de circulação e espaços livres urbanos de permanência, que ofereçam condições de utilização pelos seus moradores e de seu entorno, através da introdução de usos e equipamentos adequados ao seu porte, destinação e aos costumes locais.</w:t>
            </w:r>
          </w:p>
        </w:tc>
        <w:tc>
          <w:tcPr>
            <w:tcW w:w="2552" w:type="dxa"/>
          </w:tcPr>
          <w:p w14:paraId="1A989B5A" w14:textId="77777777" w:rsidR="00943D91" w:rsidRPr="00404A76" w:rsidRDefault="00943D91" w:rsidP="00302F1C">
            <w:pPr>
              <w:pStyle w:val="Contedodoquadro"/>
              <w:ind w:firstLine="1134"/>
              <w:jc w:val="center"/>
              <w:rPr>
                <w:rFonts w:ascii="Arial" w:hAnsi="Arial" w:cs="Arial"/>
                <w:sz w:val="18"/>
                <w:szCs w:val="18"/>
              </w:rPr>
            </w:pPr>
          </w:p>
          <w:p w14:paraId="6B8C943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8503E57" w14:textId="77777777" w:rsidTr="00362EB7">
        <w:trPr>
          <w:trHeight w:val="685"/>
        </w:trPr>
        <w:tc>
          <w:tcPr>
            <w:tcW w:w="7655" w:type="dxa"/>
            <w:gridSpan w:val="2"/>
          </w:tcPr>
          <w:p w14:paraId="4D98962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Deve ser prevista a iluminação pública, a arborização e o mobiliário urbano adequados para os espaços públicos de circulação e para os espaços livres urbanos de permanência.</w:t>
            </w:r>
          </w:p>
        </w:tc>
        <w:tc>
          <w:tcPr>
            <w:tcW w:w="2552" w:type="dxa"/>
          </w:tcPr>
          <w:p w14:paraId="71C4DC9C"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6DF5E88" w14:textId="77777777" w:rsidTr="00362EB7">
        <w:trPr>
          <w:trHeight w:val="955"/>
        </w:trPr>
        <w:tc>
          <w:tcPr>
            <w:tcW w:w="7655" w:type="dxa"/>
            <w:gridSpan w:val="2"/>
          </w:tcPr>
          <w:p w14:paraId="2974583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Quando dentro do empreendimento existirem Áreas de Preservação Permanente (APP), o projeto do empreendimento deve associá-las a parques de forma a propiciar o seu uso coletivo, respeitando os limites da legislação vigente.</w:t>
            </w:r>
          </w:p>
        </w:tc>
        <w:tc>
          <w:tcPr>
            <w:tcW w:w="2552" w:type="dxa"/>
          </w:tcPr>
          <w:p w14:paraId="6F68E9D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B7398F4" w14:textId="77777777" w:rsidTr="00362EB7">
        <w:trPr>
          <w:trHeight w:val="955"/>
        </w:trPr>
        <w:tc>
          <w:tcPr>
            <w:tcW w:w="7655" w:type="dxa"/>
            <w:gridSpan w:val="2"/>
          </w:tcPr>
          <w:p w14:paraId="623A4C4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Em empreendimentos produzidos a partir de novos loteamentos, preferencialmente, 50% da área destinada aos espaços livres devem conformar uma única área e devem ter declividade compatível com a atividade (de lazer ativo) a ser nela desenvolvida.</w:t>
            </w:r>
          </w:p>
        </w:tc>
        <w:tc>
          <w:tcPr>
            <w:tcW w:w="2552" w:type="dxa"/>
          </w:tcPr>
          <w:p w14:paraId="718CA3C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0DEDC5A" w14:textId="77777777" w:rsidTr="00362EB7">
        <w:trPr>
          <w:trHeight w:val="1225"/>
        </w:trPr>
        <w:tc>
          <w:tcPr>
            <w:tcW w:w="7655" w:type="dxa"/>
            <w:gridSpan w:val="2"/>
          </w:tcPr>
          <w:p w14:paraId="5CBFA12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e) O empreendimento deve conter equipamentos de uso comum, a serem implantados com recursos mínimos de 1% (um por cento) do valor da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e infraestrutura, que deverá ser destinado a equipamentos esportivos e de lazer conforme indicação do Ente Público local, preferencialmente em área pública.</w:t>
            </w:r>
          </w:p>
        </w:tc>
        <w:tc>
          <w:tcPr>
            <w:tcW w:w="2552" w:type="dxa"/>
          </w:tcPr>
          <w:p w14:paraId="3E955CAF" w14:textId="77777777" w:rsidR="00943D91" w:rsidRPr="00404A76" w:rsidRDefault="00943D91" w:rsidP="00302F1C">
            <w:pPr>
              <w:pStyle w:val="Contedodoquadro"/>
              <w:jc w:val="center"/>
              <w:rPr>
                <w:rFonts w:ascii="Arial" w:hAnsi="Arial" w:cs="Arial"/>
                <w:sz w:val="18"/>
                <w:szCs w:val="18"/>
              </w:rPr>
            </w:pPr>
          </w:p>
          <w:p w14:paraId="03117C6C"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871CBC6" w14:textId="77777777" w:rsidTr="00362EB7">
        <w:trPr>
          <w:trHeight w:val="955"/>
        </w:trPr>
        <w:tc>
          <w:tcPr>
            <w:tcW w:w="7655" w:type="dxa"/>
            <w:gridSpan w:val="2"/>
          </w:tcPr>
          <w:p w14:paraId="10B84D7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f) No caso de empreendimento unicamente sob a forma de condomínio, o valor estabelecido no item anterior, obrigatoriamente, deve custear os seguintes equipamentos, internos aos condomínios:</w:t>
            </w:r>
          </w:p>
        </w:tc>
        <w:tc>
          <w:tcPr>
            <w:tcW w:w="2552" w:type="dxa"/>
          </w:tcPr>
          <w:p w14:paraId="09811791"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8209875" w14:textId="77777777" w:rsidTr="00362EB7">
        <w:trPr>
          <w:trHeight w:val="685"/>
        </w:trPr>
        <w:tc>
          <w:tcPr>
            <w:tcW w:w="7655" w:type="dxa"/>
            <w:gridSpan w:val="2"/>
          </w:tcPr>
          <w:p w14:paraId="00A34A5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espaço coberto para uso comunitário e sala do síndico com local para armazenamento de documentos; e</w:t>
            </w:r>
          </w:p>
        </w:tc>
        <w:tc>
          <w:tcPr>
            <w:tcW w:w="2552" w:type="dxa"/>
          </w:tcPr>
          <w:p w14:paraId="1366C1AC"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AAFB0BE" w14:textId="77777777" w:rsidTr="00362EB7">
        <w:trPr>
          <w:trHeight w:val="415"/>
        </w:trPr>
        <w:tc>
          <w:tcPr>
            <w:tcW w:w="7655" w:type="dxa"/>
            <w:gridSpan w:val="2"/>
          </w:tcPr>
          <w:p w14:paraId="4585B5F4"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espaço descoberto para lazer e recreação infantil.</w:t>
            </w:r>
          </w:p>
        </w:tc>
        <w:tc>
          <w:tcPr>
            <w:tcW w:w="2552" w:type="dxa"/>
          </w:tcPr>
          <w:p w14:paraId="35A233F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B175BD0" w14:textId="77777777" w:rsidTr="00362EB7">
        <w:trPr>
          <w:trHeight w:val="685"/>
        </w:trPr>
        <w:tc>
          <w:tcPr>
            <w:tcW w:w="7655" w:type="dxa"/>
            <w:gridSpan w:val="2"/>
          </w:tcPr>
          <w:p w14:paraId="311C3D1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g) As unidades habitacionais devem ser entregues com as áreas permeáveis frontais gramadas ou com tratamento paisagístico compatível com o clima da região.</w:t>
            </w:r>
          </w:p>
        </w:tc>
        <w:tc>
          <w:tcPr>
            <w:tcW w:w="2552" w:type="dxa"/>
          </w:tcPr>
          <w:p w14:paraId="236093E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17C53EF" w14:textId="77777777" w:rsidTr="00362EB7">
        <w:trPr>
          <w:trHeight w:val="1225"/>
        </w:trPr>
        <w:tc>
          <w:tcPr>
            <w:tcW w:w="7655" w:type="dxa"/>
            <w:gridSpan w:val="2"/>
          </w:tcPr>
          <w:p w14:paraId="5A2A124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h) Deve ser prevista a utilização de pavimentos duráveis, porosos e drenantes, de cores claras, com baixa absorção de calor e termicamente confortáveis em calçadas, caminhos, ambientes de circulação, jardins, quadras poliesportivas, ciclovias, calçadas, áreas de permanência, caminhos verdes e estacionamentos.</w:t>
            </w:r>
          </w:p>
        </w:tc>
        <w:tc>
          <w:tcPr>
            <w:tcW w:w="2552" w:type="dxa"/>
          </w:tcPr>
          <w:p w14:paraId="1B0D08B7" w14:textId="77777777" w:rsidR="00943D91" w:rsidRPr="00404A76" w:rsidRDefault="00943D91" w:rsidP="00302F1C">
            <w:pPr>
              <w:pStyle w:val="Contedodoquadro"/>
              <w:ind w:firstLine="1134"/>
              <w:jc w:val="center"/>
              <w:rPr>
                <w:rFonts w:ascii="Arial" w:hAnsi="Arial" w:cs="Arial"/>
                <w:sz w:val="18"/>
                <w:szCs w:val="18"/>
              </w:rPr>
            </w:pPr>
          </w:p>
          <w:p w14:paraId="5E1407C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61C0B1FA" w14:textId="77777777" w:rsidTr="00362EB7">
        <w:trPr>
          <w:trHeight w:val="415"/>
        </w:trPr>
        <w:tc>
          <w:tcPr>
            <w:tcW w:w="7655" w:type="dxa"/>
            <w:gridSpan w:val="2"/>
          </w:tcPr>
          <w:p w14:paraId="59ACD97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VIII. Tratamento paisagístico</w:t>
            </w:r>
          </w:p>
        </w:tc>
        <w:tc>
          <w:tcPr>
            <w:tcW w:w="2552" w:type="dxa"/>
          </w:tcPr>
          <w:p w14:paraId="571F2AF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616A15A8" w14:textId="77777777" w:rsidTr="00362EB7">
        <w:trPr>
          <w:trHeight w:val="415"/>
        </w:trPr>
        <w:tc>
          <w:tcPr>
            <w:tcW w:w="7655" w:type="dxa"/>
            <w:gridSpan w:val="2"/>
          </w:tcPr>
          <w:p w14:paraId="3878B90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Elaboração e execução de projeto contendo:</w:t>
            </w:r>
          </w:p>
        </w:tc>
        <w:tc>
          <w:tcPr>
            <w:tcW w:w="2552" w:type="dxa"/>
          </w:tcPr>
          <w:p w14:paraId="0A5E5ED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4796B51" w14:textId="77777777" w:rsidTr="00362EB7">
        <w:trPr>
          <w:trHeight w:val="415"/>
        </w:trPr>
        <w:tc>
          <w:tcPr>
            <w:tcW w:w="7655" w:type="dxa"/>
            <w:gridSpan w:val="2"/>
          </w:tcPr>
          <w:p w14:paraId="3DCDB1E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Porte da vegetação;</w:t>
            </w:r>
          </w:p>
        </w:tc>
        <w:tc>
          <w:tcPr>
            <w:tcW w:w="2552" w:type="dxa"/>
          </w:tcPr>
          <w:p w14:paraId="172F165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A2127EB" w14:textId="77777777" w:rsidTr="00362EB7">
        <w:trPr>
          <w:trHeight w:val="415"/>
        </w:trPr>
        <w:tc>
          <w:tcPr>
            <w:tcW w:w="7655" w:type="dxa"/>
            <w:gridSpan w:val="2"/>
          </w:tcPr>
          <w:p w14:paraId="4116B620"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w:t>
            </w:r>
            <w:proofErr w:type="spellStart"/>
            <w:r w:rsidRPr="00404A76">
              <w:rPr>
                <w:rFonts w:ascii="Arial" w:hAnsi="Arial" w:cs="Arial"/>
                <w:sz w:val="18"/>
                <w:szCs w:val="18"/>
              </w:rPr>
              <w:t>Especiﬁcação</w:t>
            </w:r>
            <w:proofErr w:type="spellEnd"/>
            <w:r w:rsidRPr="00404A76">
              <w:rPr>
                <w:rFonts w:ascii="Arial" w:hAnsi="Arial" w:cs="Arial"/>
                <w:sz w:val="18"/>
                <w:szCs w:val="18"/>
              </w:rPr>
              <w:t xml:space="preserve"> de vegetação prioritariamente nativa;</w:t>
            </w:r>
          </w:p>
        </w:tc>
        <w:tc>
          <w:tcPr>
            <w:tcW w:w="2552" w:type="dxa"/>
          </w:tcPr>
          <w:p w14:paraId="1F55D03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02CC894" w14:textId="77777777" w:rsidTr="00362EB7">
        <w:trPr>
          <w:trHeight w:val="415"/>
        </w:trPr>
        <w:tc>
          <w:tcPr>
            <w:tcW w:w="7655" w:type="dxa"/>
            <w:gridSpan w:val="2"/>
          </w:tcPr>
          <w:p w14:paraId="250531B9"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Iluminação;</w:t>
            </w:r>
          </w:p>
        </w:tc>
        <w:tc>
          <w:tcPr>
            <w:tcW w:w="2552" w:type="dxa"/>
          </w:tcPr>
          <w:p w14:paraId="5351476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633C41A" w14:textId="77777777" w:rsidTr="00362EB7">
        <w:trPr>
          <w:trHeight w:val="415"/>
        </w:trPr>
        <w:tc>
          <w:tcPr>
            <w:tcW w:w="7655" w:type="dxa"/>
            <w:gridSpan w:val="2"/>
          </w:tcPr>
          <w:p w14:paraId="0117BC46"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lastRenderedPageBreak/>
              <w:t>iv</w:t>
            </w:r>
            <w:proofErr w:type="spellEnd"/>
            <w:r w:rsidRPr="00404A76">
              <w:rPr>
                <w:rFonts w:ascii="Arial" w:hAnsi="Arial" w:cs="Arial"/>
                <w:sz w:val="18"/>
                <w:szCs w:val="18"/>
              </w:rPr>
              <w:t>. Mobiliário urbano (poste, parada de ônibus com recuo, coberta e com banco);</w:t>
            </w:r>
          </w:p>
        </w:tc>
        <w:tc>
          <w:tcPr>
            <w:tcW w:w="2552" w:type="dxa"/>
          </w:tcPr>
          <w:p w14:paraId="069E6921"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F6F9E4A" w14:textId="77777777" w:rsidTr="00362EB7">
        <w:trPr>
          <w:trHeight w:val="685"/>
        </w:trPr>
        <w:tc>
          <w:tcPr>
            <w:tcW w:w="7655" w:type="dxa"/>
            <w:gridSpan w:val="2"/>
          </w:tcPr>
          <w:p w14:paraId="0AF6BF6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 Área de recreação (quadra, praça com playground, equipamento de ginastica, dentre outros);</w:t>
            </w:r>
          </w:p>
        </w:tc>
        <w:tc>
          <w:tcPr>
            <w:tcW w:w="2552" w:type="dxa"/>
          </w:tcPr>
          <w:p w14:paraId="371944C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E512FB4" w14:textId="77777777" w:rsidTr="00362EB7">
        <w:trPr>
          <w:trHeight w:val="415"/>
        </w:trPr>
        <w:tc>
          <w:tcPr>
            <w:tcW w:w="7655" w:type="dxa"/>
            <w:gridSpan w:val="2"/>
          </w:tcPr>
          <w:p w14:paraId="5818789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vi. Tratamento de pisos com percursos </w:t>
            </w:r>
            <w:proofErr w:type="spellStart"/>
            <w:r w:rsidRPr="00404A76">
              <w:rPr>
                <w:rFonts w:ascii="Arial" w:hAnsi="Arial" w:cs="Arial"/>
                <w:sz w:val="18"/>
                <w:szCs w:val="18"/>
              </w:rPr>
              <w:t>deﬁnidos</w:t>
            </w:r>
            <w:proofErr w:type="spellEnd"/>
            <w:r w:rsidRPr="00404A76">
              <w:rPr>
                <w:rFonts w:ascii="Arial" w:hAnsi="Arial" w:cs="Arial"/>
                <w:sz w:val="18"/>
                <w:szCs w:val="18"/>
              </w:rPr>
              <w:t xml:space="preserve"> e integrados ao passeio público;</w:t>
            </w:r>
          </w:p>
        </w:tc>
        <w:tc>
          <w:tcPr>
            <w:tcW w:w="2552" w:type="dxa"/>
          </w:tcPr>
          <w:p w14:paraId="3DD70E6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AE03BFD" w14:textId="77777777" w:rsidTr="00362EB7">
        <w:trPr>
          <w:trHeight w:val="415"/>
        </w:trPr>
        <w:tc>
          <w:tcPr>
            <w:tcW w:w="7655" w:type="dxa"/>
            <w:gridSpan w:val="2"/>
          </w:tcPr>
          <w:p w14:paraId="0BA010DE"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vii</w:t>
            </w:r>
            <w:proofErr w:type="spellEnd"/>
            <w:r w:rsidRPr="00404A76">
              <w:rPr>
                <w:rFonts w:ascii="Arial" w:hAnsi="Arial" w:cs="Arial"/>
                <w:sz w:val="18"/>
                <w:szCs w:val="18"/>
              </w:rPr>
              <w:t>. Espaços sombreados.</w:t>
            </w:r>
          </w:p>
        </w:tc>
        <w:tc>
          <w:tcPr>
            <w:tcW w:w="2552" w:type="dxa"/>
          </w:tcPr>
          <w:p w14:paraId="16B3CD8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B468BE4" w14:textId="77777777" w:rsidTr="00362EB7">
        <w:trPr>
          <w:trHeight w:val="1225"/>
        </w:trPr>
        <w:tc>
          <w:tcPr>
            <w:tcW w:w="7655" w:type="dxa"/>
            <w:gridSpan w:val="2"/>
          </w:tcPr>
          <w:p w14:paraId="576A162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Os empreendimentos devem ter arborização com diâmetro à altura do peito (DAP) mínimo de 3 cm, na seguinte proporção: 1 árvore para cada 2 unidades habitacionais, em casos de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unifamiliares; e 1 árvore a cada 5 unidades habitacionais, em caso de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w:t>
            </w:r>
          </w:p>
        </w:tc>
        <w:tc>
          <w:tcPr>
            <w:tcW w:w="2552" w:type="dxa"/>
          </w:tcPr>
          <w:p w14:paraId="1BDFB2D4" w14:textId="77777777" w:rsidR="00943D91" w:rsidRPr="00404A76" w:rsidRDefault="00943D91" w:rsidP="00302F1C">
            <w:pPr>
              <w:pStyle w:val="Contedodoquadro"/>
              <w:ind w:firstLine="1134"/>
              <w:jc w:val="center"/>
              <w:rPr>
                <w:rFonts w:ascii="Arial" w:hAnsi="Arial" w:cs="Arial"/>
                <w:sz w:val="18"/>
                <w:szCs w:val="18"/>
              </w:rPr>
            </w:pPr>
          </w:p>
          <w:p w14:paraId="6FDC236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FC6F5A6" w14:textId="77777777" w:rsidTr="00362EB7">
        <w:trPr>
          <w:trHeight w:val="415"/>
        </w:trPr>
        <w:tc>
          <w:tcPr>
            <w:tcW w:w="7655" w:type="dxa"/>
            <w:gridSpan w:val="2"/>
          </w:tcPr>
          <w:p w14:paraId="0C719EA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Podem ser contabilizadas árvores existentes ou plantadas.</w:t>
            </w:r>
          </w:p>
        </w:tc>
        <w:tc>
          <w:tcPr>
            <w:tcW w:w="2552" w:type="dxa"/>
          </w:tcPr>
          <w:p w14:paraId="7DDFDA4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B5A2FC8" w14:textId="77777777" w:rsidTr="00362EB7">
        <w:trPr>
          <w:trHeight w:val="685"/>
        </w:trPr>
        <w:tc>
          <w:tcPr>
            <w:tcW w:w="7655" w:type="dxa"/>
            <w:gridSpan w:val="2"/>
          </w:tcPr>
          <w:p w14:paraId="5ECA98F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As árvores devem ser plantadas, preferencialmente, ao longo das vias para sombreamento de calçadas ou para sombreamento de áreas de recreação e lazer.</w:t>
            </w:r>
          </w:p>
        </w:tc>
        <w:tc>
          <w:tcPr>
            <w:tcW w:w="2552" w:type="dxa"/>
          </w:tcPr>
          <w:p w14:paraId="1D5B871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27934EC" w14:textId="77777777" w:rsidTr="00362EB7">
        <w:trPr>
          <w:trHeight w:val="685"/>
        </w:trPr>
        <w:tc>
          <w:tcPr>
            <w:tcW w:w="7655" w:type="dxa"/>
            <w:gridSpan w:val="2"/>
          </w:tcPr>
          <w:p w14:paraId="2DE7EED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e) Todas as vias deverão apresentar arborização, em pelo menos um dos lados, em espaçamento máximo de 15 m e DAP mínimo de 3 cm.</w:t>
            </w:r>
          </w:p>
        </w:tc>
        <w:tc>
          <w:tcPr>
            <w:tcW w:w="2552" w:type="dxa"/>
          </w:tcPr>
          <w:p w14:paraId="35C35AA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ED55AE2" w14:textId="77777777" w:rsidTr="00362EB7">
        <w:trPr>
          <w:trHeight w:val="415"/>
        </w:trPr>
        <w:tc>
          <w:tcPr>
            <w:tcW w:w="7655" w:type="dxa"/>
            <w:gridSpan w:val="2"/>
          </w:tcPr>
          <w:p w14:paraId="1EF0186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2.1.4 Mobilidade e acessibilidade</w:t>
            </w:r>
          </w:p>
        </w:tc>
        <w:tc>
          <w:tcPr>
            <w:tcW w:w="2552" w:type="dxa"/>
          </w:tcPr>
          <w:p w14:paraId="7BE5ED81" w14:textId="77777777" w:rsidR="00943D91" w:rsidRPr="00404A76" w:rsidRDefault="00943D91" w:rsidP="00302F1C">
            <w:pPr>
              <w:pStyle w:val="Contedodoquadro"/>
              <w:jc w:val="center"/>
              <w:rPr>
                <w:rFonts w:ascii="Arial" w:hAnsi="Arial" w:cs="Arial"/>
                <w:sz w:val="18"/>
                <w:szCs w:val="18"/>
              </w:rPr>
            </w:pPr>
          </w:p>
        </w:tc>
      </w:tr>
      <w:tr w:rsidR="00943D91" w:rsidRPr="00404A76" w14:paraId="744EDFE9" w14:textId="77777777" w:rsidTr="00362EB7">
        <w:trPr>
          <w:trHeight w:val="415"/>
        </w:trPr>
        <w:tc>
          <w:tcPr>
            <w:tcW w:w="7655" w:type="dxa"/>
            <w:gridSpan w:val="2"/>
          </w:tcPr>
          <w:p w14:paraId="1A0C750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Acesso ao empreendimento</w:t>
            </w:r>
          </w:p>
        </w:tc>
        <w:tc>
          <w:tcPr>
            <w:tcW w:w="2552" w:type="dxa"/>
          </w:tcPr>
          <w:p w14:paraId="6AF2811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4DCFD09" w14:textId="77777777" w:rsidTr="00362EB7">
        <w:trPr>
          <w:trHeight w:val="955"/>
        </w:trPr>
        <w:tc>
          <w:tcPr>
            <w:tcW w:w="7655" w:type="dxa"/>
            <w:gridSpan w:val="2"/>
          </w:tcPr>
          <w:p w14:paraId="10F0F36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O empreendimento deve estar articulado à malha viária existente ou possibilitar a integração com a malha futura, em conformidade com a diretriz viária estabelecida pelo Ente Público local, quando existente.</w:t>
            </w:r>
          </w:p>
        </w:tc>
        <w:tc>
          <w:tcPr>
            <w:tcW w:w="2552" w:type="dxa"/>
          </w:tcPr>
          <w:p w14:paraId="06B6260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1C1B17F" w14:textId="77777777" w:rsidTr="00362EB7">
        <w:trPr>
          <w:trHeight w:val="955"/>
        </w:trPr>
        <w:tc>
          <w:tcPr>
            <w:tcW w:w="7655" w:type="dxa"/>
            <w:gridSpan w:val="2"/>
          </w:tcPr>
          <w:p w14:paraId="7CE401B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A principal via de acesso ao empreendimento deve garantir sua conectividade com o restante da cidade, considerando, além da demanda por circulação por ele gerada, as diretrizes viárias estabelecidas pelo Ente Público local para a área, quando existentes.</w:t>
            </w:r>
          </w:p>
        </w:tc>
        <w:tc>
          <w:tcPr>
            <w:tcW w:w="2552" w:type="dxa"/>
          </w:tcPr>
          <w:p w14:paraId="52235D5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2332C57" w14:textId="77777777" w:rsidTr="00362EB7">
        <w:trPr>
          <w:trHeight w:val="685"/>
        </w:trPr>
        <w:tc>
          <w:tcPr>
            <w:tcW w:w="7655" w:type="dxa"/>
            <w:gridSpan w:val="2"/>
          </w:tcPr>
          <w:p w14:paraId="6EC3208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Não é permitido o acesso ao empreendimento diretamente por estradas ou vias expressas.</w:t>
            </w:r>
          </w:p>
        </w:tc>
        <w:tc>
          <w:tcPr>
            <w:tcW w:w="2552" w:type="dxa"/>
          </w:tcPr>
          <w:p w14:paraId="4EC3377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4ADE9CA" w14:textId="77777777" w:rsidTr="00362EB7">
        <w:trPr>
          <w:trHeight w:val="415"/>
        </w:trPr>
        <w:tc>
          <w:tcPr>
            <w:tcW w:w="7655" w:type="dxa"/>
            <w:gridSpan w:val="2"/>
          </w:tcPr>
          <w:p w14:paraId="7038DF3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A via de acesso ao empreendimento deve:</w:t>
            </w:r>
          </w:p>
        </w:tc>
        <w:tc>
          <w:tcPr>
            <w:tcW w:w="2552" w:type="dxa"/>
          </w:tcPr>
          <w:p w14:paraId="50D84A7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1B0111B" w14:textId="77777777" w:rsidTr="00362EB7">
        <w:trPr>
          <w:trHeight w:val="685"/>
        </w:trPr>
        <w:tc>
          <w:tcPr>
            <w:tcW w:w="7655" w:type="dxa"/>
            <w:gridSpan w:val="2"/>
          </w:tcPr>
          <w:p w14:paraId="6EEE981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ser pavimentada, dotada de iluminação pública, de calçada e permitir acesso a transporte público; e</w:t>
            </w:r>
          </w:p>
        </w:tc>
        <w:tc>
          <w:tcPr>
            <w:tcW w:w="2552" w:type="dxa"/>
          </w:tcPr>
          <w:p w14:paraId="524D7C8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043F116" w14:textId="77777777" w:rsidTr="00362EB7">
        <w:trPr>
          <w:trHeight w:val="955"/>
        </w:trPr>
        <w:tc>
          <w:tcPr>
            <w:tcW w:w="7655" w:type="dxa"/>
            <w:gridSpan w:val="2"/>
          </w:tcPr>
          <w:p w14:paraId="5A8CF127"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permitir a circulação confortável e segura de bicicletas por intermédio da criação de ciclovias, ciclofaixas ou, na impossibilidade de previsão destes elementos, pela adoção de sinalização vertical ou horizontal adequada.</w:t>
            </w:r>
          </w:p>
        </w:tc>
        <w:tc>
          <w:tcPr>
            <w:tcW w:w="2552" w:type="dxa"/>
          </w:tcPr>
          <w:p w14:paraId="6C0C55C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6B7E5A6" w14:textId="77777777" w:rsidTr="00362EB7">
        <w:trPr>
          <w:trHeight w:val="415"/>
        </w:trPr>
        <w:tc>
          <w:tcPr>
            <w:tcW w:w="7655" w:type="dxa"/>
            <w:gridSpan w:val="2"/>
          </w:tcPr>
          <w:p w14:paraId="3984B69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Sistema viário para novos parcelamentos na forma de loteamento</w:t>
            </w:r>
          </w:p>
        </w:tc>
        <w:tc>
          <w:tcPr>
            <w:tcW w:w="2552" w:type="dxa"/>
          </w:tcPr>
          <w:p w14:paraId="335D209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49CC16C5" w14:textId="77777777" w:rsidTr="00362EB7">
        <w:trPr>
          <w:trHeight w:val="1225"/>
        </w:trPr>
        <w:tc>
          <w:tcPr>
            <w:tcW w:w="7655" w:type="dxa"/>
            <w:gridSpan w:val="2"/>
          </w:tcPr>
          <w:p w14:paraId="27F1CBE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a) O sistema viário do empreendimento deve ser projetado com hierarquização </w:t>
            </w:r>
            <w:proofErr w:type="spellStart"/>
            <w:r w:rsidRPr="00404A76">
              <w:rPr>
                <w:rFonts w:ascii="Arial" w:hAnsi="Arial" w:cs="Arial"/>
                <w:sz w:val="18"/>
                <w:szCs w:val="18"/>
              </w:rPr>
              <w:t>deﬁnida</w:t>
            </w:r>
            <w:proofErr w:type="spellEnd"/>
            <w:r w:rsidRPr="00404A76">
              <w:rPr>
                <w:rFonts w:ascii="Arial" w:hAnsi="Arial" w:cs="Arial"/>
                <w:sz w:val="18"/>
                <w:szCs w:val="18"/>
              </w:rPr>
              <w:t>, de acordo com seu porte e tipologia, de forma a permitir a circulação de diversos modos de transporte, priorizando-se os não motorizados e o transporte público coletivo, e garantir o livre acesso de serviços públicos.</w:t>
            </w:r>
          </w:p>
        </w:tc>
        <w:tc>
          <w:tcPr>
            <w:tcW w:w="2552" w:type="dxa"/>
          </w:tcPr>
          <w:p w14:paraId="0228120C" w14:textId="77777777" w:rsidR="00943D91" w:rsidRPr="00404A76" w:rsidRDefault="00943D91" w:rsidP="00302F1C">
            <w:pPr>
              <w:pStyle w:val="Contedodoquadro"/>
              <w:jc w:val="center"/>
              <w:rPr>
                <w:rFonts w:ascii="Arial" w:hAnsi="Arial" w:cs="Arial"/>
                <w:sz w:val="18"/>
                <w:szCs w:val="18"/>
              </w:rPr>
            </w:pPr>
          </w:p>
          <w:p w14:paraId="5649018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95E0AE3" w14:textId="77777777" w:rsidTr="00362EB7">
        <w:trPr>
          <w:trHeight w:val="955"/>
        </w:trPr>
        <w:tc>
          <w:tcPr>
            <w:tcW w:w="7655" w:type="dxa"/>
            <w:gridSpan w:val="2"/>
          </w:tcPr>
          <w:p w14:paraId="3592710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As dimensões mínimas das vias devem obedecer à legislação municipal de parcelamento e uso do solo. Em caso de inexistência de lei </w:t>
            </w:r>
            <w:proofErr w:type="spellStart"/>
            <w:r w:rsidRPr="00404A76">
              <w:rPr>
                <w:rFonts w:ascii="Arial" w:hAnsi="Arial" w:cs="Arial"/>
                <w:sz w:val="18"/>
                <w:szCs w:val="18"/>
              </w:rPr>
              <w:t>especíﬁca</w:t>
            </w:r>
            <w:proofErr w:type="spellEnd"/>
            <w:r w:rsidRPr="00404A76">
              <w:rPr>
                <w:rFonts w:ascii="Arial" w:hAnsi="Arial" w:cs="Arial"/>
                <w:sz w:val="18"/>
                <w:szCs w:val="18"/>
              </w:rPr>
              <w:t>, devem ser adotadas as seguintes dimensões mínimas de leito carroçável:</w:t>
            </w:r>
          </w:p>
        </w:tc>
        <w:tc>
          <w:tcPr>
            <w:tcW w:w="2552" w:type="dxa"/>
          </w:tcPr>
          <w:p w14:paraId="4E074E9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FCD47D8" w14:textId="77777777" w:rsidTr="00362EB7">
        <w:trPr>
          <w:trHeight w:val="415"/>
        </w:trPr>
        <w:tc>
          <w:tcPr>
            <w:tcW w:w="7655" w:type="dxa"/>
            <w:gridSpan w:val="2"/>
          </w:tcPr>
          <w:p w14:paraId="77D463C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Vias locais: 7,00 m</w:t>
            </w:r>
          </w:p>
        </w:tc>
        <w:tc>
          <w:tcPr>
            <w:tcW w:w="2552" w:type="dxa"/>
          </w:tcPr>
          <w:p w14:paraId="2A03D348"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16EC211" w14:textId="77777777" w:rsidTr="00362EB7">
        <w:trPr>
          <w:trHeight w:val="415"/>
        </w:trPr>
        <w:tc>
          <w:tcPr>
            <w:tcW w:w="7655" w:type="dxa"/>
            <w:gridSpan w:val="2"/>
          </w:tcPr>
          <w:p w14:paraId="314A2FBE"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Vias coletoras: 12,00 m</w:t>
            </w:r>
          </w:p>
        </w:tc>
        <w:tc>
          <w:tcPr>
            <w:tcW w:w="2552" w:type="dxa"/>
          </w:tcPr>
          <w:p w14:paraId="061652A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CE204A9" w14:textId="77777777" w:rsidTr="00362EB7">
        <w:trPr>
          <w:trHeight w:val="415"/>
        </w:trPr>
        <w:tc>
          <w:tcPr>
            <w:tcW w:w="7655" w:type="dxa"/>
            <w:gridSpan w:val="2"/>
          </w:tcPr>
          <w:p w14:paraId="3117CC63"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Vias arteriais: 18,00 m com canteiro central de no mínimo 1,50 m.</w:t>
            </w:r>
          </w:p>
        </w:tc>
        <w:tc>
          <w:tcPr>
            <w:tcW w:w="2552" w:type="dxa"/>
          </w:tcPr>
          <w:p w14:paraId="7908AD01"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54F391C" w14:textId="77777777" w:rsidTr="00362EB7">
        <w:trPr>
          <w:trHeight w:val="415"/>
        </w:trPr>
        <w:tc>
          <w:tcPr>
            <w:tcW w:w="7655" w:type="dxa"/>
            <w:gridSpan w:val="2"/>
          </w:tcPr>
          <w:p w14:paraId="65D9A6A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Calçadas: conforme a ABNT NBR 9050.</w:t>
            </w:r>
          </w:p>
        </w:tc>
        <w:tc>
          <w:tcPr>
            <w:tcW w:w="2552" w:type="dxa"/>
          </w:tcPr>
          <w:p w14:paraId="69DA4328"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9C91AE4" w14:textId="77777777" w:rsidTr="00362EB7">
        <w:trPr>
          <w:trHeight w:val="955"/>
        </w:trPr>
        <w:tc>
          <w:tcPr>
            <w:tcW w:w="7655" w:type="dxa"/>
            <w:gridSpan w:val="2"/>
          </w:tcPr>
          <w:p w14:paraId="7B4ED05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Dimensões mínimas de faixa livre: calçadas, passeios e vias exclusivas de pedestres devem incorporar faixa livre com largura mínima recomendável de 1,50 m, sendo o mínimo admissível de 1,20 m.</w:t>
            </w:r>
          </w:p>
        </w:tc>
        <w:tc>
          <w:tcPr>
            <w:tcW w:w="2552" w:type="dxa"/>
          </w:tcPr>
          <w:p w14:paraId="199CA741"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569ABCC" w14:textId="77777777" w:rsidTr="00362EB7">
        <w:trPr>
          <w:trHeight w:val="2306"/>
        </w:trPr>
        <w:tc>
          <w:tcPr>
            <w:tcW w:w="7655" w:type="dxa"/>
            <w:gridSpan w:val="2"/>
          </w:tcPr>
          <w:p w14:paraId="2319721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e) As faixas livres devem ser completamente desobstruídas e isentas de interferências, tais como vegetação, mobiliário urbano, equipamentos de infraestrutura urbana </w:t>
            </w:r>
            <w:proofErr w:type="spellStart"/>
            <w:r w:rsidRPr="00404A76">
              <w:rPr>
                <w:rFonts w:ascii="Arial" w:hAnsi="Arial" w:cs="Arial"/>
                <w:sz w:val="18"/>
                <w:szCs w:val="18"/>
              </w:rPr>
              <w:t>aﬂorados</w:t>
            </w:r>
            <w:proofErr w:type="spellEnd"/>
            <w:r w:rsidRPr="00404A76">
              <w:rPr>
                <w:rFonts w:ascii="Arial" w:hAnsi="Arial" w:cs="Arial"/>
                <w:sz w:val="18"/>
                <w:szCs w:val="18"/>
              </w:rPr>
              <w:t xml:space="preserve"> (postes, armários de equipamentos, e outros), orlas de árvores e jardineiras, bem como qualquer outro tipo de interferência ou obstáculo que reduza a largura da faixa livre. A interferência com rebaixamentos para acesso de veículos deverá ser tratada com previsão de rampas. Eventuais obstáculos aéreos, tais como marquises, faixas e placas de </w:t>
            </w:r>
            <w:proofErr w:type="spellStart"/>
            <w:r w:rsidRPr="00404A76">
              <w:rPr>
                <w:rFonts w:ascii="Arial" w:hAnsi="Arial" w:cs="Arial"/>
                <w:sz w:val="18"/>
                <w:szCs w:val="18"/>
              </w:rPr>
              <w:t>identiﬁcação</w:t>
            </w:r>
            <w:proofErr w:type="spellEnd"/>
            <w:r w:rsidRPr="00404A76">
              <w:rPr>
                <w:rFonts w:ascii="Arial" w:hAnsi="Arial" w:cs="Arial"/>
                <w:sz w:val="18"/>
                <w:szCs w:val="18"/>
              </w:rPr>
              <w:t>, toldos, luminosos, vegetação e outros, devem se localizar a uma altura superior a 2,10 m.</w:t>
            </w:r>
          </w:p>
        </w:tc>
        <w:tc>
          <w:tcPr>
            <w:tcW w:w="2552" w:type="dxa"/>
          </w:tcPr>
          <w:p w14:paraId="223AF7AF" w14:textId="77777777" w:rsidR="00943D91" w:rsidRPr="00404A76" w:rsidRDefault="00943D91" w:rsidP="00302F1C">
            <w:pPr>
              <w:pStyle w:val="Contedodoquadro"/>
              <w:jc w:val="center"/>
              <w:rPr>
                <w:rFonts w:ascii="Arial" w:hAnsi="Arial" w:cs="Arial"/>
                <w:sz w:val="18"/>
                <w:szCs w:val="18"/>
              </w:rPr>
            </w:pPr>
          </w:p>
          <w:p w14:paraId="4B3CBCCE" w14:textId="77777777" w:rsidR="00943D91" w:rsidRPr="00404A76" w:rsidRDefault="00943D91" w:rsidP="00302F1C">
            <w:pPr>
              <w:pStyle w:val="Contedodoquadro"/>
              <w:ind w:firstLine="1134"/>
              <w:jc w:val="center"/>
              <w:rPr>
                <w:rFonts w:ascii="Arial" w:hAnsi="Arial" w:cs="Arial"/>
                <w:sz w:val="18"/>
                <w:szCs w:val="18"/>
              </w:rPr>
            </w:pPr>
          </w:p>
          <w:p w14:paraId="7424089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8F64DE8" w14:textId="77777777" w:rsidTr="00362EB7">
        <w:trPr>
          <w:trHeight w:val="955"/>
        </w:trPr>
        <w:tc>
          <w:tcPr>
            <w:tcW w:w="7655" w:type="dxa"/>
            <w:gridSpan w:val="2"/>
          </w:tcPr>
          <w:p w14:paraId="61F0742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f) Ciclovias e ciclofaixas: Devem ser previstas nos projetos sempre que a </w:t>
            </w:r>
            <w:proofErr w:type="spellStart"/>
            <w:r w:rsidRPr="00404A76">
              <w:rPr>
                <w:rFonts w:ascii="Arial" w:hAnsi="Arial" w:cs="Arial"/>
                <w:sz w:val="18"/>
                <w:szCs w:val="18"/>
              </w:rPr>
              <w:t>topograﬁa</w:t>
            </w:r>
            <w:proofErr w:type="spellEnd"/>
            <w:r w:rsidRPr="00404A76">
              <w:rPr>
                <w:rFonts w:ascii="Arial" w:hAnsi="Arial" w:cs="Arial"/>
                <w:sz w:val="18"/>
                <w:szCs w:val="18"/>
              </w:rPr>
              <w:t xml:space="preserve"> permitir e for possível conformar com o sistema viário local, obedecendo as determinações da Lei nº 12.587, 03 de janeiro de 2012, e o Plano de Mobilidade Urbana municipal, quando couber.</w:t>
            </w:r>
          </w:p>
        </w:tc>
        <w:tc>
          <w:tcPr>
            <w:tcW w:w="2552" w:type="dxa"/>
          </w:tcPr>
          <w:p w14:paraId="60A5854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9D19869" w14:textId="77777777" w:rsidTr="00362EB7">
        <w:trPr>
          <w:trHeight w:val="955"/>
        </w:trPr>
        <w:tc>
          <w:tcPr>
            <w:tcW w:w="7655" w:type="dxa"/>
            <w:gridSpan w:val="2"/>
          </w:tcPr>
          <w:p w14:paraId="2C178CB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g) O sistema viário do empreendimento deve ser projetado de forma a garantir o acesso às áreas institucionais e às áreas destinadas aos usos comerciais e de serviços, as quais, quando existentes, devem ser localizadas preferencialmente em via coletora ou arterial.</w:t>
            </w:r>
          </w:p>
        </w:tc>
        <w:tc>
          <w:tcPr>
            <w:tcW w:w="2552" w:type="dxa"/>
          </w:tcPr>
          <w:p w14:paraId="1E7DC3E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8B94CB5" w14:textId="77777777" w:rsidTr="00362EB7">
        <w:trPr>
          <w:trHeight w:val="955"/>
        </w:trPr>
        <w:tc>
          <w:tcPr>
            <w:tcW w:w="7655" w:type="dxa"/>
            <w:gridSpan w:val="2"/>
          </w:tcPr>
          <w:p w14:paraId="58D0DB0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h) O sistema viário do empreendimento deve priorizar o uso por pedestres e garantir a acessibilidade às pessoas com </w:t>
            </w:r>
            <w:proofErr w:type="spellStart"/>
            <w:r w:rsidRPr="00404A76">
              <w:rPr>
                <w:rFonts w:ascii="Arial" w:hAnsi="Arial" w:cs="Arial"/>
                <w:sz w:val="18"/>
                <w:szCs w:val="18"/>
              </w:rPr>
              <w:t>deﬁciência</w:t>
            </w:r>
            <w:proofErr w:type="spellEnd"/>
            <w:r w:rsidRPr="00404A76">
              <w:rPr>
                <w:rFonts w:ascii="Arial" w:hAnsi="Arial" w:cs="Arial"/>
                <w:sz w:val="18"/>
                <w:szCs w:val="18"/>
              </w:rPr>
              <w:t xml:space="preserve"> e mobilidade reduzida, conforme os termos da NBR 9050.</w:t>
            </w:r>
          </w:p>
        </w:tc>
        <w:tc>
          <w:tcPr>
            <w:tcW w:w="2552" w:type="dxa"/>
          </w:tcPr>
          <w:p w14:paraId="5F6F37B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0B93106" w14:textId="77777777" w:rsidTr="00362EB7">
        <w:trPr>
          <w:trHeight w:val="415"/>
        </w:trPr>
        <w:tc>
          <w:tcPr>
            <w:tcW w:w="7655" w:type="dxa"/>
            <w:gridSpan w:val="2"/>
          </w:tcPr>
          <w:p w14:paraId="07C0A4C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 Acessibilidade</w:t>
            </w:r>
          </w:p>
        </w:tc>
        <w:tc>
          <w:tcPr>
            <w:tcW w:w="2552" w:type="dxa"/>
          </w:tcPr>
          <w:p w14:paraId="047F3FA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26E920E2" w14:textId="77777777" w:rsidTr="00362EB7">
        <w:trPr>
          <w:trHeight w:val="685"/>
        </w:trPr>
        <w:tc>
          <w:tcPr>
            <w:tcW w:w="7655" w:type="dxa"/>
            <w:gridSpan w:val="2"/>
          </w:tcPr>
          <w:p w14:paraId="7B9A80B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Deve ser garantida a rota acessível em todas as áreas privadas de uso comum no empreendimento, nos termos da ABNT NBR 9050.</w:t>
            </w:r>
          </w:p>
        </w:tc>
        <w:tc>
          <w:tcPr>
            <w:tcW w:w="2552" w:type="dxa"/>
          </w:tcPr>
          <w:p w14:paraId="71495FB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CC25C45" w14:textId="77777777" w:rsidTr="00362EB7">
        <w:trPr>
          <w:trHeight w:val="415"/>
        </w:trPr>
        <w:tc>
          <w:tcPr>
            <w:tcW w:w="7655" w:type="dxa"/>
            <w:gridSpan w:val="2"/>
          </w:tcPr>
          <w:p w14:paraId="589F434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2.2 CONCEPÇÃO DO PROJETO: UNIDADES HABITACIONAIS / EDIFICAÇÕES</w:t>
            </w:r>
          </w:p>
        </w:tc>
        <w:tc>
          <w:tcPr>
            <w:tcW w:w="2552" w:type="dxa"/>
          </w:tcPr>
          <w:p w14:paraId="70E42DEA" w14:textId="77777777" w:rsidR="00943D91" w:rsidRPr="00404A76" w:rsidRDefault="00943D91" w:rsidP="000D62DB">
            <w:pPr>
              <w:pStyle w:val="Contedodoquadro"/>
              <w:ind w:firstLine="1134"/>
              <w:jc w:val="both"/>
              <w:rPr>
                <w:rFonts w:ascii="Arial" w:hAnsi="Arial" w:cs="Arial"/>
                <w:sz w:val="18"/>
                <w:szCs w:val="18"/>
              </w:rPr>
            </w:pPr>
          </w:p>
        </w:tc>
      </w:tr>
      <w:tr w:rsidR="00943D91" w:rsidRPr="00404A76" w14:paraId="444C82B4" w14:textId="77777777" w:rsidTr="00362EB7">
        <w:trPr>
          <w:trHeight w:val="415"/>
        </w:trPr>
        <w:tc>
          <w:tcPr>
            <w:tcW w:w="7655" w:type="dxa"/>
            <w:gridSpan w:val="2"/>
          </w:tcPr>
          <w:p w14:paraId="475AC36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2.2.1 Programa de necessidades</w:t>
            </w:r>
          </w:p>
        </w:tc>
        <w:tc>
          <w:tcPr>
            <w:tcW w:w="2552" w:type="dxa"/>
          </w:tcPr>
          <w:p w14:paraId="0007BF8F" w14:textId="77777777" w:rsidR="00943D91" w:rsidRPr="00404A76" w:rsidRDefault="00943D91" w:rsidP="000D62DB">
            <w:pPr>
              <w:pStyle w:val="Contedodoquadro"/>
              <w:ind w:firstLine="1134"/>
              <w:jc w:val="both"/>
              <w:rPr>
                <w:rFonts w:ascii="Arial" w:hAnsi="Arial" w:cs="Arial"/>
                <w:sz w:val="18"/>
                <w:szCs w:val="18"/>
              </w:rPr>
            </w:pPr>
          </w:p>
        </w:tc>
      </w:tr>
      <w:tr w:rsidR="00943D91" w:rsidRPr="00404A76" w14:paraId="6B27ED87" w14:textId="77777777" w:rsidTr="00362EB7">
        <w:trPr>
          <w:trHeight w:val="415"/>
        </w:trPr>
        <w:tc>
          <w:tcPr>
            <w:tcW w:w="7655" w:type="dxa"/>
            <w:gridSpan w:val="2"/>
          </w:tcPr>
          <w:p w14:paraId="463EFE3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Programa mínimo da unidade habitacional</w:t>
            </w:r>
          </w:p>
        </w:tc>
        <w:tc>
          <w:tcPr>
            <w:tcW w:w="2552" w:type="dxa"/>
          </w:tcPr>
          <w:p w14:paraId="79AC899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414AAA55" w14:textId="77777777" w:rsidTr="00362EB7">
        <w:trPr>
          <w:trHeight w:val="955"/>
        </w:trPr>
        <w:tc>
          <w:tcPr>
            <w:tcW w:w="7655" w:type="dxa"/>
            <w:gridSpan w:val="2"/>
          </w:tcPr>
          <w:p w14:paraId="75D0355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Área útil mínima da UH (descontando as paredes) deve ser </w:t>
            </w:r>
            <w:proofErr w:type="spellStart"/>
            <w:r w:rsidRPr="00404A76">
              <w:rPr>
                <w:rFonts w:ascii="Arial" w:hAnsi="Arial" w:cs="Arial"/>
                <w:sz w:val="18"/>
                <w:szCs w:val="18"/>
              </w:rPr>
              <w:t>suﬁciente</w:t>
            </w:r>
            <w:proofErr w:type="spellEnd"/>
            <w:r w:rsidRPr="00404A76">
              <w:rPr>
                <w:rFonts w:ascii="Arial" w:hAnsi="Arial" w:cs="Arial"/>
                <w:sz w:val="18"/>
                <w:szCs w:val="18"/>
              </w:rPr>
              <w:t xml:space="preserve"> para atender o programa mínimo e as exigências de mobiliário para cada cômodo, respeitadas as seguintes áreas úteis mínimas:</w:t>
            </w:r>
          </w:p>
        </w:tc>
        <w:tc>
          <w:tcPr>
            <w:tcW w:w="2552" w:type="dxa"/>
          </w:tcPr>
          <w:p w14:paraId="4F9C7BE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443B173" w14:textId="77777777" w:rsidTr="00362EB7">
        <w:trPr>
          <w:trHeight w:val="685"/>
        </w:trPr>
        <w:tc>
          <w:tcPr>
            <w:tcW w:w="7655" w:type="dxa"/>
            <w:gridSpan w:val="2"/>
          </w:tcPr>
          <w:p w14:paraId="68754F0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Casas: 36,00 m², se a área de serviço for externa, ou 38,00 m², se a área de serviços for interna.</w:t>
            </w:r>
          </w:p>
        </w:tc>
        <w:tc>
          <w:tcPr>
            <w:tcW w:w="2552" w:type="dxa"/>
          </w:tcPr>
          <w:p w14:paraId="77668D3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8AE806B" w14:textId="77777777" w:rsidTr="00362EB7">
        <w:trPr>
          <w:trHeight w:val="415"/>
        </w:trPr>
        <w:tc>
          <w:tcPr>
            <w:tcW w:w="7655" w:type="dxa"/>
            <w:gridSpan w:val="2"/>
          </w:tcPr>
          <w:p w14:paraId="23FB4D0A"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Apartamentos / Casas Sobrepostas: 39,00 m².</w:t>
            </w:r>
          </w:p>
        </w:tc>
        <w:tc>
          <w:tcPr>
            <w:tcW w:w="2552" w:type="dxa"/>
          </w:tcPr>
          <w:p w14:paraId="7AC73E50"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A216E1D" w14:textId="77777777" w:rsidTr="00362EB7">
        <w:trPr>
          <w:trHeight w:val="415"/>
        </w:trPr>
        <w:tc>
          <w:tcPr>
            <w:tcW w:w="7655" w:type="dxa"/>
            <w:gridSpan w:val="2"/>
          </w:tcPr>
          <w:p w14:paraId="69815E5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Pé-direito:</w:t>
            </w:r>
          </w:p>
        </w:tc>
        <w:tc>
          <w:tcPr>
            <w:tcW w:w="2552" w:type="dxa"/>
          </w:tcPr>
          <w:p w14:paraId="230DF94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52AD6EC" w14:textId="77777777" w:rsidTr="00362EB7">
        <w:trPr>
          <w:trHeight w:val="685"/>
        </w:trPr>
        <w:tc>
          <w:tcPr>
            <w:tcW w:w="7655" w:type="dxa"/>
            <w:gridSpan w:val="2"/>
          </w:tcPr>
          <w:p w14:paraId="1F8A2D6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Em unidades localizadas em todas as zonas bioclimáticas, para todas as tipologias, mínimo de 2,50 m, admitindo-se 2,30 m no banheiro.</w:t>
            </w:r>
          </w:p>
        </w:tc>
        <w:tc>
          <w:tcPr>
            <w:tcW w:w="2552" w:type="dxa"/>
          </w:tcPr>
          <w:p w14:paraId="12FC53E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9F0387B" w14:textId="77777777" w:rsidTr="00362EB7">
        <w:trPr>
          <w:trHeight w:val="685"/>
        </w:trPr>
        <w:tc>
          <w:tcPr>
            <w:tcW w:w="7655" w:type="dxa"/>
            <w:gridSpan w:val="2"/>
          </w:tcPr>
          <w:p w14:paraId="07840310"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Em unidades localizadas nas zonas bioclimáticas 3, 4, 5, 6, 7 e 8, para as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mínimo de 2,60 m. Admitindo-se 2,30 m no banheiro.</w:t>
            </w:r>
          </w:p>
        </w:tc>
        <w:tc>
          <w:tcPr>
            <w:tcW w:w="2552" w:type="dxa"/>
          </w:tcPr>
          <w:p w14:paraId="6E7642D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323272B7" w14:textId="77777777" w:rsidTr="00362EB7">
        <w:trPr>
          <w:trHeight w:val="1225"/>
        </w:trPr>
        <w:tc>
          <w:tcPr>
            <w:tcW w:w="7655" w:type="dxa"/>
            <w:gridSpan w:val="2"/>
          </w:tcPr>
          <w:p w14:paraId="1FB3AE0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Programa mínimo: Sala + 1 dormitório de casal + 1 dormitório para duas pessoas + cozinha + área de serviço + banheiro. Não foi estabelecida a área mínima dos cômodos, deixando aos projetistas a competência de formatar os ambientes da habitação segundo o mobiliário previsto a seguir:</w:t>
            </w:r>
          </w:p>
        </w:tc>
        <w:tc>
          <w:tcPr>
            <w:tcW w:w="2552" w:type="dxa"/>
          </w:tcPr>
          <w:p w14:paraId="4B276F13" w14:textId="77777777" w:rsidR="00943D91" w:rsidRPr="00404A76" w:rsidRDefault="00943D91" w:rsidP="00302F1C">
            <w:pPr>
              <w:pStyle w:val="Contedodoquadro"/>
              <w:ind w:firstLine="1134"/>
              <w:jc w:val="center"/>
              <w:rPr>
                <w:rFonts w:ascii="Arial" w:hAnsi="Arial" w:cs="Arial"/>
                <w:sz w:val="18"/>
                <w:szCs w:val="18"/>
              </w:rPr>
            </w:pPr>
          </w:p>
          <w:p w14:paraId="42DCF86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EFFB122" w14:textId="77777777" w:rsidTr="00362EB7">
        <w:trPr>
          <w:trHeight w:val="955"/>
        </w:trPr>
        <w:tc>
          <w:tcPr>
            <w:tcW w:w="7655" w:type="dxa"/>
            <w:gridSpan w:val="2"/>
          </w:tcPr>
          <w:p w14:paraId="5467B48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Dormitório de casal - Quantidade mínima de móveis = 1 cama (1,40 m </w:t>
            </w:r>
            <w:proofErr w:type="gramStart"/>
            <w:r w:rsidRPr="00404A76">
              <w:rPr>
                <w:rFonts w:ascii="Arial" w:hAnsi="Arial" w:cs="Arial"/>
                <w:sz w:val="18"/>
                <w:szCs w:val="18"/>
              </w:rPr>
              <w:t>x</w:t>
            </w:r>
            <w:proofErr w:type="gramEnd"/>
            <w:r w:rsidRPr="00404A76">
              <w:rPr>
                <w:rFonts w:ascii="Arial" w:hAnsi="Arial" w:cs="Arial"/>
                <w:sz w:val="18"/>
                <w:szCs w:val="18"/>
              </w:rPr>
              <w:t xml:space="preserve"> 1,90 m); 1 criado- mudo (0,50 m x 0,50 m); e 1 guarda-roupa (1,60 m x 0,50 m). Circulação mínima entre mobiliário e/ou paredes de 0,50 m.</w:t>
            </w:r>
          </w:p>
        </w:tc>
        <w:tc>
          <w:tcPr>
            <w:tcW w:w="2552" w:type="dxa"/>
          </w:tcPr>
          <w:p w14:paraId="29850438"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6F10BAE" w14:textId="77777777" w:rsidTr="00362EB7">
        <w:trPr>
          <w:trHeight w:val="955"/>
        </w:trPr>
        <w:tc>
          <w:tcPr>
            <w:tcW w:w="7655" w:type="dxa"/>
            <w:gridSpan w:val="2"/>
          </w:tcPr>
          <w:p w14:paraId="623B488E"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Dormitório para duas pessoas - Quantidade mínima de móveis: 2 camas (0,90 m x 1,90 m); 1 criado-mudo (0,50 m x 0,50 m); e 1 guarda-roupa (1,50 m x 0,50 m). Circulação mínima entre as camas de 0,80 m. Demais circulações, mínimo 0,50 m.</w:t>
            </w:r>
          </w:p>
        </w:tc>
        <w:tc>
          <w:tcPr>
            <w:tcW w:w="2552" w:type="dxa"/>
          </w:tcPr>
          <w:p w14:paraId="175B5C4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EDA1CAD" w14:textId="77777777" w:rsidTr="00362EB7">
        <w:trPr>
          <w:trHeight w:val="955"/>
        </w:trPr>
        <w:tc>
          <w:tcPr>
            <w:tcW w:w="7655" w:type="dxa"/>
            <w:gridSpan w:val="2"/>
          </w:tcPr>
          <w:p w14:paraId="0859E8E8"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Cozinha - Largura mínima: 1,80 m. Quantidade mínima de itens: pia (1,20 m x 0,50 m); fogão (0,55 m x 0,60 m); e geladeira (0,70 m x 0,70 m). Previsão para armário sob a pia e gabinete.</w:t>
            </w:r>
          </w:p>
        </w:tc>
        <w:tc>
          <w:tcPr>
            <w:tcW w:w="2552" w:type="dxa"/>
          </w:tcPr>
          <w:p w14:paraId="7C48C5D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D4A78DC" w14:textId="77777777" w:rsidTr="00362EB7">
        <w:trPr>
          <w:trHeight w:val="955"/>
        </w:trPr>
        <w:tc>
          <w:tcPr>
            <w:tcW w:w="7655" w:type="dxa"/>
            <w:gridSpan w:val="2"/>
          </w:tcPr>
          <w:p w14:paraId="608AD769"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Sala de estar/refeições: Largura mínima: 2,40 m. Quantidade mínima de móveis: sofás com número de assentos igual ao número de leitos; mesa para 4 pessoas; e Estante/Armário TV.</w:t>
            </w:r>
          </w:p>
        </w:tc>
        <w:tc>
          <w:tcPr>
            <w:tcW w:w="2552" w:type="dxa"/>
          </w:tcPr>
          <w:p w14:paraId="4976CAA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2828336" w14:textId="77777777" w:rsidTr="00362EB7">
        <w:trPr>
          <w:trHeight w:val="1225"/>
        </w:trPr>
        <w:tc>
          <w:tcPr>
            <w:tcW w:w="7655" w:type="dxa"/>
            <w:gridSpan w:val="2"/>
          </w:tcPr>
          <w:p w14:paraId="5D0B6F3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 Banheiro - Largura mínima: 1,50 m. Quantidade mínima de itens: 1 lavatório sem coluna, 1 vaso sanitário com caixa de descarga acoplada, 1 box com ponto para chuveiro (0,90 m x 0,95 m) com previsão para instalação de barras de apoio e de banco articulado. Assegurar a área para transferência ao vaso sanitário e ao box.</w:t>
            </w:r>
          </w:p>
        </w:tc>
        <w:tc>
          <w:tcPr>
            <w:tcW w:w="2552" w:type="dxa"/>
          </w:tcPr>
          <w:p w14:paraId="1AB70613" w14:textId="77777777" w:rsidR="00943D91" w:rsidRPr="00404A76" w:rsidRDefault="00943D91" w:rsidP="00302F1C">
            <w:pPr>
              <w:pStyle w:val="Contedodoquadro"/>
              <w:ind w:firstLine="1134"/>
              <w:jc w:val="center"/>
              <w:rPr>
                <w:rFonts w:ascii="Arial" w:hAnsi="Arial" w:cs="Arial"/>
                <w:sz w:val="18"/>
                <w:szCs w:val="18"/>
              </w:rPr>
            </w:pPr>
          </w:p>
          <w:p w14:paraId="7A70BFF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55F0174" w14:textId="77777777" w:rsidTr="00362EB7">
        <w:trPr>
          <w:trHeight w:val="955"/>
        </w:trPr>
        <w:tc>
          <w:tcPr>
            <w:tcW w:w="7655" w:type="dxa"/>
            <w:gridSpan w:val="2"/>
          </w:tcPr>
          <w:p w14:paraId="73F085E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vi. Área de Serviço - Quantidade mínima de itens: 1 tanque (0,52 m x 0,53 m) e 1 máquina (0,60 m x 0,65 m). Prever espaço e garantia de acesso frontal para tanque e máquina de lavar.</w:t>
            </w:r>
          </w:p>
        </w:tc>
        <w:tc>
          <w:tcPr>
            <w:tcW w:w="2552" w:type="dxa"/>
          </w:tcPr>
          <w:p w14:paraId="6D4E069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CD639DC" w14:textId="77777777" w:rsidTr="00362EB7">
        <w:trPr>
          <w:trHeight w:val="1495"/>
        </w:trPr>
        <w:tc>
          <w:tcPr>
            <w:tcW w:w="7655" w:type="dxa"/>
            <w:gridSpan w:val="2"/>
          </w:tcPr>
          <w:p w14:paraId="08C7A712"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vii</w:t>
            </w:r>
            <w:proofErr w:type="spellEnd"/>
            <w:r w:rsidRPr="00404A76">
              <w:rPr>
                <w:rFonts w:ascii="Arial" w:hAnsi="Arial" w:cs="Arial"/>
                <w:sz w:val="18"/>
                <w:szCs w:val="18"/>
              </w:rPr>
              <w:t>. Em Todos os Cômodos: Espaço livre de obstáculos em frente às portas de no mínimo 1,20</w:t>
            </w:r>
          </w:p>
          <w:p w14:paraId="6E610E8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m. Nos banheiros, deve ser possível inscrever módulo de manobra sem deslocamento que permita rotação de 360° (D= 1,50 m). Nos demais cômodos, deve ser possível inscrever módulo de manobra sem deslocamento que permita rotação de 180° (1,20 m x 1,50 m), livre de obstáculos, conforme </w:t>
            </w:r>
            <w:proofErr w:type="spellStart"/>
            <w:r w:rsidRPr="00404A76">
              <w:rPr>
                <w:rFonts w:ascii="Arial" w:hAnsi="Arial" w:cs="Arial"/>
                <w:sz w:val="18"/>
                <w:szCs w:val="18"/>
              </w:rPr>
              <w:t>deﬁnido</w:t>
            </w:r>
            <w:proofErr w:type="spellEnd"/>
            <w:r w:rsidRPr="00404A76">
              <w:rPr>
                <w:rFonts w:ascii="Arial" w:hAnsi="Arial" w:cs="Arial"/>
                <w:sz w:val="18"/>
                <w:szCs w:val="18"/>
              </w:rPr>
              <w:t xml:space="preserve"> pela ABNT NBR 9050.</w:t>
            </w:r>
          </w:p>
        </w:tc>
        <w:tc>
          <w:tcPr>
            <w:tcW w:w="2552" w:type="dxa"/>
          </w:tcPr>
          <w:p w14:paraId="1C77BC65" w14:textId="77777777" w:rsidR="00943D91" w:rsidRPr="00404A76" w:rsidRDefault="00943D91" w:rsidP="00302F1C">
            <w:pPr>
              <w:pStyle w:val="Contedodoquadro"/>
              <w:ind w:firstLine="1134"/>
              <w:jc w:val="center"/>
              <w:rPr>
                <w:rFonts w:ascii="Arial" w:hAnsi="Arial" w:cs="Arial"/>
                <w:sz w:val="18"/>
                <w:szCs w:val="18"/>
              </w:rPr>
            </w:pPr>
          </w:p>
          <w:p w14:paraId="388336B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12903EA" w14:textId="77777777" w:rsidTr="00362EB7">
        <w:trPr>
          <w:trHeight w:val="955"/>
        </w:trPr>
        <w:tc>
          <w:tcPr>
            <w:tcW w:w="7655" w:type="dxa"/>
            <w:gridSpan w:val="2"/>
          </w:tcPr>
          <w:p w14:paraId="617675A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Para casas térreas, deverá ser prevista ao menos uma opção de ampliação da unidade habitacional sem prejuízo das condições de iluminação e ventilação natural dos cômodos pré-existentes.</w:t>
            </w:r>
          </w:p>
        </w:tc>
        <w:tc>
          <w:tcPr>
            <w:tcW w:w="2552" w:type="dxa"/>
          </w:tcPr>
          <w:p w14:paraId="188D5600"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384605D" w14:textId="77777777" w:rsidTr="00362EB7">
        <w:trPr>
          <w:trHeight w:val="415"/>
        </w:trPr>
        <w:tc>
          <w:tcPr>
            <w:tcW w:w="7655" w:type="dxa"/>
            <w:gridSpan w:val="2"/>
          </w:tcPr>
          <w:p w14:paraId="1D87C72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Itens externos</w:t>
            </w:r>
          </w:p>
        </w:tc>
        <w:tc>
          <w:tcPr>
            <w:tcW w:w="2552" w:type="dxa"/>
          </w:tcPr>
          <w:p w14:paraId="7CF0F8C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0BDAF39" w14:textId="77777777" w:rsidTr="00362EB7">
        <w:trPr>
          <w:trHeight w:val="415"/>
        </w:trPr>
        <w:tc>
          <w:tcPr>
            <w:tcW w:w="7655" w:type="dxa"/>
            <w:gridSpan w:val="2"/>
          </w:tcPr>
          <w:p w14:paraId="4871BA4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Vagas de estacionamento conforme </w:t>
            </w:r>
            <w:proofErr w:type="spellStart"/>
            <w:r w:rsidRPr="00404A76">
              <w:rPr>
                <w:rFonts w:ascii="Arial" w:hAnsi="Arial" w:cs="Arial"/>
                <w:sz w:val="18"/>
                <w:szCs w:val="18"/>
              </w:rPr>
              <w:t>deﬁnido</w:t>
            </w:r>
            <w:proofErr w:type="spellEnd"/>
            <w:r w:rsidRPr="00404A76">
              <w:rPr>
                <w:rFonts w:ascii="Arial" w:hAnsi="Arial" w:cs="Arial"/>
                <w:sz w:val="18"/>
                <w:szCs w:val="18"/>
              </w:rPr>
              <w:t xml:space="preserve"> na legislação municipal.</w:t>
            </w:r>
          </w:p>
        </w:tc>
        <w:tc>
          <w:tcPr>
            <w:tcW w:w="2552" w:type="dxa"/>
          </w:tcPr>
          <w:p w14:paraId="4E03541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A9B431A" w14:textId="77777777" w:rsidTr="00362EB7">
        <w:trPr>
          <w:trHeight w:val="955"/>
        </w:trPr>
        <w:tc>
          <w:tcPr>
            <w:tcW w:w="7655" w:type="dxa"/>
            <w:gridSpan w:val="2"/>
          </w:tcPr>
          <w:p w14:paraId="37F818B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Proteção da alvenaria externa (para casas): Calçada em concreto com largura mínima de 0,50 m. Nas áreas de serviço externas, deverá ser prevista calçada com largura mínima de 1,20 m e comprimento mínimo de 2,00 m na região do tanque e máquina de lavar.</w:t>
            </w:r>
          </w:p>
        </w:tc>
        <w:tc>
          <w:tcPr>
            <w:tcW w:w="2552" w:type="dxa"/>
          </w:tcPr>
          <w:p w14:paraId="43D9EE6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B1667E7" w14:textId="77777777" w:rsidTr="00362EB7">
        <w:trPr>
          <w:trHeight w:val="415"/>
        </w:trPr>
        <w:tc>
          <w:tcPr>
            <w:tcW w:w="7655" w:type="dxa"/>
            <w:gridSpan w:val="2"/>
          </w:tcPr>
          <w:p w14:paraId="516A0EF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2.2.2 Estratégias de conforto</w:t>
            </w:r>
          </w:p>
        </w:tc>
        <w:tc>
          <w:tcPr>
            <w:tcW w:w="2552" w:type="dxa"/>
          </w:tcPr>
          <w:p w14:paraId="6CCC0CDD" w14:textId="77777777" w:rsidR="00943D91" w:rsidRPr="00404A76" w:rsidRDefault="00943D91" w:rsidP="000D62DB">
            <w:pPr>
              <w:pStyle w:val="Contedodoquadro"/>
              <w:ind w:firstLine="1134"/>
              <w:jc w:val="both"/>
              <w:rPr>
                <w:rFonts w:ascii="Arial" w:hAnsi="Arial" w:cs="Arial"/>
                <w:sz w:val="18"/>
                <w:szCs w:val="18"/>
              </w:rPr>
            </w:pPr>
          </w:p>
        </w:tc>
      </w:tr>
      <w:tr w:rsidR="00943D91" w:rsidRPr="00404A76" w14:paraId="0AB1DF85" w14:textId="77777777" w:rsidTr="00362EB7">
        <w:trPr>
          <w:trHeight w:val="415"/>
        </w:trPr>
        <w:tc>
          <w:tcPr>
            <w:tcW w:w="7655" w:type="dxa"/>
            <w:gridSpan w:val="2"/>
          </w:tcPr>
          <w:p w14:paraId="559CFF3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Estratégias passivas</w:t>
            </w:r>
          </w:p>
        </w:tc>
        <w:tc>
          <w:tcPr>
            <w:tcW w:w="2552" w:type="dxa"/>
          </w:tcPr>
          <w:p w14:paraId="02F84D1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307660A" w14:textId="77777777" w:rsidTr="00362EB7">
        <w:trPr>
          <w:trHeight w:val="1766"/>
        </w:trPr>
        <w:tc>
          <w:tcPr>
            <w:tcW w:w="7655" w:type="dxa"/>
            <w:gridSpan w:val="2"/>
          </w:tcPr>
          <w:p w14:paraId="64D8B05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O projeto deve explorar ao máximo estratégias passivas para garantir o conforto das unidades habitacionais, com o aproveitamento da iluminação e ventilação natural, por meio da forma do edifício, escolha adequada de fechamentos, escolha adequada de paredes externas e coberturas, disposição e tamanho das aberturas, tipos de esquadrias, sempre de acordo com o clima local para aumentar o conforto ambiental e o desempenho </w:t>
            </w:r>
            <w:proofErr w:type="spellStart"/>
            <w:r w:rsidRPr="00404A76">
              <w:rPr>
                <w:rFonts w:ascii="Arial" w:hAnsi="Arial" w:cs="Arial"/>
                <w:sz w:val="18"/>
                <w:szCs w:val="18"/>
              </w:rPr>
              <w:t>termoenergético</w:t>
            </w:r>
            <w:proofErr w:type="spellEnd"/>
            <w:r w:rsidRPr="00404A76">
              <w:rPr>
                <w:rFonts w:ascii="Arial" w:hAnsi="Arial" w:cs="Arial"/>
                <w:sz w:val="18"/>
                <w:szCs w:val="18"/>
              </w:rPr>
              <w:t xml:space="preserve"> da Unidade Habitacional.</w:t>
            </w:r>
          </w:p>
        </w:tc>
        <w:tc>
          <w:tcPr>
            <w:tcW w:w="2552" w:type="dxa"/>
          </w:tcPr>
          <w:p w14:paraId="67F1947E" w14:textId="77777777" w:rsidR="00943D91" w:rsidRPr="00404A76" w:rsidRDefault="00943D91" w:rsidP="005F45FE">
            <w:pPr>
              <w:pStyle w:val="Contedodoquadro"/>
              <w:ind w:firstLine="1134"/>
              <w:jc w:val="center"/>
              <w:rPr>
                <w:rFonts w:ascii="Arial" w:hAnsi="Arial" w:cs="Arial"/>
                <w:sz w:val="18"/>
                <w:szCs w:val="18"/>
              </w:rPr>
            </w:pPr>
          </w:p>
          <w:p w14:paraId="39DA9EB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DEBCB01" w14:textId="77777777" w:rsidTr="00362EB7">
        <w:trPr>
          <w:trHeight w:val="415"/>
        </w:trPr>
        <w:tc>
          <w:tcPr>
            <w:tcW w:w="7655" w:type="dxa"/>
            <w:gridSpan w:val="2"/>
          </w:tcPr>
          <w:p w14:paraId="1DE250C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Ventilação</w:t>
            </w:r>
          </w:p>
        </w:tc>
        <w:tc>
          <w:tcPr>
            <w:tcW w:w="2552" w:type="dxa"/>
          </w:tcPr>
          <w:p w14:paraId="0E4165D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282A4B3F" w14:textId="77777777" w:rsidTr="00362EB7">
        <w:trPr>
          <w:trHeight w:val="415"/>
        </w:trPr>
        <w:tc>
          <w:tcPr>
            <w:tcW w:w="7655" w:type="dxa"/>
            <w:gridSpan w:val="2"/>
          </w:tcPr>
          <w:p w14:paraId="59D7DB8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Ventilação cruzada:</w:t>
            </w:r>
          </w:p>
        </w:tc>
        <w:tc>
          <w:tcPr>
            <w:tcW w:w="2552" w:type="dxa"/>
          </w:tcPr>
          <w:p w14:paraId="490D8EC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179CA4D" w14:textId="77777777" w:rsidTr="00362EB7">
        <w:trPr>
          <w:trHeight w:val="955"/>
        </w:trPr>
        <w:tc>
          <w:tcPr>
            <w:tcW w:w="7655" w:type="dxa"/>
            <w:gridSpan w:val="2"/>
          </w:tcPr>
          <w:p w14:paraId="79956E2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Para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unifamiliares, em todas as zonas bioclimáticas, deve ser garantida ventilação cruzada, ou seja, o escoamento de ar entre pelo menos duas fachadas diferentes, opostas ou adjacentes.</w:t>
            </w:r>
          </w:p>
        </w:tc>
        <w:tc>
          <w:tcPr>
            <w:tcW w:w="2552" w:type="dxa"/>
          </w:tcPr>
          <w:p w14:paraId="74AFA5D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63BEAEC" w14:textId="77777777" w:rsidTr="00362EB7">
        <w:trPr>
          <w:trHeight w:val="685"/>
        </w:trPr>
        <w:tc>
          <w:tcPr>
            <w:tcW w:w="7655" w:type="dxa"/>
            <w:gridSpan w:val="2"/>
          </w:tcPr>
          <w:p w14:paraId="0852B16F"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Para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é recomendada a ventilação cruzada em todas as zonas bioclimáticas.</w:t>
            </w:r>
          </w:p>
        </w:tc>
        <w:tc>
          <w:tcPr>
            <w:tcW w:w="2552" w:type="dxa"/>
          </w:tcPr>
          <w:p w14:paraId="676DB16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31FAC017" w14:textId="77777777" w:rsidTr="00362EB7">
        <w:trPr>
          <w:trHeight w:val="415"/>
        </w:trPr>
        <w:tc>
          <w:tcPr>
            <w:tcW w:w="7655" w:type="dxa"/>
            <w:gridSpan w:val="2"/>
          </w:tcPr>
          <w:p w14:paraId="73B0618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Ventilação noturna:</w:t>
            </w:r>
          </w:p>
        </w:tc>
        <w:tc>
          <w:tcPr>
            <w:tcW w:w="2552" w:type="dxa"/>
          </w:tcPr>
          <w:p w14:paraId="5099A92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6E8D382" w14:textId="77777777" w:rsidTr="00362EB7">
        <w:trPr>
          <w:trHeight w:val="685"/>
        </w:trPr>
        <w:tc>
          <w:tcPr>
            <w:tcW w:w="7655" w:type="dxa"/>
            <w:gridSpan w:val="2"/>
          </w:tcPr>
          <w:p w14:paraId="7BA80F6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i. Em unidades localizadas nas zonas bioclimáticas 2, 3, 4, 5 e 6, para todas as tipologias, deve ser garantida a ventilação noturna com segurança em dormitórios.</w:t>
            </w:r>
          </w:p>
        </w:tc>
        <w:tc>
          <w:tcPr>
            <w:tcW w:w="2552" w:type="dxa"/>
          </w:tcPr>
          <w:p w14:paraId="7964464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79FEE5D" w14:textId="77777777" w:rsidTr="00362EB7">
        <w:trPr>
          <w:trHeight w:val="955"/>
        </w:trPr>
        <w:tc>
          <w:tcPr>
            <w:tcW w:w="7655" w:type="dxa"/>
            <w:gridSpan w:val="2"/>
          </w:tcPr>
          <w:p w14:paraId="7D06E13D"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Em unidades localizadas nas zonas bioclimática 7 e 8, para todas as tipologias, deve ser garantida a ventilação noturna com segurança em ambientes de permanência prolongada (APP) - dormitórios e sala.</w:t>
            </w:r>
          </w:p>
        </w:tc>
        <w:tc>
          <w:tcPr>
            <w:tcW w:w="2552" w:type="dxa"/>
          </w:tcPr>
          <w:p w14:paraId="0BFBD82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37C3C3D" w14:textId="77777777" w:rsidTr="00362EB7">
        <w:trPr>
          <w:trHeight w:val="415"/>
        </w:trPr>
        <w:tc>
          <w:tcPr>
            <w:tcW w:w="7655" w:type="dxa"/>
            <w:gridSpan w:val="2"/>
          </w:tcPr>
          <w:p w14:paraId="2D88475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 Ponto para ar-condicionado</w:t>
            </w:r>
          </w:p>
        </w:tc>
        <w:tc>
          <w:tcPr>
            <w:tcW w:w="2552" w:type="dxa"/>
          </w:tcPr>
          <w:p w14:paraId="6025C17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65524E85" w14:textId="77777777" w:rsidTr="00362EB7">
        <w:trPr>
          <w:trHeight w:val="1495"/>
        </w:trPr>
        <w:tc>
          <w:tcPr>
            <w:tcW w:w="7655" w:type="dxa"/>
            <w:gridSpan w:val="2"/>
          </w:tcPr>
          <w:p w14:paraId="701FBE9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Em unidades localizadas nas zonas bioclimáticas 7 e 8 deve ser previsto ponto para instalação de aparelho de ar-condicionado em ao menos um dos cômodos, preferencialmente o quarto de casal, com a instalação de tubulação de infraestrutura seca para a </w:t>
            </w:r>
            <w:proofErr w:type="spellStart"/>
            <w:r w:rsidRPr="00404A76">
              <w:rPr>
                <w:rFonts w:ascii="Arial" w:hAnsi="Arial" w:cs="Arial"/>
                <w:sz w:val="18"/>
                <w:szCs w:val="18"/>
              </w:rPr>
              <w:t>ﬁação</w:t>
            </w:r>
            <w:proofErr w:type="spellEnd"/>
            <w:r w:rsidRPr="00404A76">
              <w:rPr>
                <w:rFonts w:ascii="Arial" w:hAnsi="Arial" w:cs="Arial"/>
                <w:sz w:val="18"/>
                <w:szCs w:val="18"/>
              </w:rPr>
              <w:t xml:space="preserve"> e para o dreno de água, além da previsão de dimensionamento no quadro geral para instalação dos disjuntores </w:t>
            </w:r>
            <w:proofErr w:type="spellStart"/>
            <w:r w:rsidRPr="00404A76">
              <w:rPr>
                <w:rFonts w:ascii="Arial" w:hAnsi="Arial" w:cs="Arial"/>
                <w:sz w:val="18"/>
                <w:szCs w:val="18"/>
              </w:rPr>
              <w:t>especíﬁcos</w:t>
            </w:r>
            <w:proofErr w:type="spellEnd"/>
            <w:r w:rsidRPr="00404A76">
              <w:rPr>
                <w:rFonts w:ascii="Arial" w:hAnsi="Arial" w:cs="Arial"/>
                <w:sz w:val="18"/>
                <w:szCs w:val="18"/>
              </w:rPr>
              <w:t xml:space="preserve"> do sistema de ar-condicionado.</w:t>
            </w:r>
          </w:p>
        </w:tc>
        <w:tc>
          <w:tcPr>
            <w:tcW w:w="2552" w:type="dxa"/>
          </w:tcPr>
          <w:p w14:paraId="0CE04755" w14:textId="77777777" w:rsidR="00943D91" w:rsidRPr="00404A76" w:rsidRDefault="00943D91" w:rsidP="005F45FE">
            <w:pPr>
              <w:pStyle w:val="Contedodoquadro"/>
              <w:ind w:firstLine="1134"/>
              <w:jc w:val="center"/>
              <w:rPr>
                <w:rFonts w:ascii="Arial" w:hAnsi="Arial" w:cs="Arial"/>
                <w:sz w:val="18"/>
                <w:szCs w:val="18"/>
              </w:rPr>
            </w:pPr>
          </w:p>
          <w:p w14:paraId="131D47A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B5F98E8" w14:textId="77777777" w:rsidTr="00362EB7">
        <w:trPr>
          <w:trHeight w:val="1225"/>
        </w:trPr>
        <w:tc>
          <w:tcPr>
            <w:tcW w:w="7655" w:type="dxa"/>
            <w:gridSpan w:val="2"/>
          </w:tcPr>
          <w:p w14:paraId="219B2C6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No caso de sistema convencional (de parede), deve ser prevista a abertura de vão em no mínimo um cômodo e o isolamento/vedação deste vão, diverso da abertura da esquadria. Deverá constar no Manual do Proprietário instalação da base de apoio em caixilho de madeira e/ou de concreto será de responsabilidade do usuário.</w:t>
            </w:r>
          </w:p>
        </w:tc>
        <w:tc>
          <w:tcPr>
            <w:tcW w:w="2552" w:type="dxa"/>
          </w:tcPr>
          <w:p w14:paraId="5902DDA1" w14:textId="77777777" w:rsidR="00943D91" w:rsidRPr="00404A76" w:rsidRDefault="00943D91" w:rsidP="005F45FE">
            <w:pPr>
              <w:pStyle w:val="Contedodoquadro"/>
              <w:ind w:firstLine="1134"/>
              <w:jc w:val="center"/>
              <w:rPr>
                <w:rFonts w:ascii="Arial" w:hAnsi="Arial" w:cs="Arial"/>
                <w:sz w:val="18"/>
                <w:szCs w:val="18"/>
              </w:rPr>
            </w:pPr>
          </w:p>
          <w:p w14:paraId="5DFD598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0A8177F" w14:textId="77777777" w:rsidTr="00362EB7">
        <w:trPr>
          <w:trHeight w:val="415"/>
        </w:trPr>
        <w:tc>
          <w:tcPr>
            <w:tcW w:w="7655" w:type="dxa"/>
            <w:gridSpan w:val="2"/>
          </w:tcPr>
          <w:p w14:paraId="7D79DD7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IV. Simulação</w:t>
            </w:r>
          </w:p>
        </w:tc>
        <w:tc>
          <w:tcPr>
            <w:tcW w:w="2552" w:type="dxa"/>
          </w:tcPr>
          <w:p w14:paraId="4731E84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F9D908A" w14:textId="77777777" w:rsidTr="00362EB7">
        <w:trPr>
          <w:trHeight w:val="685"/>
        </w:trPr>
        <w:tc>
          <w:tcPr>
            <w:tcW w:w="7655" w:type="dxa"/>
            <w:gridSpan w:val="2"/>
          </w:tcPr>
          <w:p w14:paraId="2B9A561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Deverá ser realizada simulação computacional para avaliação do desempenho térmico das unidades habitacionais.</w:t>
            </w:r>
          </w:p>
        </w:tc>
        <w:tc>
          <w:tcPr>
            <w:tcW w:w="2552" w:type="dxa"/>
          </w:tcPr>
          <w:p w14:paraId="5AE5092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9AB8E42" w14:textId="77777777" w:rsidTr="00362EB7">
        <w:trPr>
          <w:trHeight w:val="415"/>
        </w:trPr>
        <w:tc>
          <w:tcPr>
            <w:tcW w:w="7655" w:type="dxa"/>
            <w:gridSpan w:val="2"/>
          </w:tcPr>
          <w:p w14:paraId="7ABEB06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2.2.3 Sistemas e componentes</w:t>
            </w:r>
          </w:p>
        </w:tc>
        <w:tc>
          <w:tcPr>
            <w:tcW w:w="2552" w:type="dxa"/>
          </w:tcPr>
          <w:p w14:paraId="0082816B" w14:textId="77777777" w:rsidR="00943D91" w:rsidRPr="00404A76" w:rsidRDefault="00943D91" w:rsidP="005F45FE">
            <w:pPr>
              <w:pStyle w:val="Contedodoquadro"/>
              <w:ind w:firstLine="1134"/>
              <w:jc w:val="center"/>
              <w:rPr>
                <w:rFonts w:ascii="Arial" w:hAnsi="Arial" w:cs="Arial"/>
                <w:sz w:val="18"/>
                <w:szCs w:val="18"/>
              </w:rPr>
            </w:pPr>
          </w:p>
        </w:tc>
      </w:tr>
      <w:tr w:rsidR="00943D91" w:rsidRPr="00404A76" w14:paraId="604AA083" w14:textId="77777777" w:rsidTr="00362EB7">
        <w:trPr>
          <w:trHeight w:val="415"/>
        </w:trPr>
        <w:tc>
          <w:tcPr>
            <w:tcW w:w="7655" w:type="dxa"/>
            <w:gridSpan w:val="2"/>
          </w:tcPr>
          <w:p w14:paraId="357D502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Sistema construtivo</w:t>
            </w:r>
          </w:p>
        </w:tc>
        <w:tc>
          <w:tcPr>
            <w:tcW w:w="2552" w:type="dxa"/>
          </w:tcPr>
          <w:p w14:paraId="23787C7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4828652" w14:textId="77777777" w:rsidTr="00362EB7">
        <w:trPr>
          <w:trHeight w:val="415"/>
        </w:trPr>
        <w:tc>
          <w:tcPr>
            <w:tcW w:w="7655" w:type="dxa"/>
            <w:gridSpan w:val="2"/>
          </w:tcPr>
          <w:p w14:paraId="29FCBAE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Utilização de método construtivo rápido e limpo como o </w:t>
            </w:r>
            <w:proofErr w:type="spellStart"/>
            <w:r w:rsidRPr="00404A76">
              <w:rPr>
                <w:rFonts w:ascii="Arial" w:hAnsi="Arial" w:cs="Arial"/>
                <w:sz w:val="18"/>
                <w:szCs w:val="18"/>
              </w:rPr>
              <w:t>steel</w:t>
            </w:r>
            <w:proofErr w:type="spellEnd"/>
            <w:r w:rsidRPr="00404A76">
              <w:rPr>
                <w:rFonts w:ascii="Arial" w:hAnsi="Arial" w:cs="Arial"/>
                <w:sz w:val="18"/>
                <w:szCs w:val="18"/>
              </w:rPr>
              <w:t xml:space="preserve"> frame ou </w:t>
            </w:r>
            <w:proofErr w:type="spellStart"/>
            <w:r w:rsidRPr="00404A76">
              <w:rPr>
                <w:rFonts w:ascii="Arial" w:hAnsi="Arial" w:cs="Arial"/>
                <w:sz w:val="18"/>
                <w:szCs w:val="18"/>
              </w:rPr>
              <w:t>wood</w:t>
            </w:r>
            <w:proofErr w:type="spellEnd"/>
            <w:r w:rsidRPr="00404A76">
              <w:rPr>
                <w:rFonts w:ascii="Arial" w:hAnsi="Arial" w:cs="Arial"/>
                <w:sz w:val="18"/>
                <w:szCs w:val="18"/>
              </w:rPr>
              <w:t xml:space="preserve"> frame.</w:t>
            </w:r>
          </w:p>
        </w:tc>
        <w:tc>
          <w:tcPr>
            <w:tcW w:w="2552" w:type="dxa"/>
          </w:tcPr>
          <w:p w14:paraId="5F9AE65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8E6668C" w14:textId="77777777" w:rsidTr="00362EB7">
        <w:trPr>
          <w:trHeight w:val="415"/>
        </w:trPr>
        <w:tc>
          <w:tcPr>
            <w:tcW w:w="7655" w:type="dxa"/>
            <w:gridSpan w:val="2"/>
          </w:tcPr>
          <w:p w14:paraId="2E67C9E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Utilização de madeira </w:t>
            </w:r>
            <w:proofErr w:type="spellStart"/>
            <w:r w:rsidRPr="00404A76">
              <w:rPr>
                <w:rFonts w:ascii="Arial" w:hAnsi="Arial" w:cs="Arial"/>
                <w:sz w:val="18"/>
                <w:szCs w:val="18"/>
              </w:rPr>
              <w:t>biossintética</w:t>
            </w:r>
            <w:proofErr w:type="spellEnd"/>
            <w:r w:rsidRPr="00404A76">
              <w:rPr>
                <w:rFonts w:ascii="Arial" w:hAnsi="Arial" w:cs="Arial"/>
                <w:sz w:val="18"/>
                <w:szCs w:val="18"/>
              </w:rPr>
              <w:t xml:space="preserve"> reciclável ou de madeira </w:t>
            </w:r>
            <w:proofErr w:type="spellStart"/>
            <w:r w:rsidRPr="00404A76">
              <w:rPr>
                <w:rFonts w:ascii="Arial" w:hAnsi="Arial" w:cs="Arial"/>
                <w:sz w:val="18"/>
                <w:szCs w:val="18"/>
              </w:rPr>
              <w:t>certiﬁcada</w:t>
            </w:r>
            <w:proofErr w:type="spellEnd"/>
            <w:r w:rsidRPr="00404A76">
              <w:rPr>
                <w:rFonts w:ascii="Arial" w:hAnsi="Arial" w:cs="Arial"/>
                <w:sz w:val="18"/>
                <w:szCs w:val="18"/>
              </w:rPr>
              <w:t>.</w:t>
            </w:r>
          </w:p>
        </w:tc>
        <w:tc>
          <w:tcPr>
            <w:tcW w:w="2552" w:type="dxa"/>
          </w:tcPr>
          <w:p w14:paraId="5EB9CC7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CB457B1" w14:textId="77777777" w:rsidTr="00362EB7">
        <w:trPr>
          <w:trHeight w:val="415"/>
        </w:trPr>
        <w:tc>
          <w:tcPr>
            <w:tcW w:w="7655" w:type="dxa"/>
            <w:gridSpan w:val="2"/>
          </w:tcPr>
          <w:p w14:paraId="59F8D6D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Cobertura</w:t>
            </w:r>
          </w:p>
        </w:tc>
        <w:tc>
          <w:tcPr>
            <w:tcW w:w="2552" w:type="dxa"/>
          </w:tcPr>
          <w:p w14:paraId="3A57932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21830353" w14:textId="77777777" w:rsidTr="00362EB7">
        <w:trPr>
          <w:trHeight w:val="1225"/>
        </w:trPr>
        <w:tc>
          <w:tcPr>
            <w:tcW w:w="7655" w:type="dxa"/>
            <w:gridSpan w:val="2"/>
          </w:tcPr>
          <w:p w14:paraId="3D95010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No caso de sistemas de cobertura convencionais, a FAD do </w:t>
            </w:r>
            <w:proofErr w:type="spellStart"/>
            <w:r w:rsidRPr="00404A76">
              <w:rPr>
                <w:rFonts w:ascii="Arial" w:hAnsi="Arial" w:cs="Arial"/>
                <w:sz w:val="18"/>
                <w:szCs w:val="18"/>
              </w:rPr>
              <w:t>SiNAT</w:t>
            </w:r>
            <w:proofErr w:type="spellEnd"/>
            <w:r w:rsidRPr="00404A76">
              <w:rPr>
                <w:rFonts w:ascii="Arial" w:hAnsi="Arial" w:cs="Arial"/>
                <w:sz w:val="18"/>
                <w:szCs w:val="18"/>
              </w:rPr>
              <w:t xml:space="preserve"> do PBQP-H (disponível na página: http://pbqp-h.mdr.gov.br) pode ser utilizada como dado de entrada de projeto quanto ao desempenho potencial esperado, bem como para apresentar evidências dos meios </w:t>
            </w:r>
            <w:proofErr w:type="spellStart"/>
            <w:r w:rsidRPr="00404A76">
              <w:rPr>
                <w:rFonts w:ascii="Arial" w:hAnsi="Arial" w:cs="Arial"/>
                <w:sz w:val="18"/>
                <w:szCs w:val="18"/>
              </w:rPr>
              <w:t>deﬁnidos</w:t>
            </w:r>
            <w:proofErr w:type="spellEnd"/>
            <w:r w:rsidRPr="00404A76">
              <w:rPr>
                <w:rFonts w:ascii="Arial" w:hAnsi="Arial" w:cs="Arial"/>
                <w:sz w:val="18"/>
                <w:szCs w:val="18"/>
              </w:rPr>
              <w:t xml:space="preserve"> para o atendimento dos requisitos da ABNT NBR 15575.</w:t>
            </w:r>
          </w:p>
        </w:tc>
        <w:tc>
          <w:tcPr>
            <w:tcW w:w="2552" w:type="dxa"/>
          </w:tcPr>
          <w:p w14:paraId="18567B89" w14:textId="77777777" w:rsidR="00943D91" w:rsidRPr="00404A76" w:rsidRDefault="00943D91" w:rsidP="005F45FE">
            <w:pPr>
              <w:pStyle w:val="Contedodoquadro"/>
              <w:ind w:firstLine="1134"/>
              <w:jc w:val="center"/>
              <w:rPr>
                <w:rFonts w:ascii="Arial" w:hAnsi="Arial" w:cs="Arial"/>
                <w:sz w:val="18"/>
                <w:szCs w:val="18"/>
              </w:rPr>
            </w:pPr>
          </w:p>
          <w:p w14:paraId="48CDFD8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0881AF6" w14:textId="77777777" w:rsidTr="00362EB7">
        <w:trPr>
          <w:trHeight w:val="685"/>
        </w:trPr>
        <w:tc>
          <w:tcPr>
            <w:tcW w:w="7655" w:type="dxa"/>
            <w:gridSpan w:val="2"/>
          </w:tcPr>
          <w:p w14:paraId="3A23493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É vedado o uso de estrutura metálica quando o empreendimento estiver localizado em regiões litorâneas ou em ambientes agressivos a esse material.</w:t>
            </w:r>
          </w:p>
        </w:tc>
        <w:tc>
          <w:tcPr>
            <w:tcW w:w="2552" w:type="dxa"/>
          </w:tcPr>
          <w:p w14:paraId="76BD8AF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F5A6ECF" w14:textId="77777777" w:rsidTr="00362EB7">
        <w:trPr>
          <w:trHeight w:val="685"/>
        </w:trPr>
        <w:tc>
          <w:tcPr>
            <w:tcW w:w="7655" w:type="dxa"/>
            <w:gridSpan w:val="2"/>
          </w:tcPr>
          <w:p w14:paraId="607F404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No caso de área de serviço externa, a cobertura deve ser em toda a área, nas mesmas </w:t>
            </w:r>
            <w:proofErr w:type="spellStart"/>
            <w:r w:rsidRPr="00404A76">
              <w:rPr>
                <w:rFonts w:ascii="Arial" w:hAnsi="Arial" w:cs="Arial"/>
                <w:sz w:val="18"/>
                <w:szCs w:val="18"/>
              </w:rPr>
              <w:t>especiﬁcações</w:t>
            </w:r>
            <w:proofErr w:type="spellEnd"/>
            <w:r w:rsidRPr="00404A76">
              <w:rPr>
                <w:rFonts w:ascii="Arial" w:hAnsi="Arial" w:cs="Arial"/>
                <w:sz w:val="18"/>
                <w:szCs w:val="18"/>
              </w:rPr>
              <w:t xml:space="preserve"> da UH, facultado o uso de laje.</w:t>
            </w:r>
          </w:p>
        </w:tc>
        <w:tc>
          <w:tcPr>
            <w:tcW w:w="2552" w:type="dxa"/>
          </w:tcPr>
          <w:p w14:paraId="0CD2001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7668655" w14:textId="77777777" w:rsidTr="00362EB7">
        <w:trPr>
          <w:trHeight w:val="685"/>
        </w:trPr>
        <w:tc>
          <w:tcPr>
            <w:tcW w:w="7655" w:type="dxa"/>
            <w:gridSpan w:val="2"/>
          </w:tcPr>
          <w:p w14:paraId="7B59F01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Pintura dos tetos com tinta látex Econômica, Standard ou Premium, segundo a norma ABNT NBR 15079.</w:t>
            </w:r>
          </w:p>
        </w:tc>
        <w:tc>
          <w:tcPr>
            <w:tcW w:w="2552" w:type="dxa"/>
          </w:tcPr>
          <w:p w14:paraId="445C639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A4630B0" w14:textId="77777777" w:rsidTr="00362EB7">
        <w:trPr>
          <w:trHeight w:val="685"/>
        </w:trPr>
        <w:tc>
          <w:tcPr>
            <w:tcW w:w="7655" w:type="dxa"/>
            <w:gridSpan w:val="2"/>
          </w:tcPr>
          <w:p w14:paraId="233C2DD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e) Em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prever forro na cobertura quando houver beiral, na parte exposta à ação dos ventos.</w:t>
            </w:r>
          </w:p>
        </w:tc>
        <w:tc>
          <w:tcPr>
            <w:tcW w:w="2552" w:type="dxa"/>
          </w:tcPr>
          <w:p w14:paraId="56B85FF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9DBDCD4" w14:textId="77777777" w:rsidTr="00362EB7">
        <w:trPr>
          <w:trHeight w:val="415"/>
        </w:trPr>
        <w:tc>
          <w:tcPr>
            <w:tcW w:w="7655" w:type="dxa"/>
            <w:gridSpan w:val="2"/>
          </w:tcPr>
          <w:p w14:paraId="71C6C55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f)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w:t>
            </w:r>
          </w:p>
        </w:tc>
        <w:tc>
          <w:tcPr>
            <w:tcW w:w="2552" w:type="dxa"/>
          </w:tcPr>
          <w:p w14:paraId="718DD97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E6B0545" w14:textId="77777777" w:rsidTr="00362EB7">
        <w:trPr>
          <w:trHeight w:val="955"/>
        </w:trPr>
        <w:tc>
          <w:tcPr>
            <w:tcW w:w="7655" w:type="dxa"/>
            <w:gridSpan w:val="2"/>
          </w:tcPr>
          <w:p w14:paraId="32B398F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Em unidades localizadas nas zonas bioclimáticas 1, 2 e 3, para todas as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a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 do telhado deve ser menor ou igual a 0,6 (cores claras e médias), com exceção de coberturas em telhas de barro não </w:t>
            </w:r>
            <w:proofErr w:type="spellStart"/>
            <w:r w:rsidRPr="00404A76">
              <w:rPr>
                <w:rFonts w:ascii="Arial" w:hAnsi="Arial" w:cs="Arial"/>
                <w:sz w:val="18"/>
                <w:szCs w:val="18"/>
              </w:rPr>
              <w:t>vitriﬁcada</w:t>
            </w:r>
            <w:proofErr w:type="spellEnd"/>
            <w:r w:rsidRPr="00404A76">
              <w:rPr>
                <w:rFonts w:ascii="Arial" w:hAnsi="Arial" w:cs="Arial"/>
                <w:sz w:val="18"/>
                <w:szCs w:val="18"/>
              </w:rPr>
              <w:t xml:space="preserve"> e cobertura verde.</w:t>
            </w:r>
          </w:p>
        </w:tc>
        <w:tc>
          <w:tcPr>
            <w:tcW w:w="2552" w:type="dxa"/>
          </w:tcPr>
          <w:p w14:paraId="2EFF2CE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E7F7829" w14:textId="77777777" w:rsidTr="00362EB7">
        <w:trPr>
          <w:trHeight w:val="955"/>
        </w:trPr>
        <w:tc>
          <w:tcPr>
            <w:tcW w:w="7655" w:type="dxa"/>
            <w:gridSpan w:val="2"/>
          </w:tcPr>
          <w:p w14:paraId="3AB5F000"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Em unidades localizadas nas zonas bioclimáticas 4, 5, 6, 7 e 8, para todas as tipologias, a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 do telhado deve ser menor ou igual a 0,4 (cores claras e médio-claras), com exceção de coberturas em telhas de barro não </w:t>
            </w:r>
            <w:proofErr w:type="spellStart"/>
            <w:r w:rsidRPr="00404A76">
              <w:rPr>
                <w:rFonts w:ascii="Arial" w:hAnsi="Arial" w:cs="Arial"/>
                <w:sz w:val="18"/>
                <w:szCs w:val="18"/>
              </w:rPr>
              <w:t>vitriﬁcada</w:t>
            </w:r>
            <w:proofErr w:type="spellEnd"/>
            <w:r w:rsidRPr="00404A76">
              <w:rPr>
                <w:rFonts w:ascii="Arial" w:hAnsi="Arial" w:cs="Arial"/>
                <w:sz w:val="18"/>
                <w:szCs w:val="18"/>
              </w:rPr>
              <w:t xml:space="preserve"> e cobertura verde.</w:t>
            </w:r>
          </w:p>
        </w:tc>
        <w:tc>
          <w:tcPr>
            <w:tcW w:w="2552" w:type="dxa"/>
          </w:tcPr>
          <w:p w14:paraId="70C4F1D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A0675ED" w14:textId="77777777" w:rsidTr="00362EB7">
        <w:trPr>
          <w:trHeight w:val="415"/>
        </w:trPr>
        <w:tc>
          <w:tcPr>
            <w:tcW w:w="7655" w:type="dxa"/>
            <w:gridSpan w:val="2"/>
          </w:tcPr>
          <w:p w14:paraId="0B31A4D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g. Transmitância térmica (U):</w:t>
            </w:r>
          </w:p>
        </w:tc>
        <w:tc>
          <w:tcPr>
            <w:tcW w:w="2552" w:type="dxa"/>
          </w:tcPr>
          <w:p w14:paraId="0A8CE3A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FD7B375" w14:textId="77777777" w:rsidTr="00362EB7">
        <w:trPr>
          <w:trHeight w:val="955"/>
        </w:trPr>
        <w:tc>
          <w:tcPr>
            <w:tcW w:w="7655" w:type="dxa"/>
            <w:gridSpan w:val="2"/>
          </w:tcPr>
          <w:p w14:paraId="44E6F36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Em unidades localizadas nas zonas bioclimáticas 1, 2, 3, 4 e 5, para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unifamiliares, a transmitância térmica (U) em W/m²K deve ser menor ou igual a 0,7. Para tipologias multifamiliares, a transmitância térmica (U) em W/m²K deve ser abaixo de 2,02.</w:t>
            </w:r>
          </w:p>
        </w:tc>
        <w:tc>
          <w:tcPr>
            <w:tcW w:w="2552" w:type="dxa"/>
          </w:tcPr>
          <w:p w14:paraId="6B142B8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3B8DA64E" w14:textId="77777777" w:rsidTr="00362EB7">
        <w:trPr>
          <w:gridBefore w:val="1"/>
          <w:wBefore w:w="287" w:type="dxa"/>
          <w:trHeight w:val="955"/>
        </w:trPr>
        <w:tc>
          <w:tcPr>
            <w:tcW w:w="7368" w:type="dxa"/>
          </w:tcPr>
          <w:p w14:paraId="110C9DCC"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Em unidades localizadas na zona </w:t>
            </w:r>
            <w:proofErr w:type="spellStart"/>
            <w:r w:rsidRPr="00404A76">
              <w:rPr>
                <w:rFonts w:ascii="Arial" w:hAnsi="Arial" w:cs="Arial"/>
                <w:sz w:val="18"/>
                <w:szCs w:val="18"/>
              </w:rPr>
              <w:t>bioclimática</w:t>
            </w:r>
            <w:proofErr w:type="spellEnd"/>
            <w:r w:rsidRPr="00404A76">
              <w:rPr>
                <w:rFonts w:ascii="Arial" w:hAnsi="Arial" w:cs="Arial"/>
                <w:sz w:val="18"/>
                <w:szCs w:val="18"/>
              </w:rPr>
              <w:t xml:space="preserve"> 3 para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a transmitância térmica (U) em W/m²K pode ser menor ou igual à 2,20 no caso de uso de cobertura verde.</w:t>
            </w:r>
          </w:p>
        </w:tc>
        <w:tc>
          <w:tcPr>
            <w:tcW w:w="2552" w:type="dxa"/>
          </w:tcPr>
          <w:p w14:paraId="2C0E4C3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3345E55A" w14:textId="77777777" w:rsidTr="00362EB7">
        <w:trPr>
          <w:gridBefore w:val="1"/>
          <w:wBefore w:w="287" w:type="dxa"/>
          <w:trHeight w:val="685"/>
        </w:trPr>
        <w:tc>
          <w:tcPr>
            <w:tcW w:w="7368" w:type="dxa"/>
          </w:tcPr>
          <w:p w14:paraId="4431C22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Em unidades localizadas nas zonas bioclimáticas 4, 6, 7 e 8, para todas as tipologias, a transmitância térmica (U) em W/m²K deve ser abaixo de 2,02.</w:t>
            </w:r>
          </w:p>
        </w:tc>
        <w:tc>
          <w:tcPr>
            <w:tcW w:w="2552" w:type="dxa"/>
          </w:tcPr>
          <w:p w14:paraId="43F1EE0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50674C2C" w14:textId="77777777" w:rsidTr="00362EB7">
        <w:trPr>
          <w:gridBefore w:val="1"/>
          <w:wBefore w:w="287" w:type="dxa"/>
          <w:trHeight w:val="415"/>
        </w:trPr>
        <w:tc>
          <w:tcPr>
            <w:tcW w:w="7368" w:type="dxa"/>
          </w:tcPr>
          <w:p w14:paraId="1B7C80D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 Piso</w:t>
            </w:r>
          </w:p>
        </w:tc>
        <w:tc>
          <w:tcPr>
            <w:tcW w:w="2552" w:type="dxa"/>
          </w:tcPr>
          <w:p w14:paraId="12688FF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511C6F4" w14:textId="77777777" w:rsidTr="00362EB7">
        <w:trPr>
          <w:gridBefore w:val="1"/>
          <w:wBefore w:w="287" w:type="dxa"/>
          <w:trHeight w:val="1225"/>
        </w:trPr>
        <w:tc>
          <w:tcPr>
            <w:tcW w:w="7368" w:type="dxa"/>
          </w:tcPr>
          <w:p w14:paraId="25E2073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No caso de sistemas de piso convencionais, a FAD do </w:t>
            </w:r>
            <w:proofErr w:type="spellStart"/>
            <w:r w:rsidRPr="00404A76">
              <w:rPr>
                <w:rFonts w:ascii="Arial" w:hAnsi="Arial" w:cs="Arial"/>
                <w:sz w:val="18"/>
                <w:szCs w:val="18"/>
              </w:rPr>
              <w:t>SiNAT</w:t>
            </w:r>
            <w:proofErr w:type="spellEnd"/>
            <w:r w:rsidRPr="00404A76">
              <w:rPr>
                <w:rFonts w:ascii="Arial" w:hAnsi="Arial" w:cs="Arial"/>
                <w:sz w:val="18"/>
                <w:szCs w:val="18"/>
              </w:rPr>
              <w:t xml:space="preserve"> do PBQP-H (disponível na página: http://pbqp-h.mdr.gov.br) pode ser utilizada como dado de entrada de projeto quanto ao desempenho potencial esperado, bem como para apresentar evidências dos meios </w:t>
            </w:r>
            <w:proofErr w:type="spellStart"/>
            <w:r w:rsidRPr="00404A76">
              <w:rPr>
                <w:rFonts w:ascii="Arial" w:hAnsi="Arial" w:cs="Arial"/>
                <w:sz w:val="18"/>
                <w:szCs w:val="18"/>
              </w:rPr>
              <w:t>deﬁnidos</w:t>
            </w:r>
            <w:proofErr w:type="spellEnd"/>
            <w:r w:rsidRPr="00404A76">
              <w:rPr>
                <w:rFonts w:ascii="Arial" w:hAnsi="Arial" w:cs="Arial"/>
                <w:sz w:val="18"/>
                <w:szCs w:val="18"/>
              </w:rPr>
              <w:t xml:space="preserve"> para o atendimento dos requisitos da ABNT NBR 15575.</w:t>
            </w:r>
          </w:p>
        </w:tc>
        <w:tc>
          <w:tcPr>
            <w:tcW w:w="2552" w:type="dxa"/>
          </w:tcPr>
          <w:p w14:paraId="6B3C34B4" w14:textId="77777777" w:rsidR="00943D91" w:rsidRPr="00404A76" w:rsidRDefault="00943D91" w:rsidP="005F45FE">
            <w:pPr>
              <w:pStyle w:val="Contedodoquadro"/>
              <w:jc w:val="center"/>
              <w:rPr>
                <w:rFonts w:ascii="Arial" w:hAnsi="Arial" w:cs="Arial"/>
                <w:sz w:val="18"/>
                <w:szCs w:val="18"/>
              </w:rPr>
            </w:pPr>
          </w:p>
          <w:p w14:paraId="7FBEC82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F317E59" w14:textId="77777777" w:rsidTr="00362EB7">
        <w:trPr>
          <w:gridBefore w:val="1"/>
          <w:wBefore w:w="287" w:type="dxa"/>
          <w:trHeight w:val="685"/>
        </w:trPr>
        <w:tc>
          <w:tcPr>
            <w:tcW w:w="7368" w:type="dxa"/>
          </w:tcPr>
          <w:p w14:paraId="260A546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É obrigatória a instalação de piso e rodapé em toda a unidade, incluindo o hall e as áreas de circulação interna.</w:t>
            </w:r>
          </w:p>
        </w:tc>
        <w:tc>
          <w:tcPr>
            <w:tcW w:w="2552" w:type="dxa"/>
          </w:tcPr>
          <w:p w14:paraId="7555FF5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53B5FB1" w14:textId="77777777" w:rsidTr="00362EB7">
        <w:trPr>
          <w:gridBefore w:val="1"/>
          <w:wBefore w:w="287" w:type="dxa"/>
          <w:trHeight w:val="955"/>
        </w:trPr>
        <w:tc>
          <w:tcPr>
            <w:tcW w:w="7368" w:type="dxa"/>
          </w:tcPr>
          <w:p w14:paraId="28C9232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O revestimento deve ser em cerâmica esmaltada PEI 4, com índice de absorção inferior a 10% e desnível máximo de 15mm. Para áreas molháveis e rota de fuga, o </w:t>
            </w:r>
            <w:proofErr w:type="spellStart"/>
            <w:r w:rsidRPr="00404A76">
              <w:rPr>
                <w:rFonts w:ascii="Arial" w:hAnsi="Arial" w:cs="Arial"/>
                <w:sz w:val="18"/>
                <w:szCs w:val="18"/>
              </w:rPr>
              <w:t>coeﬁciente</w:t>
            </w:r>
            <w:proofErr w:type="spellEnd"/>
            <w:r w:rsidRPr="00404A76">
              <w:rPr>
                <w:rFonts w:ascii="Arial" w:hAnsi="Arial" w:cs="Arial"/>
                <w:sz w:val="18"/>
                <w:szCs w:val="18"/>
              </w:rPr>
              <w:t xml:space="preserve"> de atrito dinâmico deve ser superior a 0,4.</w:t>
            </w:r>
          </w:p>
        </w:tc>
        <w:tc>
          <w:tcPr>
            <w:tcW w:w="2552" w:type="dxa"/>
          </w:tcPr>
          <w:p w14:paraId="47557A2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865D2F8" w14:textId="77777777" w:rsidTr="00362EB7">
        <w:trPr>
          <w:gridBefore w:val="1"/>
          <w:wBefore w:w="287" w:type="dxa"/>
          <w:trHeight w:val="415"/>
        </w:trPr>
        <w:tc>
          <w:tcPr>
            <w:tcW w:w="7368" w:type="dxa"/>
          </w:tcPr>
          <w:p w14:paraId="41D2CE0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IV. Sistemas de Vedação Vertical</w:t>
            </w:r>
          </w:p>
        </w:tc>
        <w:tc>
          <w:tcPr>
            <w:tcW w:w="2552" w:type="dxa"/>
          </w:tcPr>
          <w:p w14:paraId="4F36123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0ED0CB35" w14:textId="77777777" w:rsidTr="00362EB7">
        <w:trPr>
          <w:gridBefore w:val="1"/>
          <w:wBefore w:w="287" w:type="dxa"/>
          <w:trHeight w:val="1225"/>
        </w:trPr>
        <w:tc>
          <w:tcPr>
            <w:tcW w:w="7368" w:type="dxa"/>
          </w:tcPr>
          <w:p w14:paraId="255B722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No caso de sistemas de vedação vertical convencionais, a FAD do </w:t>
            </w:r>
            <w:proofErr w:type="spellStart"/>
            <w:r w:rsidRPr="00404A76">
              <w:rPr>
                <w:rFonts w:ascii="Arial" w:hAnsi="Arial" w:cs="Arial"/>
                <w:sz w:val="18"/>
                <w:szCs w:val="18"/>
              </w:rPr>
              <w:t>SiNAT</w:t>
            </w:r>
            <w:proofErr w:type="spellEnd"/>
            <w:r w:rsidRPr="00404A76">
              <w:rPr>
                <w:rFonts w:ascii="Arial" w:hAnsi="Arial" w:cs="Arial"/>
                <w:sz w:val="18"/>
                <w:szCs w:val="18"/>
              </w:rPr>
              <w:t xml:space="preserve"> do PBQP-H (disponível na página: http://pbqp-h.mdr.gov.br) pode ser utilizada como dado de entrada de projeto quanto ao desempenho potencial esperado, bem como para apresentar evidências dos meios </w:t>
            </w:r>
            <w:proofErr w:type="spellStart"/>
            <w:r w:rsidRPr="00404A76">
              <w:rPr>
                <w:rFonts w:ascii="Arial" w:hAnsi="Arial" w:cs="Arial"/>
                <w:sz w:val="18"/>
                <w:szCs w:val="18"/>
              </w:rPr>
              <w:t>deﬁnidos</w:t>
            </w:r>
            <w:proofErr w:type="spellEnd"/>
            <w:r w:rsidRPr="00404A76">
              <w:rPr>
                <w:rFonts w:ascii="Arial" w:hAnsi="Arial" w:cs="Arial"/>
                <w:sz w:val="18"/>
                <w:szCs w:val="18"/>
              </w:rPr>
              <w:t xml:space="preserve"> para o atendimento dos requisitos da ABNT NBR 15575.</w:t>
            </w:r>
          </w:p>
        </w:tc>
        <w:tc>
          <w:tcPr>
            <w:tcW w:w="2552" w:type="dxa"/>
          </w:tcPr>
          <w:p w14:paraId="4035FD08" w14:textId="77777777" w:rsidR="00943D91" w:rsidRPr="00404A76" w:rsidRDefault="00943D91" w:rsidP="005F45FE">
            <w:pPr>
              <w:pStyle w:val="Contedodoquadro"/>
              <w:ind w:firstLine="1134"/>
              <w:jc w:val="center"/>
              <w:rPr>
                <w:rFonts w:ascii="Arial" w:hAnsi="Arial" w:cs="Arial"/>
                <w:sz w:val="18"/>
                <w:szCs w:val="18"/>
              </w:rPr>
            </w:pPr>
          </w:p>
          <w:p w14:paraId="7238F9B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8A7C93B" w14:textId="77777777" w:rsidTr="00362EB7">
        <w:trPr>
          <w:gridBefore w:val="1"/>
          <w:wBefore w:w="287" w:type="dxa"/>
          <w:trHeight w:val="415"/>
        </w:trPr>
        <w:tc>
          <w:tcPr>
            <w:tcW w:w="7368" w:type="dxa"/>
          </w:tcPr>
          <w:p w14:paraId="7B106F1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Sistemas de Vedação Vertical Externas:</w:t>
            </w:r>
          </w:p>
        </w:tc>
        <w:tc>
          <w:tcPr>
            <w:tcW w:w="2552" w:type="dxa"/>
          </w:tcPr>
          <w:p w14:paraId="4083BAF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C2FF763" w14:textId="77777777" w:rsidTr="00362EB7">
        <w:trPr>
          <w:gridBefore w:val="1"/>
          <w:wBefore w:w="287" w:type="dxa"/>
          <w:trHeight w:val="685"/>
        </w:trPr>
        <w:tc>
          <w:tcPr>
            <w:tcW w:w="7368" w:type="dxa"/>
          </w:tcPr>
          <w:p w14:paraId="77DFA4D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i. Revestimento em concreto regularizado e plano, ou chapisco e massa única ou emboço e reboco, adequados para o acabamento </w:t>
            </w:r>
            <w:proofErr w:type="spellStart"/>
            <w:r w:rsidRPr="00404A76">
              <w:rPr>
                <w:rFonts w:ascii="Arial" w:hAnsi="Arial" w:cs="Arial"/>
                <w:sz w:val="18"/>
                <w:szCs w:val="18"/>
              </w:rPr>
              <w:t>ﬁnal</w:t>
            </w:r>
            <w:proofErr w:type="spellEnd"/>
            <w:r w:rsidRPr="00404A76">
              <w:rPr>
                <w:rFonts w:ascii="Arial" w:hAnsi="Arial" w:cs="Arial"/>
                <w:sz w:val="18"/>
                <w:szCs w:val="18"/>
              </w:rPr>
              <w:t xml:space="preserve"> em pintura.</w:t>
            </w:r>
          </w:p>
        </w:tc>
        <w:tc>
          <w:tcPr>
            <w:tcW w:w="2552" w:type="dxa"/>
          </w:tcPr>
          <w:p w14:paraId="59C2AB3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92086E2" w14:textId="77777777" w:rsidTr="00362EB7">
        <w:trPr>
          <w:gridBefore w:val="1"/>
          <w:wBefore w:w="287" w:type="dxa"/>
          <w:trHeight w:val="685"/>
        </w:trPr>
        <w:tc>
          <w:tcPr>
            <w:tcW w:w="7368" w:type="dxa"/>
          </w:tcPr>
          <w:p w14:paraId="77325B97"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ii.Pintura</w:t>
            </w:r>
            <w:proofErr w:type="spellEnd"/>
            <w:r w:rsidRPr="00404A76">
              <w:rPr>
                <w:rFonts w:ascii="Arial" w:hAnsi="Arial" w:cs="Arial"/>
                <w:sz w:val="18"/>
                <w:szCs w:val="18"/>
              </w:rPr>
              <w:t xml:space="preserve"> com tinta látex Standard ou Premium, segundo a norma ABNT NBR 15079, ou textura impermeável.</w:t>
            </w:r>
          </w:p>
        </w:tc>
        <w:tc>
          <w:tcPr>
            <w:tcW w:w="2552" w:type="dxa"/>
          </w:tcPr>
          <w:p w14:paraId="61F0ACC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DB15FE9" w14:textId="77777777" w:rsidTr="00362EB7">
        <w:trPr>
          <w:gridBefore w:val="1"/>
          <w:wBefore w:w="287" w:type="dxa"/>
          <w:trHeight w:val="955"/>
        </w:trPr>
        <w:tc>
          <w:tcPr>
            <w:tcW w:w="7368" w:type="dxa"/>
          </w:tcPr>
          <w:p w14:paraId="1FE38856"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xml:space="preserve">. Nas áreas de serviço externas à </w:t>
            </w:r>
            <w:proofErr w:type="spellStart"/>
            <w:r w:rsidRPr="00404A76">
              <w:rPr>
                <w:rFonts w:ascii="Arial" w:hAnsi="Arial" w:cs="Arial"/>
                <w:sz w:val="18"/>
                <w:szCs w:val="18"/>
              </w:rPr>
              <w:t>ediﬁcação</w:t>
            </w:r>
            <w:proofErr w:type="spellEnd"/>
            <w:r w:rsidRPr="00404A76">
              <w:rPr>
                <w:rFonts w:ascii="Arial" w:hAnsi="Arial" w:cs="Arial"/>
                <w:sz w:val="18"/>
                <w:szCs w:val="18"/>
              </w:rPr>
              <w:t>, o azulejo deverá cobrir no mínimo a largura correspondente ao tanque e a máquina de lavar roupas (largura mínima de 1,20m e altura mínima de 1,50m).</w:t>
            </w:r>
          </w:p>
        </w:tc>
        <w:tc>
          <w:tcPr>
            <w:tcW w:w="2552" w:type="dxa"/>
          </w:tcPr>
          <w:p w14:paraId="76F204D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BE6472D" w14:textId="77777777" w:rsidTr="00362EB7">
        <w:trPr>
          <w:gridBefore w:val="1"/>
          <w:wBefore w:w="287" w:type="dxa"/>
          <w:trHeight w:val="415"/>
        </w:trPr>
        <w:tc>
          <w:tcPr>
            <w:tcW w:w="7368" w:type="dxa"/>
          </w:tcPr>
          <w:p w14:paraId="58B94E6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Sistemas de Vedação Vertical Interna:</w:t>
            </w:r>
          </w:p>
        </w:tc>
        <w:tc>
          <w:tcPr>
            <w:tcW w:w="2552" w:type="dxa"/>
          </w:tcPr>
          <w:p w14:paraId="5800A5D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86A3E32" w14:textId="77777777" w:rsidTr="00362EB7">
        <w:trPr>
          <w:gridBefore w:val="1"/>
          <w:wBefore w:w="287" w:type="dxa"/>
          <w:trHeight w:val="955"/>
        </w:trPr>
        <w:tc>
          <w:tcPr>
            <w:tcW w:w="7368" w:type="dxa"/>
          </w:tcPr>
          <w:p w14:paraId="3C4553A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Revestimentos internos e de áreas comuns: gesso ou chapisco e massa única ou em emboço e reboco, ou ainda em concreto regularizado e plano, adequados para o acabamento </w:t>
            </w:r>
            <w:proofErr w:type="spellStart"/>
            <w:r w:rsidRPr="00404A76">
              <w:rPr>
                <w:rFonts w:ascii="Arial" w:hAnsi="Arial" w:cs="Arial"/>
                <w:sz w:val="18"/>
                <w:szCs w:val="18"/>
              </w:rPr>
              <w:t>ﬁnal</w:t>
            </w:r>
            <w:proofErr w:type="spellEnd"/>
            <w:r w:rsidRPr="00404A76">
              <w:rPr>
                <w:rFonts w:ascii="Arial" w:hAnsi="Arial" w:cs="Arial"/>
                <w:sz w:val="18"/>
                <w:szCs w:val="18"/>
              </w:rPr>
              <w:t xml:space="preserve"> em pintura.</w:t>
            </w:r>
          </w:p>
        </w:tc>
        <w:tc>
          <w:tcPr>
            <w:tcW w:w="2552" w:type="dxa"/>
          </w:tcPr>
          <w:p w14:paraId="4AA7F4E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E5FEECF" w14:textId="77777777" w:rsidTr="00362EB7">
        <w:trPr>
          <w:gridBefore w:val="1"/>
          <w:wBefore w:w="287" w:type="dxa"/>
          <w:trHeight w:val="685"/>
        </w:trPr>
        <w:tc>
          <w:tcPr>
            <w:tcW w:w="7368" w:type="dxa"/>
          </w:tcPr>
          <w:p w14:paraId="0EE0D191"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Pintura com tinta látex Econômica, Standard ou Premium, segundo a norma ABNT NBR 15079, ou textura impermeável.</w:t>
            </w:r>
          </w:p>
        </w:tc>
        <w:tc>
          <w:tcPr>
            <w:tcW w:w="2552" w:type="dxa"/>
          </w:tcPr>
          <w:p w14:paraId="61D4738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9F0D575" w14:textId="77777777" w:rsidTr="00362EB7">
        <w:trPr>
          <w:gridBefore w:val="1"/>
          <w:wBefore w:w="287" w:type="dxa"/>
          <w:trHeight w:val="955"/>
        </w:trPr>
        <w:tc>
          <w:tcPr>
            <w:tcW w:w="7368" w:type="dxa"/>
          </w:tcPr>
          <w:p w14:paraId="315957F6"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xml:space="preserve">. Em áreas molhadas, revestimento com azulejo até altura mínima de 1,50m em todas as paredes da cozinha, área de serviço interna à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e banheiro e em toda a altura da parede na área do box.</w:t>
            </w:r>
          </w:p>
        </w:tc>
        <w:tc>
          <w:tcPr>
            <w:tcW w:w="2552" w:type="dxa"/>
          </w:tcPr>
          <w:p w14:paraId="4B904D4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5E6187D" w14:textId="77777777" w:rsidTr="00362EB7">
        <w:trPr>
          <w:gridBefore w:val="1"/>
          <w:wBefore w:w="287" w:type="dxa"/>
          <w:trHeight w:val="415"/>
        </w:trPr>
        <w:tc>
          <w:tcPr>
            <w:tcW w:w="7368" w:type="dxa"/>
          </w:tcPr>
          <w:p w14:paraId="2739ECB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d)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w:t>
            </w:r>
          </w:p>
        </w:tc>
        <w:tc>
          <w:tcPr>
            <w:tcW w:w="2552" w:type="dxa"/>
          </w:tcPr>
          <w:p w14:paraId="743A915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FA3D469" w14:textId="77777777" w:rsidTr="00362EB7">
        <w:trPr>
          <w:gridBefore w:val="1"/>
          <w:wBefore w:w="287" w:type="dxa"/>
          <w:trHeight w:val="1225"/>
        </w:trPr>
        <w:tc>
          <w:tcPr>
            <w:tcW w:w="7368" w:type="dxa"/>
          </w:tcPr>
          <w:p w14:paraId="6746264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Em unidades localizadas nas zonas bioclimáticas 1, 2 e 3, deve ser garantida a pintura das paredes externas predominantemente em cores claras a médias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 máxima de 0,6) ou o uso de acabamentos externos predominantemente com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 máxima de 0,6. Cores escuras são admitidas em detalhes.</w:t>
            </w:r>
          </w:p>
        </w:tc>
        <w:tc>
          <w:tcPr>
            <w:tcW w:w="2552" w:type="dxa"/>
          </w:tcPr>
          <w:p w14:paraId="0937A52D" w14:textId="77777777" w:rsidR="00943D91" w:rsidRPr="00404A76" w:rsidRDefault="00943D91" w:rsidP="005F45FE">
            <w:pPr>
              <w:pStyle w:val="Contedodoquadro"/>
              <w:jc w:val="center"/>
              <w:rPr>
                <w:rFonts w:ascii="Arial" w:hAnsi="Arial" w:cs="Arial"/>
                <w:sz w:val="18"/>
                <w:szCs w:val="18"/>
              </w:rPr>
            </w:pPr>
          </w:p>
          <w:p w14:paraId="36C85CF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CB403A4" w14:textId="77777777" w:rsidTr="00362EB7">
        <w:trPr>
          <w:gridBefore w:val="1"/>
          <w:wBefore w:w="287" w:type="dxa"/>
          <w:trHeight w:val="1225"/>
        </w:trPr>
        <w:tc>
          <w:tcPr>
            <w:tcW w:w="7368" w:type="dxa"/>
          </w:tcPr>
          <w:p w14:paraId="0B18A813"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Em unidades localizadas nas zonas bioclimáticas 4, 5, 6, 7 e 8, deve ser garantida a pintura das paredes externas predominantemente em cores claras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 máxima de 0,4) ou o uso de acabamentos externos predominantemente com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 máxima de 0,4. Cores escuras são admitidas em detalhes.</w:t>
            </w:r>
          </w:p>
        </w:tc>
        <w:tc>
          <w:tcPr>
            <w:tcW w:w="2552" w:type="dxa"/>
          </w:tcPr>
          <w:p w14:paraId="4BF491E8" w14:textId="77777777" w:rsidR="00943D91" w:rsidRPr="00404A76" w:rsidRDefault="00943D91" w:rsidP="005F45FE">
            <w:pPr>
              <w:pStyle w:val="Contedodoquadro"/>
              <w:jc w:val="center"/>
              <w:rPr>
                <w:rFonts w:ascii="Arial" w:hAnsi="Arial" w:cs="Arial"/>
                <w:sz w:val="18"/>
                <w:szCs w:val="18"/>
              </w:rPr>
            </w:pPr>
          </w:p>
          <w:p w14:paraId="008E432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33D7AD8" w14:textId="77777777" w:rsidTr="00362EB7">
        <w:trPr>
          <w:gridBefore w:val="1"/>
          <w:wBefore w:w="287" w:type="dxa"/>
          <w:trHeight w:val="415"/>
        </w:trPr>
        <w:tc>
          <w:tcPr>
            <w:tcW w:w="7368" w:type="dxa"/>
          </w:tcPr>
          <w:p w14:paraId="50FC92C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e) Transmitância Térmica (U) e Capacidade Térmica (CT):</w:t>
            </w:r>
          </w:p>
        </w:tc>
        <w:tc>
          <w:tcPr>
            <w:tcW w:w="2552" w:type="dxa"/>
          </w:tcPr>
          <w:p w14:paraId="0498C15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8A26891" w14:textId="77777777" w:rsidTr="00362EB7">
        <w:trPr>
          <w:gridBefore w:val="1"/>
          <w:wBefore w:w="287" w:type="dxa"/>
          <w:trHeight w:val="1495"/>
        </w:trPr>
        <w:tc>
          <w:tcPr>
            <w:tcW w:w="7368" w:type="dxa"/>
          </w:tcPr>
          <w:p w14:paraId="189EADA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Em unidades localizadas nas zonas bioclimáticas 1 e 2, os limites de Transmitância Térmica</w:t>
            </w:r>
          </w:p>
          <w:p w14:paraId="1A798D6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(U) em W/m²K e Capacidade Térmica (CT) em </w:t>
            </w:r>
            <w:proofErr w:type="spellStart"/>
            <w:r w:rsidRPr="00404A76">
              <w:rPr>
                <w:rFonts w:ascii="Arial" w:hAnsi="Arial" w:cs="Arial"/>
                <w:sz w:val="18"/>
                <w:szCs w:val="18"/>
              </w:rPr>
              <w:t>kJ</w:t>
            </w:r>
            <w:proofErr w:type="spellEnd"/>
            <w:r w:rsidRPr="00404A76">
              <w:rPr>
                <w:rFonts w:ascii="Arial" w:hAnsi="Arial" w:cs="Arial"/>
                <w:sz w:val="18"/>
                <w:szCs w:val="18"/>
              </w:rPr>
              <w:t xml:space="preserve">/m²K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devem ser: U menor ou igual a 2,70 e CT maior ou igual a 130.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 devem ser: U menor ou igual a 1,30 e CT maior ou igual a 130, ou U menor ou igual a 0,75 e CT maior ou igual a 30.</w:t>
            </w:r>
          </w:p>
        </w:tc>
        <w:tc>
          <w:tcPr>
            <w:tcW w:w="2552" w:type="dxa"/>
          </w:tcPr>
          <w:p w14:paraId="4432942A" w14:textId="77777777" w:rsidR="00943D91" w:rsidRPr="00404A76" w:rsidRDefault="00943D91" w:rsidP="005F45FE">
            <w:pPr>
              <w:pStyle w:val="Contedodoquadro"/>
              <w:jc w:val="center"/>
              <w:rPr>
                <w:rFonts w:ascii="Arial" w:hAnsi="Arial" w:cs="Arial"/>
                <w:sz w:val="18"/>
                <w:szCs w:val="18"/>
              </w:rPr>
            </w:pPr>
          </w:p>
          <w:p w14:paraId="636AF0B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0B40C59C" w14:textId="77777777" w:rsidTr="00362EB7">
        <w:trPr>
          <w:gridBefore w:val="1"/>
          <w:wBefore w:w="287" w:type="dxa"/>
          <w:trHeight w:val="1495"/>
        </w:trPr>
        <w:tc>
          <w:tcPr>
            <w:tcW w:w="7368" w:type="dxa"/>
          </w:tcPr>
          <w:p w14:paraId="2992375A"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lastRenderedPageBreak/>
              <w:t>ii</w:t>
            </w:r>
            <w:proofErr w:type="spellEnd"/>
            <w:r w:rsidRPr="00404A76">
              <w:rPr>
                <w:rFonts w:ascii="Arial" w:hAnsi="Arial" w:cs="Arial"/>
                <w:sz w:val="18"/>
                <w:szCs w:val="18"/>
              </w:rPr>
              <w:t xml:space="preserve">. Em unidades localizadas nas zonas bioclimáticas 3, 4, 5, 6, 7 e 8, os limites de Transmitância Térmica (U) em W/m²K e Capacidade Térmica (CT) em </w:t>
            </w:r>
            <w:proofErr w:type="spellStart"/>
            <w:r w:rsidRPr="00404A76">
              <w:rPr>
                <w:rFonts w:ascii="Arial" w:hAnsi="Arial" w:cs="Arial"/>
                <w:sz w:val="18"/>
                <w:szCs w:val="18"/>
              </w:rPr>
              <w:t>kJ</w:t>
            </w:r>
            <w:proofErr w:type="spellEnd"/>
            <w:r w:rsidRPr="00404A76">
              <w:rPr>
                <w:rFonts w:ascii="Arial" w:hAnsi="Arial" w:cs="Arial"/>
                <w:sz w:val="18"/>
                <w:szCs w:val="18"/>
              </w:rPr>
              <w:t xml:space="preserve">/m²K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devem ser: U menor ou igual a 1,85 e CT maior ou igual a 130, ou U menor ou igual a 0,75 e CT maior ou igual a 30.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 devem ser: U menor ou igual a 2,70 e CT maior ou igual a 130.</w:t>
            </w:r>
          </w:p>
        </w:tc>
        <w:tc>
          <w:tcPr>
            <w:tcW w:w="2552" w:type="dxa"/>
          </w:tcPr>
          <w:p w14:paraId="696245C5" w14:textId="77777777" w:rsidR="00943D91" w:rsidRPr="00404A76" w:rsidRDefault="00943D91" w:rsidP="005F45FE">
            <w:pPr>
              <w:pStyle w:val="Contedodoquadro"/>
              <w:jc w:val="center"/>
              <w:rPr>
                <w:rFonts w:ascii="Arial" w:hAnsi="Arial" w:cs="Arial"/>
                <w:sz w:val="18"/>
                <w:szCs w:val="18"/>
              </w:rPr>
            </w:pPr>
          </w:p>
          <w:p w14:paraId="7A1B7AB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6EA90486" w14:textId="77777777" w:rsidTr="00362EB7">
        <w:trPr>
          <w:gridBefore w:val="1"/>
          <w:wBefore w:w="287" w:type="dxa"/>
          <w:trHeight w:val="415"/>
        </w:trPr>
        <w:tc>
          <w:tcPr>
            <w:tcW w:w="7368" w:type="dxa"/>
          </w:tcPr>
          <w:p w14:paraId="4EE9AB7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 Esquadrias</w:t>
            </w:r>
          </w:p>
        </w:tc>
        <w:tc>
          <w:tcPr>
            <w:tcW w:w="2552" w:type="dxa"/>
          </w:tcPr>
          <w:p w14:paraId="7562E99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69CFF17" w14:textId="77777777" w:rsidTr="00362EB7">
        <w:trPr>
          <w:gridBefore w:val="1"/>
          <w:wBefore w:w="287" w:type="dxa"/>
          <w:trHeight w:val="415"/>
        </w:trPr>
        <w:tc>
          <w:tcPr>
            <w:tcW w:w="7368" w:type="dxa"/>
          </w:tcPr>
          <w:p w14:paraId="651F767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Portas e ferragens:</w:t>
            </w:r>
          </w:p>
        </w:tc>
        <w:tc>
          <w:tcPr>
            <w:tcW w:w="2552" w:type="dxa"/>
          </w:tcPr>
          <w:p w14:paraId="030FF7A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77EAAEB" w14:textId="77777777" w:rsidTr="00362EB7">
        <w:trPr>
          <w:gridBefore w:val="1"/>
          <w:wBefore w:w="287" w:type="dxa"/>
          <w:trHeight w:val="955"/>
        </w:trPr>
        <w:tc>
          <w:tcPr>
            <w:tcW w:w="7368" w:type="dxa"/>
          </w:tcPr>
          <w:p w14:paraId="1FF2D00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Portas de acesso e internas em madeira. Em regiões litorâneas ou meio agressivo, admite- se no acesso à unidade porta de aço, PVC ou de alumínio, desde que não possuam vidros em altura inferior à 1,10 m em relação ao piso acabado.</w:t>
            </w:r>
          </w:p>
        </w:tc>
        <w:tc>
          <w:tcPr>
            <w:tcW w:w="2552" w:type="dxa"/>
          </w:tcPr>
          <w:p w14:paraId="41236FA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AC90027" w14:textId="77777777" w:rsidTr="00362EB7">
        <w:trPr>
          <w:gridBefore w:val="1"/>
          <w:wBefore w:w="287" w:type="dxa"/>
          <w:trHeight w:val="1766"/>
        </w:trPr>
        <w:tc>
          <w:tcPr>
            <w:tcW w:w="7368" w:type="dxa"/>
          </w:tcPr>
          <w:p w14:paraId="216F9FA9"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Batente em aço ou madeira desde que possibilite a inversão do sentido de abertura das portas. Vão livre entre batentes de 0,80 m x 2,10 m em todas as portas. Previsão de área de aproximação para abertura das portas de acesso (0,60 m interno e 0,30 m externo). Maçanetas de alavanca devem estar entre 0,90 m a 1,10 m do piso. Em tipologia de casa prever ao menos duas portas de acesso, sendo 01 (uma) na sala para acesso principal e outra para acesso de serviço na cozinha/área de serviço.</w:t>
            </w:r>
          </w:p>
        </w:tc>
        <w:tc>
          <w:tcPr>
            <w:tcW w:w="2552" w:type="dxa"/>
          </w:tcPr>
          <w:p w14:paraId="524CE944" w14:textId="77777777" w:rsidR="00943D91" w:rsidRPr="00404A76" w:rsidRDefault="00943D91" w:rsidP="005F45FE">
            <w:pPr>
              <w:pStyle w:val="Contedodoquadro"/>
              <w:jc w:val="center"/>
              <w:rPr>
                <w:rFonts w:ascii="Arial" w:hAnsi="Arial" w:cs="Arial"/>
                <w:sz w:val="18"/>
                <w:szCs w:val="18"/>
              </w:rPr>
            </w:pPr>
          </w:p>
          <w:p w14:paraId="6B9DAB7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6A41E41" w14:textId="77777777" w:rsidTr="00362EB7">
        <w:trPr>
          <w:gridBefore w:val="1"/>
          <w:wBefore w:w="287" w:type="dxa"/>
          <w:trHeight w:val="685"/>
        </w:trPr>
        <w:tc>
          <w:tcPr>
            <w:tcW w:w="7368" w:type="dxa"/>
          </w:tcPr>
          <w:p w14:paraId="2C17A9EB"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Em portas de aço, pintura com esmalte sobre fundo preparador. Em portas de madeira, com esmalte ou verniz.</w:t>
            </w:r>
          </w:p>
        </w:tc>
        <w:tc>
          <w:tcPr>
            <w:tcW w:w="2552" w:type="dxa"/>
          </w:tcPr>
          <w:p w14:paraId="22DE565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A3CFEF7" w14:textId="77777777" w:rsidTr="00362EB7">
        <w:trPr>
          <w:gridBefore w:val="1"/>
          <w:wBefore w:w="287" w:type="dxa"/>
          <w:trHeight w:val="415"/>
        </w:trPr>
        <w:tc>
          <w:tcPr>
            <w:tcW w:w="7368" w:type="dxa"/>
          </w:tcPr>
          <w:p w14:paraId="21296FB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Janelas:</w:t>
            </w:r>
          </w:p>
        </w:tc>
        <w:tc>
          <w:tcPr>
            <w:tcW w:w="2552" w:type="dxa"/>
          </w:tcPr>
          <w:p w14:paraId="4DB0947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0A47585" w14:textId="77777777" w:rsidTr="00362EB7">
        <w:trPr>
          <w:gridBefore w:val="1"/>
          <w:wBefore w:w="287" w:type="dxa"/>
          <w:trHeight w:val="685"/>
        </w:trPr>
        <w:tc>
          <w:tcPr>
            <w:tcW w:w="7368" w:type="dxa"/>
          </w:tcPr>
          <w:p w14:paraId="610DF9C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Soluções previstas em todos os vãos externos deverão ser completas e com vidros, sem folhas </w:t>
            </w:r>
            <w:proofErr w:type="spellStart"/>
            <w:r w:rsidRPr="00404A76">
              <w:rPr>
                <w:rFonts w:ascii="Arial" w:hAnsi="Arial" w:cs="Arial"/>
                <w:sz w:val="18"/>
                <w:szCs w:val="18"/>
              </w:rPr>
              <w:t>ﬁxas</w:t>
            </w:r>
            <w:proofErr w:type="spellEnd"/>
            <w:r w:rsidRPr="00404A76">
              <w:rPr>
                <w:rFonts w:ascii="Arial" w:hAnsi="Arial" w:cs="Arial"/>
                <w:sz w:val="18"/>
                <w:szCs w:val="18"/>
              </w:rPr>
              <w:t>. É vedada a utilização de aço em regiões litorâneas.</w:t>
            </w:r>
          </w:p>
        </w:tc>
        <w:tc>
          <w:tcPr>
            <w:tcW w:w="2552" w:type="dxa"/>
          </w:tcPr>
          <w:p w14:paraId="703371D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82EBABA" w14:textId="77777777" w:rsidTr="00362EB7">
        <w:trPr>
          <w:gridBefore w:val="1"/>
          <w:wBefore w:w="287" w:type="dxa"/>
          <w:trHeight w:val="685"/>
        </w:trPr>
        <w:tc>
          <w:tcPr>
            <w:tcW w:w="7368" w:type="dxa"/>
          </w:tcPr>
          <w:p w14:paraId="403D2C62"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Em regiões litorâneas ou meio agressivo, admitem-se janelas em madeira, PVC ou alumínio.</w:t>
            </w:r>
          </w:p>
        </w:tc>
        <w:tc>
          <w:tcPr>
            <w:tcW w:w="2552" w:type="dxa"/>
          </w:tcPr>
          <w:p w14:paraId="05DC86D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83C81DC" w14:textId="77777777" w:rsidTr="00362EB7">
        <w:trPr>
          <w:gridBefore w:val="1"/>
          <w:wBefore w:w="287" w:type="dxa"/>
          <w:trHeight w:val="955"/>
        </w:trPr>
        <w:tc>
          <w:tcPr>
            <w:tcW w:w="7368" w:type="dxa"/>
          </w:tcPr>
          <w:p w14:paraId="33BE67BC"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xml:space="preserve">. É obrigatório o uso de vergas e </w:t>
            </w:r>
            <w:proofErr w:type="spellStart"/>
            <w:r w:rsidRPr="00404A76">
              <w:rPr>
                <w:rFonts w:ascii="Arial" w:hAnsi="Arial" w:cs="Arial"/>
                <w:sz w:val="18"/>
                <w:szCs w:val="18"/>
              </w:rPr>
              <w:t>contravergas</w:t>
            </w:r>
            <w:proofErr w:type="spellEnd"/>
            <w:r w:rsidRPr="00404A76">
              <w:rPr>
                <w:rFonts w:ascii="Arial" w:hAnsi="Arial" w:cs="Arial"/>
                <w:sz w:val="18"/>
                <w:szCs w:val="18"/>
              </w:rPr>
              <w:t xml:space="preserve"> com transpasse mínimo de 0,30 m, além de peitoril com pingadeira e transpasse de 2 cm para cada lado do vão, ou solução equivalente que evite manchas de escorrimento de água abaixo do vão das janelas.</w:t>
            </w:r>
          </w:p>
        </w:tc>
        <w:tc>
          <w:tcPr>
            <w:tcW w:w="2552" w:type="dxa"/>
          </w:tcPr>
          <w:p w14:paraId="2A9E5C0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BE68337" w14:textId="77777777" w:rsidTr="00362EB7">
        <w:trPr>
          <w:gridBefore w:val="1"/>
          <w:wBefore w:w="287" w:type="dxa"/>
          <w:trHeight w:val="415"/>
        </w:trPr>
        <w:tc>
          <w:tcPr>
            <w:tcW w:w="7368" w:type="dxa"/>
          </w:tcPr>
          <w:p w14:paraId="644E932F"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xml:space="preserve">. É vedado o uso de </w:t>
            </w:r>
            <w:proofErr w:type="spellStart"/>
            <w:r w:rsidRPr="00404A76">
              <w:rPr>
                <w:rFonts w:ascii="Arial" w:hAnsi="Arial" w:cs="Arial"/>
                <w:sz w:val="18"/>
                <w:szCs w:val="18"/>
              </w:rPr>
              <w:t>cobogós</w:t>
            </w:r>
            <w:proofErr w:type="spellEnd"/>
            <w:r w:rsidRPr="00404A76">
              <w:rPr>
                <w:rFonts w:ascii="Arial" w:hAnsi="Arial" w:cs="Arial"/>
                <w:sz w:val="18"/>
                <w:szCs w:val="18"/>
              </w:rPr>
              <w:t xml:space="preserve"> em substituição às janelas.</w:t>
            </w:r>
          </w:p>
        </w:tc>
        <w:tc>
          <w:tcPr>
            <w:tcW w:w="2552" w:type="dxa"/>
          </w:tcPr>
          <w:p w14:paraId="3571701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B14C5F6" w14:textId="77777777" w:rsidTr="00362EB7">
        <w:trPr>
          <w:gridBefore w:val="1"/>
          <w:wBefore w:w="287" w:type="dxa"/>
          <w:trHeight w:val="685"/>
        </w:trPr>
        <w:tc>
          <w:tcPr>
            <w:tcW w:w="7368" w:type="dxa"/>
          </w:tcPr>
          <w:p w14:paraId="3544B2C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 Em janelas de aço, pintura com esmalte sobre fundo preparador. Em janelas de madeira, com esmalte ou verniz.</w:t>
            </w:r>
          </w:p>
        </w:tc>
        <w:tc>
          <w:tcPr>
            <w:tcW w:w="2552" w:type="dxa"/>
          </w:tcPr>
          <w:p w14:paraId="278BD91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3F882F0" w14:textId="77777777" w:rsidTr="00362EB7">
        <w:trPr>
          <w:gridBefore w:val="1"/>
          <w:wBefore w:w="287" w:type="dxa"/>
          <w:trHeight w:val="1225"/>
        </w:trPr>
        <w:tc>
          <w:tcPr>
            <w:tcW w:w="7368" w:type="dxa"/>
          </w:tcPr>
          <w:p w14:paraId="26FB5073"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vi.Em</w:t>
            </w:r>
            <w:proofErr w:type="spellEnd"/>
            <w:r w:rsidRPr="00404A76">
              <w:rPr>
                <w:rFonts w:ascii="Arial" w:hAnsi="Arial" w:cs="Arial"/>
                <w:sz w:val="18"/>
                <w:szCs w:val="18"/>
              </w:rPr>
              <w:t xml:space="preserve"> todas as zonas bioclimáticas, as esquadrias de dormitórios devem ser dotadas de recurso (veneziana, varanda, </w:t>
            </w:r>
            <w:proofErr w:type="spellStart"/>
            <w:r w:rsidRPr="00404A76">
              <w:rPr>
                <w:rFonts w:ascii="Arial" w:hAnsi="Arial" w:cs="Arial"/>
                <w:sz w:val="18"/>
                <w:szCs w:val="18"/>
              </w:rPr>
              <w:t>brise</w:t>
            </w:r>
            <w:proofErr w:type="spellEnd"/>
            <w:r w:rsidRPr="00404A76">
              <w:rPr>
                <w:rFonts w:ascii="Arial" w:hAnsi="Arial" w:cs="Arial"/>
                <w:sz w:val="18"/>
                <w:szCs w:val="18"/>
              </w:rPr>
              <w:t>, beiral, anteparo ou equivalente) que permita o sombreamento externo com garantia de ventilação natural e que possibilite a abertura da janela para a entrada de luz natural quando desejado.</w:t>
            </w:r>
          </w:p>
        </w:tc>
        <w:tc>
          <w:tcPr>
            <w:tcW w:w="2552" w:type="dxa"/>
          </w:tcPr>
          <w:p w14:paraId="124A1CB4" w14:textId="77777777" w:rsidR="00943D91" w:rsidRPr="00404A76" w:rsidRDefault="00943D91" w:rsidP="005F45FE">
            <w:pPr>
              <w:pStyle w:val="Contedodoquadro"/>
              <w:ind w:firstLine="1134"/>
              <w:jc w:val="center"/>
              <w:rPr>
                <w:rFonts w:ascii="Arial" w:hAnsi="Arial" w:cs="Arial"/>
                <w:sz w:val="18"/>
                <w:szCs w:val="18"/>
              </w:rPr>
            </w:pPr>
          </w:p>
          <w:p w14:paraId="403BDF7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77BB669" w14:textId="77777777" w:rsidTr="00362EB7">
        <w:trPr>
          <w:gridBefore w:val="1"/>
          <w:wBefore w:w="287" w:type="dxa"/>
          <w:trHeight w:val="685"/>
        </w:trPr>
        <w:tc>
          <w:tcPr>
            <w:tcW w:w="7368" w:type="dxa"/>
          </w:tcPr>
          <w:p w14:paraId="7FC41F8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vi.1. Os elementos utilizados para permitir o sombreamento devem possibilitar a abertura total da janela para a entrada de luz natural quando desejado.</w:t>
            </w:r>
          </w:p>
        </w:tc>
        <w:tc>
          <w:tcPr>
            <w:tcW w:w="2552" w:type="dxa"/>
          </w:tcPr>
          <w:p w14:paraId="21FB79C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6128EAEC" w14:textId="77777777" w:rsidTr="00362EB7">
        <w:trPr>
          <w:gridBefore w:val="1"/>
          <w:wBefore w:w="287" w:type="dxa"/>
          <w:trHeight w:val="955"/>
        </w:trPr>
        <w:tc>
          <w:tcPr>
            <w:tcW w:w="7368" w:type="dxa"/>
          </w:tcPr>
          <w:p w14:paraId="7011C24B"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lastRenderedPageBreak/>
              <w:t>vii</w:t>
            </w:r>
            <w:proofErr w:type="spellEnd"/>
            <w:r w:rsidRPr="00404A76">
              <w:rPr>
                <w:rFonts w:ascii="Arial" w:hAnsi="Arial" w:cs="Arial"/>
                <w:sz w:val="18"/>
                <w:szCs w:val="18"/>
              </w:rPr>
              <w:t xml:space="preserve">. </w:t>
            </w:r>
            <w:proofErr w:type="spellStart"/>
            <w:r w:rsidRPr="00404A76">
              <w:rPr>
                <w:rFonts w:ascii="Arial" w:hAnsi="Arial" w:cs="Arial"/>
                <w:sz w:val="18"/>
                <w:szCs w:val="18"/>
              </w:rPr>
              <w:t>Eﬁciência</w:t>
            </w:r>
            <w:proofErr w:type="spellEnd"/>
            <w:r w:rsidRPr="00404A76">
              <w:rPr>
                <w:rFonts w:ascii="Arial" w:hAnsi="Arial" w:cs="Arial"/>
                <w:sz w:val="18"/>
                <w:szCs w:val="18"/>
              </w:rPr>
              <w:t xml:space="preserve"> das janelas: os limites mínimos do percentual de abertura de elementos transparentes em relação à área do cômodo (</w:t>
            </w:r>
            <w:proofErr w:type="spellStart"/>
            <w:r w:rsidRPr="00404A76">
              <w:rPr>
                <w:rFonts w:ascii="Arial" w:hAnsi="Arial" w:cs="Arial"/>
                <w:sz w:val="18"/>
                <w:szCs w:val="18"/>
              </w:rPr>
              <w:t>PtApp</w:t>
            </w:r>
            <w:proofErr w:type="spellEnd"/>
            <w:r w:rsidRPr="00404A76">
              <w:rPr>
                <w:rFonts w:ascii="Arial" w:hAnsi="Arial" w:cs="Arial"/>
                <w:sz w:val="18"/>
                <w:szCs w:val="18"/>
              </w:rPr>
              <w:t>) e do fator de ventilação da esquadria (FV), e a necessidade de sombreamento devem ser:</w:t>
            </w:r>
          </w:p>
        </w:tc>
        <w:tc>
          <w:tcPr>
            <w:tcW w:w="2552" w:type="dxa"/>
          </w:tcPr>
          <w:p w14:paraId="7457A38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301EE0EE" w14:textId="77777777" w:rsidTr="00362EB7">
        <w:trPr>
          <w:gridBefore w:val="1"/>
          <w:wBefore w:w="287" w:type="dxa"/>
          <w:trHeight w:val="1225"/>
        </w:trPr>
        <w:tc>
          <w:tcPr>
            <w:tcW w:w="7368" w:type="dxa"/>
          </w:tcPr>
          <w:p w14:paraId="79C9563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vii.1. Em unidades localizadas nas zonas bioclimáticas 1 e 2,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0,45 com recurso de sombreamento nos dormitórios. Para tipologia </w:t>
            </w:r>
            <w:proofErr w:type="spellStart"/>
            <w:r w:rsidRPr="00404A76">
              <w:rPr>
                <w:rFonts w:ascii="Arial" w:hAnsi="Arial" w:cs="Arial"/>
                <w:sz w:val="18"/>
                <w:szCs w:val="18"/>
              </w:rPr>
              <w:t>multifamiliar</w:t>
            </w:r>
            <w:proofErr w:type="spellEnd"/>
            <w:r w:rsidRPr="00404A76">
              <w:rPr>
                <w:rFonts w:ascii="Arial" w:hAnsi="Arial" w:cs="Arial"/>
                <w:sz w:val="18"/>
                <w:szCs w:val="18"/>
              </w:rPr>
              <w:t xml:space="preserve">: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0,45 com recurso de sombreamento nos dormitórios e sala.</w:t>
            </w:r>
          </w:p>
        </w:tc>
        <w:tc>
          <w:tcPr>
            <w:tcW w:w="2552" w:type="dxa"/>
          </w:tcPr>
          <w:p w14:paraId="3BFC9CAC" w14:textId="77777777" w:rsidR="00943D91" w:rsidRPr="00404A76" w:rsidRDefault="00943D91" w:rsidP="005F45FE">
            <w:pPr>
              <w:pStyle w:val="Contedodoquadro"/>
              <w:jc w:val="center"/>
              <w:rPr>
                <w:rFonts w:ascii="Arial" w:hAnsi="Arial" w:cs="Arial"/>
                <w:sz w:val="18"/>
                <w:szCs w:val="18"/>
              </w:rPr>
            </w:pPr>
          </w:p>
          <w:p w14:paraId="65134A8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61A4C17" w14:textId="77777777" w:rsidTr="00362EB7">
        <w:trPr>
          <w:gridBefore w:val="1"/>
          <w:wBefore w:w="287" w:type="dxa"/>
          <w:trHeight w:val="1495"/>
        </w:trPr>
        <w:tc>
          <w:tcPr>
            <w:tcW w:w="7368" w:type="dxa"/>
          </w:tcPr>
          <w:p w14:paraId="2BA7D3A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vii.2. Em unidades localizadas nas zonas bioclimáticas 3 e 4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0,45 com recurso de sombreamento nos dormitórios e sala,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FV maior ou igual a 0,45 com recurso de sombreamento nos dormitórios. Para tipologia </w:t>
            </w:r>
            <w:proofErr w:type="spellStart"/>
            <w:r w:rsidRPr="00404A76">
              <w:rPr>
                <w:rFonts w:ascii="Arial" w:hAnsi="Arial" w:cs="Arial"/>
                <w:sz w:val="18"/>
                <w:szCs w:val="18"/>
              </w:rPr>
              <w:t>multifamiliar</w:t>
            </w:r>
            <w:proofErr w:type="spellEnd"/>
            <w:r w:rsidRPr="00404A76">
              <w:rPr>
                <w:rFonts w:ascii="Arial" w:hAnsi="Arial" w:cs="Arial"/>
                <w:sz w:val="18"/>
                <w:szCs w:val="18"/>
              </w:rPr>
              <w:t xml:space="preserve">: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³ 0,45 recurso de sombreamento nos dormitórios e sala.</w:t>
            </w:r>
          </w:p>
        </w:tc>
        <w:tc>
          <w:tcPr>
            <w:tcW w:w="2552" w:type="dxa"/>
          </w:tcPr>
          <w:p w14:paraId="60700C5A" w14:textId="77777777" w:rsidR="00943D91" w:rsidRPr="00404A76" w:rsidRDefault="00943D91" w:rsidP="005F45FE">
            <w:pPr>
              <w:pStyle w:val="Contedodoquadro"/>
              <w:ind w:firstLine="1134"/>
              <w:jc w:val="center"/>
              <w:rPr>
                <w:rFonts w:ascii="Arial" w:hAnsi="Arial" w:cs="Arial"/>
                <w:sz w:val="18"/>
                <w:szCs w:val="18"/>
              </w:rPr>
            </w:pPr>
          </w:p>
          <w:p w14:paraId="4596D29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C7809BC" w14:textId="77777777" w:rsidTr="00362EB7">
        <w:trPr>
          <w:gridBefore w:val="1"/>
          <w:wBefore w:w="287" w:type="dxa"/>
          <w:trHeight w:val="2306"/>
        </w:trPr>
        <w:tc>
          <w:tcPr>
            <w:tcW w:w="7368" w:type="dxa"/>
          </w:tcPr>
          <w:p w14:paraId="79E5E8A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vii.3. Em unidades localizadas nas zonas bioclimáticas 5 e 8,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0,90 com recurso de sombreamento nos dormitórios e sala,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w:t>
            </w:r>
            <w:proofErr w:type="spellStart"/>
            <w:r w:rsidRPr="00404A76">
              <w:rPr>
                <w:rFonts w:ascii="Arial" w:hAnsi="Arial" w:cs="Arial"/>
                <w:sz w:val="18"/>
                <w:szCs w:val="18"/>
              </w:rPr>
              <w:t>FVmaior</w:t>
            </w:r>
            <w:proofErr w:type="spellEnd"/>
            <w:r w:rsidRPr="00404A76">
              <w:rPr>
                <w:rFonts w:ascii="Arial" w:hAnsi="Arial" w:cs="Arial"/>
                <w:sz w:val="18"/>
                <w:szCs w:val="18"/>
              </w:rPr>
              <w:t xml:space="preserve"> ou igual a 0,90 com recurso de sombreamento nos dormitórios,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FV maior ou igual a 0,45 com recurso de sombreamento nos dormitórios e sala.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 xml:space="preserve">: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w:t>
            </w:r>
            <w:proofErr w:type="spellStart"/>
            <w:r w:rsidRPr="00404A76">
              <w:rPr>
                <w:rFonts w:ascii="Arial" w:hAnsi="Arial" w:cs="Arial"/>
                <w:sz w:val="18"/>
                <w:szCs w:val="18"/>
              </w:rPr>
              <w:t>FVmaior</w:t>
            </w:r>
            <w:proofErr w:type="spellEnd"/>
            <w:r w:rsidRPr="00404A76">
              <w:rPr>
                <w:rFonts w:ascii="Arial" w:hAnsi="Arial" w:cs="Arial"/>
                <w:sz w:val="18"/>
                <w:szCs w:val="18"/>
              </w:rPr>
              <w:t xml:space="preserve"> ou igual a 0,90 recurso de sombreamento nos dormitórios e sala,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FV maior ou igual a 0,45 recurso de sombreamento nos dormitórios e sala.</w:t>
            </w:r>
          </w:p>
        </w:tc>
        <w:tc>
          <w:tcPr>
            <w:tcW w:w="2552" w:type="dxa"/>
          </w:tcPr>
          <w:p w14:paraId="041AD710" w14:textId="77777777" w:rsidR="00943D91" w:rsidRPr="00404A76" w:rsidRDefault="00943D91" w:rsidP="005F45FE">
            <w:pPr>
              <w:pStyle w:val="Contedodoquadro"/>
              <w:jc w:val="center"/>
              <w:rPr>
                <w:rFonts w:ascii="Arial" w:hAnsi="Arial" w:cs="Arial"/>
                <w:sz w:val="18"/>
                <w:szCs w:val="18"/>
              </w:rPr>
            </w:pPr>
          </w:p>
          <w:p w14:paraId="14B9417B" w14:textId="77777777" w:rsidR="00943D91" w:rsidRPr="00404A76" w:rsidRDefault="00943D91" w:rsidP="005F45FE">
            <w:pPr>
              <w:pStyle w:val="Contedodoquadro"/>
              <w:ind w:firstLine="1134"/>
              <w:jc w:val="center"/>
              <w:rPr>
                <w:rFonts w:ascii="Arial" w:hAnsi="Arial" w:cs="Arial"/>
                <w:sz w:val="18"/>
                <w:szCs w:val="18"/>
              </w:rPr>
            </w:pPr>
          </w:p>
          <w:p w14:paraId="2211B5C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E0B2FF1" w14:textId="77777777" w:rsidTr="00362EB7">
        <w:trPr>
          <w:gridBefore w:val="1"/>
          <w:wBefore w:w="287" w:type="dxa"/>
          <w:trHeight w:val="2036"/>
        </w:trPr>
        <w:tc>
          <w:tcPr>
            <w:tcW w:w="7368" w:type="dxa"/>
          </w:tcPr>
          <w:p w14:paraId="441A34B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vii.4. Em unidades localizadas nas zonas </w:t>
            </w:r>
            <w:proofErr w:type="spellStart"/>
            <w:r w:rsidRPr="00404A76">
              <w:rPr>
                <w:rFonts w:ascii="Arial" w:hAnsi="Arial" w:cs="Arial"/>
                <w:sz w:val="18"/>
                <w:szCs w:val="18"/>
              </w:rPr>
              <w:t>bioclimáticas</w:t>
            </w:r>
            <w:proofErr w:type="spellEnd"/>
            <w:r w:rsidRPr="00404A76">
              <w:rPr>
                <w:rFonts w:ascii="Arial" w:hAnsi="Arial" w:cs="Arial"/>
                <w:sz w:val="18"/>
                <w:szCs w:val="18"/>
              </w:rPr>
              <w:t xml:space="preserve"> 6,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0,90 com recurso de sombreamento nos dormitórios,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w:t>
            </w:r>
            <w:proofErr w:type="spellStart"/>
            <w:r w:rsidRPr="00404A76">
              <w:rPr>
                <w:rFonts w:ascii="Arial" w:hAnsi="Arial" w:cs="Arial"/>
                <w:sz w:val="18"/>
                <w:szCs w:val="18"/>
              </w:rPr>
              <w:t>FVmaior</w:t>
            </w:r>
            <w:proofErr w:type="spellEnd"/>
            <w:r w:rsidRPr="00404A76">
              <w:rPr>
                <w:rFonts w:ascii="Arial" w:hAnsi="Arial" w:cs="Arial"/>
                <w:sz w:val="18"/>
                <w:szCs w:val="18"/>
              </w:rPr>
              <w:t xml:space="preserve"> ou igual a 0,45 com recurso de sombreamento nos dormitórios e sala.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 xml:space="preserve">: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0,90 com recurso de sombreamento nos dormitórios e sala,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FV maior ou igual a 0,45 com recurso de sombreamento nos dormitórios e sala.</w:t>
            </w:r>
          </w:p>
        </w:tc>
        <w:tc>
          <w:tcPr>
            <w:tcW w:w="2552" w:type="dxa"/>
          </w:tcPr>
          <w:p w14:paraId="3C65D60E" w14:textId="77777777" w:rsidR="00943D91" w:rsidRPr="00404A76" w:rsidRDefault="00943D91" w:rsidP="005F45FE">
            <w:pPr>
              <w:pStyle w:val="Contedodoquadro"/>
              <w:ind w:firstLine="1134"/>
              <w:jc w:val="center"/>
              <w:rPr>
                <w:rFonts w:ascii="Arial" w:hAnsi="Arial" w:cs="Arial"/>
                <w:sz w:val="18"/>
                <w:szCs w:val="18"/>
              </w:rPr>
            </w:pPr>
          </w:p>
          <w:p w14:paraId="29D1B50C" w14:textId="77777777" w:rsidR="00943D91" w:rsidRPr="00404A76" w:rsidRDefault="00943D91" w:rsidP="005F45FE">
            <w:pPr>
              <w:pStyle w:val="Contedodoquadro"/>
              <w:ind w:firstLine="1134"/>
              <w:jc w:val="center"/>
              <w:rPr>
                <w:rFonts w:ascii="Arial" w:hAnsi="Arial" w:cs="Arial"/>
                <w:sz w:val="18"/>
                <w:szCs w:val="18"/>
              </w:rPr>
            </w:pPr>
          </w:p>
          <w:p w14:paraId="6D1B5EA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099AFA9F" w14:textId="77777777" w:rsidTr="00362EB7">
        <w:trPr>
          <w:gridBefore w:val="1"/>
          <w:wBefore w:w="287" w:type="dxa"/>
          <w:trHeight w:val="1994"/>
        </w:trPr>
        <w:tc>
          <w:tcPr>
            <w:tcW w:w="7368" w:type="dxa"/>
          </w:tcPr>
          <w:p w14:paraId="1E3B136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vii.5. Em unidades localizadas nas zonas </w:t>
            </w:r>
            <w:proofErr w:type="spellStart"/>
            <w:r w:rsidRPr="00404A76">
              <w:rPr>
                <w:rFonts w:ascii="Arial" w:hAnsi="Arial" w:cs="Arial"/>
                <w:sz w:val="18"/>
                <w:szCs w:val="18"/>
              </w:rPr>
              <w:t>bioclimáticas</w:t>
            </w:r>
            <w:proofErr w:type="spellEnd"/>
            <w:r w:rsidRPr="00404A76">
              <w:rPr>
                <w:rFonts w:ascii="Arial" w:hAnsi="Arial" w:cs="Arial"/>
                <w:sz w:val="18"/>
                <w:szCs w:val="18"/>
              </w:rPr>
              <w:t xml:space="preserve"> 7,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0,90 com recurso de sombreamento nos dormitórios,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0,45 com recurso de sombreamento nos dormitórios e sala,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FV maior ou igual a 0,45 com recurso de sombreamento nos dormitórios.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 xml:space="preserve">: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0,90 com recurso de sombreamento nos dormitórios e sala,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FV maior ou igual a 0,45 com recurso de sombreamento nos dormitórios e sala.</w:t>
            </w:r>
          </w:p>
        </w:tc>
        <w:tc>
          <w:tcPr>
            <w:tcW w:w="2552" w:type="dxa"/>
          </w:tcPr>
          <w:p w14:paraId="5B63607B" w14:textId="77777777" w:rsidR="00943D91" w:rsidRPr="00404A76" w:rsidRDefault="00943D91" w:rsidP="005F45FE">
            <w:pPr>
              <w:pStyle w:val="Contedodoquadro"/>
              <w:ind w:firstLine="1134"/>
              <w:jc w:val="center"/>
              <w:rPr>
                <w:rFonts w:ascii="Arial" w:hAnsi="Arial" w:cs="Arial"/>
                <w:sz w:val="18"/>
                <w:szCs w:val="18"/>
              </w:rPr>
            </w:pPr>
          </w:p>
          <w:p w14:paraId="0E792C46" w14:textId="77777777" w:rsidR="00943D91" w:rsidRPr="00404A76" w:rsidRDefault="00943D91" w:rsidP="005F45FE">
            <w:pPr>
              <w:pStyle w:val="Contedodoquadro"/>
              <w:ind w:firstLine="1134"/>
              <w:jc w:val="center"/>
              <w:rPr>
                <w:rFonts w:ascii="Arial" w:hAnsi="Arial" w:cs="Arial"/>
                <w:sz w:val="18"/>
                <w:szCs w:val="18"/>
              </w:rPr>
            </w:pPr>
          </w:p>
          <w:p w14:paraId="59A427E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255F261" w14:textId="77777777" w:rsidTr="00362EB7">
        <w:trPr>
          <w:gridBefore w:val="1"/>
          <w:wBefore w:w="287" w:type="dxa"/>
          <w:trHeight w:val="415"/>
        </w:trPr>
        <w:tc>
          <w:tcPr>
            <w:tcW w:w="7368" w:type="dxa"/>
          </w:tcPr>
          <w:p w14:paraId="198D605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 Sistemas prediais hidráulicos</w:t>
            </w:r>
          </w:p>
        </w:tc>
        <w:tc>
          <w:tcPr>
            <w:tcW w:w="2552" w:type="dxa"/>
          </w:tcPr>
          <w:p w14:paraId="5FB65E8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52C1275" w14:textId="77777777" w:rsidTr="00362EB7">
        <w:trPr>
          <w:gridBefore w:val="1"/>
          <w:wBefore w:w="287" w:type="dxa"/>
          <w:trHeight w:val="415"/>
        </w:trPr>
        <w:tc>
          <w:tcPr>
            <w:tcW w:w="7368" w:type="dxa"/>
          </w:tcPr>
          <w:p w14:paraId="6640650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Parâmetros do sistema:</w:t>
            </w:r>
          </w:p>
        </w:tc>
        <w:tc>
          <w:tcPr>
            <w:tcW w:w="2552" w:type="dxa"/>
          </w:tcPr>
          <w:p w14:paraId="4F71A0A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D8A79F3" w14:textId="77777777" w:rsidTr="00362EB7">
        <w:trPr>
          <w:gridBefore w:val="1"/>
          <w:wBefore w:w="287" w:type="dxa"/>
          <w:trHeight w:val="415"/>
        </w:trPr>
        <w:tc>
          <w:tcPr>
            <w:tcW w:w="7368" w:type="dxa"/>
          </w:tcPr>
          <w:p w14:paraId="16CD07C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Pressão estática máxima no sistema = 30 </w:t>
            </w:r>
            <w:proofErr w:type="spellStart"/>
            <w:r w:rsidRPr="00404A76">
              <w:rPr>
                <w:rFonts w:ascii="Arial" w:hAnsi="Arial" w:cs="Arial"/>
                <w:sz w:val="18"/>
                <w:szCs w:val="18"/>
              </w:rPr>
              <w:t>mca</w:t>
            </w:r>
            <w:proofErr w:type="spellEnd"/>
            <w:r w:rsidRPr="00404A76">
              <w:rPr>
                <w:rFonts w:ascii="Arial" w:hAnsi="Arial" w:cs="Arial"/>
                <w:sz w:val="18"/>
                <w:szCs w:val="18"/>
              </w:rPr>
              <w:t>; e</w:t>
            </w:r>
          </w:p>
        </w:tc>
        <w:tc>
          <w:tcPr>
            <w:tcW w:w="2552" w:type="dxa"/>
          </w:tcPr>
          <w:p w14:paraId="52AFCE4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4A70A3A" w14:textId="77777777" w:rsidTr="00362EB7">
        <w:trPr>
          <w:gridBefore w:val="1"/>
          <w:wBefore w:w="287" w:type="dxa"/>
          <w:trHeight w:val="415"/>
        </w:trPr>
        <w:tc>
          <w:tcPr>
            <w:tcW w:w="7368" w:type="dxa"/>
          </w:tcPr>
          <w:p w14:paraId="04754389"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lastRenderedPageBreak/>
              <w:t>ii</w:t>
            </w:r>
            <w:proofErr w:type="spellEnd"/>
            <w:r w:rsidRPr="00404A76">
              <w:rPr>
                <w:rFonts w:ascii="Arial" w:hAnsi="Arial" w:cs="Arial"/>
                <w:sz w:val="18"/>
                <w:szCs w:val="18"/>
              </w:rPr>
              <w:t>. Limitação de vazões no dimensionamento sistema:</w:t>
            </w:r>
          </w:p>
        </w:tc>
        <w:tc>
          <w:tcPr>
            <w:tcW w:w="2552" w:type="dxa"/>
          </w:tcPr>
          <w:p w14:paraId="21AC939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3C111A5" w14:textId="77777777" w:rsidTr="00362EB7">
        <w:trPr>
          <w:gridBefore w:val="1"/>
          <w:wBefore w:w="287" w:type="dxa"/>
          <w:trHeight w:val="415"/>
        </w:trPr>
        <w:tc>
          <w:tcPr>
            <w:tcW w:w="7368" w:type="dxa"/>
          </w:tcPr>
          <w:p w14:paraId="4740555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ii.1. ducha: 12 l/min</w:t>
            </w:r>
          </w:p>
        </w:tc>
        <w:tc>
          <w:tcPr>
            <w:tcW w:w="2552" w:type="dxa"/>
          </w:tcPr>
          <w:p w14:paraId="0A17F28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2749D8F" w14:textId="77777777" w:rsidTr="00362EB7">
        <w:trPr>
          <w:gridBefore w:val="1"/>
          <w:wBefore w:w="287" w:type="dxa"/>
          <w:trHeight w:val="415"/>
        </w:trPr>
        <w:tc>
          <w:tcPr>
            <w:tcW w:w="7368" w:type="dxa"/>
          </w:tcPr>
          <w:p w14:paraId="30CEBB8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ii.2. torneiras de pia de cozinha e tanque: 6 l/min</w:t>
            </w:r>
          </w:p>
        </w:tc>
        <w:tc>
          <w:tcPr>
            <w:tcW w:w="2552" w:type="dxa"/>
          </w:tcPr>
          <w:p w14:paraId="05FD536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65102B5" w14:textId="77777777" w:rsidTr="00362EB7">
        <w:trPr>
          <w:gridBefore w:val="1"/>
          <w:wBefore w:w="287" w:type="dxa"/>
          <w:trHeight w:val="415"/>
        </w:trPr>
        <w:tc>
          <w:tcPr>
            <w:tcW w:w="7368" w:type="dxa"/>
          </w:tcPr>
          <w:p w14:paraId="2ECD515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ii.3. torneiras de lavatório: 4 l/min</w:t>
            </w:r>
          </w:p>
        </w:tc>
        <w:tc>
          <w:tcPr>
            <w:tcW w:w="2552" w:type="dxa"/>
          </w:tcPr>
          <w:p w14:paraId="15B5462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6DBEC5C" w14:textId="77777777" w:rsidTr="00362EB7">
        <w:trPr>
          <w:gridBefore w:val="1"/>
          <w:wBefore w:w="287" w:type="dxa"/>
          <w:trHeight w:val="415"/>
        </w:trPr>
        <w:tc>
          <w:tcPr>
            <w:tcW w:w="7368" w:type="dxa"/>
          </w:tcPr>
          <w:p w14:paraId="4CE1D0F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ii.4. alimentação de bacia de descarga: 9 l/min</w:t>
            </w:r>
          </w:p>
        </w:tc>
        <w:tc>
          <w:tcPr>
            <w:tcW w:w="2552" w:type="dxa"/>
          </w:tcPr>
          <w:p w14:paraId="0E1A6D3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0194C0C" w14:textId="77777777" w:rsidTr="00362EB7">
        <w:trPr>
          <w:gridBefore w:val="1"/>
          <w:wBefore w:w="287" w:type="dxa"/>
          <w:trHeight w:val="685"/>
        </w:trPr>
        <w:tc>
          <w:tcPr>
            <w:tcW w:w="7368" w:type="dxa"/>
          </w:tcPr>
          <w:p w14:paraId="5E074D0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Onde houver chuveiro elétrico não há necessidade de instalação de dispositivos economizadores.</w:t>
            </w:r>
          </w:p>
        </w:tc>
        <w:tc>
          <w:tcPr>
            <w:tcW w:w="2552" w:type="dxa"/>
          </w:tcPr>
          <w:p w14:paraId="5923DE7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D9CD7C4" w14:textId="77777777" w:rsidTr="00362EB7">
        <w:trPr>
          <w:gridBefore w:val="1"/>
          <w:wBefore w:w="287" w:type="dxa"/>
          <w:trHeight w:val="415"/>
        </w:trPr>
        <w:tc>
          <w:tcPr>
            <w:tcW w:w="7368" w:type="dxa"/>
          </w:tcPr>
          <w:p w14:paraId="75874EA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Prever pontos </w:t>
            </w:r>
            <w:proofErr w:type="spellStart"/>
            <w:r w:rsidRPr="00404A76">
              <w:rPr>
                <w:rFonts w:ascii="Arial" w:hAnsi="Arial" w:cs="Arial"/>
                <w:sz w:val="18"/>
                <w:szCs w:val="18"/>
              </w:rPr>
              <w:t>especíﬁcos</w:t>
            </w:r>
            <w:proofErr w:type="spellEnd"/>
            <w:r w:rsidRPr="00404A76">
              <w:rPr>
                <w:rFonts w:ascii="Arial" w:hAnsi="Arial" w:cs="Arial"/>
                <w:sz w:val="18"/>
                <w:szCs w:val="18"/>
              </w:rPr>
              <w:t xml:space="preserve"> de água e esgoto para máquina de lavar roupa.</w:t>
            </w:r>
          </w:p>
        </w:tc>
        <w:tc>
          <w:tcPr>
            <w:tcW w:w="2552" w:type="dxa"/>
          </w:tcPr>
          <w:p w14:paraId="62E09AB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42B14B0" w14:textId="77777777" w:rsidTr="00362EB7">
        <w:trPr>
          <w:gridBefore w:val="1"/>
          <w:wBefore w:w="287" w:type="dxa"/>
          <w:trHeight w:val="955"/>
        </w:trPr>
        <w:tc>
          <w:tcPr>
            <w:tcW w:w="7368" w:type="dxa"/>
          </w:tcPr>
          <w:p w14:paraId="650E604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Lavatório: Louça sem coluna, com dimensão mínima de 30x40cm, sifão, e torneira metálica cromada com acionamento por alavanca ou cruzeta, segundo a norma ABNT NBR 10281, com acabamento de registro de alavanca ou cruzeta.</w:t>
            </w:r>
          </w:p>
        </w:tc>
        <w:tc>
          <w:tcPr>
            <w:tcW w:w="2552" w:type="dxa"/>
          </w:tcPr>
          <w:p w14:paraId="738F869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4EE70EF" w14:textId="77777777" w:rsidTr="00362EB7">
        <w:trPr>
          <w:gridBefore w:val="1"/>
          <w:wBefore w:w="287" w:type="dxa"/>
          <w:trHeight w:val="685"/>
        </w:trPr>
        <w:tc>
          <w:tcPr>
            <w:tcW w:w="7368" w:type="dxa"/>
          </w:tcPr>
          <w:p w14:paraId="63C588D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e) Bacia sanitária: com caixa acoplada e mecanismo de descarga com duplo acionamento, conforme a norma ABNT NBR 15097, não sendo admitida caixa plástica externa.</w:t>
            </w:r>
          </w:p>
        </w:tc>
        <w:tc>
          <w:tcPr>
            <w:tcW w:w="2552" w:type="dxa"/>
          </w:tcPr>
          <w:p w14:paraId="2C2079D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2F03877" w14:textId="77777777" w:rsidTr="00362EB7">
        <w:trPr>
          <w:gridBefore w:val="1"/>
          <w:wBefore w:w="287" w:type="dxa"/>
          <w:trHeight w:val="955"/>
        </w:trPr>
        <w:tc>
          <w:tcPr>
            <w:tcW w:w="7368" w:type="dxa"/>
          </w:tcPr>
          <w:p w14:paraId="7A6F867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f) Tanque: Capacidade mínima de 20 litros, de concreto pré-moldado, PVC, louça, inox, granilite ou mármore sintético com torneira metálica cromada com acionamento por alavanca ou cruzeta com arejador. Acabamento de registro de alavanca ou cruzeta.</w:t>
            </w:r>
          </w:p>
        </w:tc>
        <w:tc>
          <w:tcPr>
            <w:tcW w:w="2552" w:type="dxa"/>
          </w:tcPr>
          <w:p w14:paraId="238791C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B8EF0EF" w14:textId="77777777" w:rsidTr="00362EB7">
        <w:trPr>
          <w:gridBefore w:val="1"/>
          <w:wBefore w:w="287" w:type="dxa"/>
          <w:trHeight w:val="955"/>
        </w:trPr>
        <w:tc>
          <w:tcPr>
            <w:tcW w:w="7368" w:type="dxa"/>
          </w:tcPr>
          <w:p w14:paraId="74B2F76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g) Pia da cozinha: Bancada de 1,20 m x 0,50 m com cuba de granito, mármore, inox, granilite ou mármore sintético, torneira metálica cromada. Torneira e acabamento de registro de alavanca ou cruzeta.</w:t>
            </w:r>
          </w:p>
        </w:tc>
        <w:tc>
          <w:tcPr>
            <w:tcW w:w="2552" w:type="dxa"/>
          </w:tcPr>
          <w:p w14:paraId="10CA4A3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61A2FF7" w14:textId="77777777" w:rsidTr="00362EB7">
        <w:trPr>
          <w:gridBefore w:val="1"/>
          <w:wBefore w:w="287" w:type="dxa"/>
          <w:trHeight w:val="1495"/>
        </w:trPr>
        <w:tc>
          <w:tcPr>
            <w:tcW w:w="7368" w:type="dxa"/>
          </w:tcPr>
          <w:p w14:paraId="75BDD47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h) Torneiras: Instalação de torneiras com arejador incorporado, com limitação de vazão; ou Instalação de torneiras com arejador incorporado sem limitação de vazão e instalação de restritor de vazão, na saída da tubulação (onde houver </w:t>
            </w:r>
            <w:proofErr w:type="spellStart"/>
            <w:r w:rsidRPr="00404A76">
              <w:rPr>
                <w:rFonts w:ascii="Arial" w:hAnsi="Arial" w:cs="Arial"/>
                <w:sz w:val="18"/>
                <w:szCs w:val="18"/>
              </w:rPr>
              <w:t>ﬂexível</w:t>
            </w:r>
            <w:proofErr w:type="spellEnd"/>
            <w:r w:rsidRPr="00404A76">
              <w:rPr>
                <w:rFonts w:ascii="Arial" w:hAnsi="Arial" w:cs="Arial"/>
                <w:sz w:val="18"/>
                <w:szCs w:val="18"/>
              </w:rPr>
              <w:t>, antes dele). Restringir a vazão em 4 l/min para torneiras de lavatório e em 6 l/min para torneiras de pia de cozinha e tanque.</w:t>
            </w:r>
          </w:p>
        </w:tc>
        <w:tc>
          <w:tcPr>
            <w:tcW w:w="2552" w:type="dxa"/>
          </w:tcPr>
          <w:p w14:paraId="0E8BE82B" w14:textId="77777777" w:rsidR="00943D91" w:rsidRPr="00404A76" w:rsidRDefault="00943D91" w:rsidP="005F45FE">
            <w:pPr>
              <w:pStyle w:val="Contedodoquadro"/>
              <w:jc w:val="center"/>
              <w:rPr>
                <w:rFonts w:ascii="Arial" w:hAnsi="Arial" w:cs="Arial"/>
                <w:sz w:val="18"/>
                <w:szCs w:val="18"/>
              </w:rPr>
            </w:pPr>
          </w:p>
          <w:p w14:paraId="2856698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E400D66" w14:textId="77777777" w:rsidTr="00362EB7">
        <w:trPr>
          <w:gridBefore w:val="1"/>
          <w:wBefore w:w="287" w:type="dxa"/>
          <w:trHeight w:val="685"/>
        </w:trPr>
        <w:tc>
          <w:tcPr>
            <w:tcW w:w="7368" w:type="dxa"/>
          </w:tcPr>
          <w:p w14:paraId="05AECFC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Ralos: previsão de instalação de dois ralos no banheiro e instalação de ralo nos halls de circulação de acesso às unidades.</w:t>
            </w:r>
          </w:p>
        </w:tc>
        <w:tc>
          <w:tcPr>
            <w:tcW w:w="2552" w:type="dxa"/>
          </w:tcPr>
          <w:p w14:paraId="1E64DB5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F416B26" w14:textId="77777777" w:rsidTr="00362EB7">
        <w:trPr>
          <w:gridBefore w:val="1"/>
          <w:wBefore w:w="287" w:type="dxa"/>
          <w:trHeight w:val="685"/>
        </w:trPr>
        <w:tc>
          <w:tcPr>
            <w:tcW w:w="7368" w:type="dxa"/>
          </w:tcPr>
          <w:p w14:paraId="1A4EC5A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j) Em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xml:space="preserve">, deve ser prevista a instalação de </w:t>
            </w:r>
            <w:proofErr w:type="spellStart"/>
            <w:r w:rsidRPr="00404A76">
              <w:rPr>
                <w:rFonts w:ascii="Arial" w:hAnsi="Arial" w:cs="Arial"/>
                <w:sz w:val="18"/>
                <w:szCs w:val="18"/>
              </w:rPr>
              <w:t>shafts</w:t>
            </w:r>
            <w:proofErr w:type="spellEnd"/>
            <w:r w:rsidRPr="00404A76">
              <w:rPr>
                <w:rFonts w:ascii="Arial" w:hAnsi="Arial" w:cs="Arial"/>
                <w:sz w:val="18"/>
                <w:szCs w:val="18"/>
              </w:rPr>
              <w:t xml:space="preserve"> com fácil acesso para manutenção das instalações em cada unidade habitacional.</w:t>
            </w:r>
          </w:p>
        </w:tc>
        <w:tc>
          <w:tcPr>
            <w:tcW w:w="2552" w:type="dxa"/>
          </w:tcPr>
          <w:p w14:paraId="5B00F84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3DDC14CC" w14:textId="77777777" w:rsidTr="00362EB7">
        <w:trPr>
          <w:gridBefore w:val="1"/>
          <w:wBefore w:w="287" w:type="dxa"/>
          <w:trHeight w:val="415"/>
        </w:trPr>
        <w:tc>
          <w:tcPr>
            <w:tcW w:w="7368" w:type="dxa"/>
          </w:tcPr>
          <w:p w14:paraId="1BB862D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VII. Sistemas prediais Elétricos e de Comunicação</w:t>
            </w:r>
          </w:p>
        </w:tc>
        <w:tc>
          <w:tcPr>
            <w:tcW w:w="2552" w:type="dxa"/>
          </w:tcPr>
          <w:p w14:paraId="0BB51B1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6D02AD7C" w14:textId="77777777" w:rsidTr="00362EB7">
        <w:trPr>
          <w:gridBefore w:val="1"/>
          <w:wBefore w:w="287" w:type="dxa"/>
          <w:trHeight w:val="955"/>
        </w:trPr>
        <w:tc>
          <w:tcPr>
            <w:tcW w:w="7368" w:type="dxa"/>
          </w:tcPr>
          <w:p w14:paraId="3F16A3B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Pontos de tomadas elétricas: Deverão atender à ABNT NBR NM 60669 e ABNT NBR 5410 com no mínimo 4 na sala, 4 na cozinha, 2 na área de serviço, 2 em cada dormitório, 1 tomada no banheiro e mais 1 ponto elétrico para chuveiro.</w:t>
            </w:r>
          </w:p>
        </w:tc>
        <w:tc>
          <w:tcPr>
            <w:tcW w:w="2552" w:type="dxa"/>
          </w:tcPr>
          <w:p w14:paraId="6294440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FA39318" w14:textId="77777777" w:rsidTr="00362EB7">
        <w:trPr>
          <w:gridBefore w:val="1"/>
          <w:wBefore w:w="287" w:type="dxa"/>
          <w:trHeight w:val="685"/>
        </w:trPr>
        <w:tc>
          <w:tcPr>
            <w:tcW w:w="7368" w:type="dxa"/>
          </w:tcPr>
          <w:p w14:paraId="1AC6724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b) Tomadas baixas a 0,40 m do piso acabado, interruptores, interfones, campainha e outros a 1,00 m do piso acabado.</w:t>
            </w:r>
          </w:p>
        </w:tc>
        <w:tc>
          <w:tcPr>
            <w:tcW w:w="2552" w:type="dxa"/>
          </w:tcPr>
          <w:p w14:paraId="4A1B980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BB9FA92" w14:textId="77777777" w:rsidTr="00362EB7">
        <w:trPr>
          <w:gridBefore w:val="1"/>
          <w:wBefore w:w="287" w:type="dxa"/>
          <w:trHeight w:val="415"/>
        </w:trPr>
        <w:tc>
          <w:tcPr>
            <w:tcW w:w="7368" w:type="dxa"/>
          </w:tcPr>
          <w:p w14:paraId="614EB7B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Prever ponto </w:t>
            </w:r>
            <w:proofErr w:type="spellStart"/>
            <w:r w:rsidRPr="00404A76">
              <w:rPr>
                <w:rFonts w:ascii="Arial" w:hAnsi="Arial" w:cs="Arial"/>
                <w:sz w:val="18"/>
                <w:szCs w:val="18"/>
              </w:rPr>
              <w:t>especíﬁco</w:t>
            </w:r>
            <w:proofErr w:type="spellEnd"/>
            <w:r w:rsidRPr="00404A76">
              <w:rPr>
                <w:rFonts w:ascii="Arial" w:hAnsi="Arial" w:cs="Arial"/>
                <w:sz w:val="18"/>
                <w:szCs w:val="18"/>
              </w:rPr>
              <w:t xml:space="preserve"> para máquina de lavar roupa.</w:t>
            </w:r>
          </w:p>
        </w:tc>
        <w:tc>
          <w:tcPr>
            <w:tcW w:w="2552" w:type="dxa"/>
          </w:tcPr>
          <w:p w14:paraId="23E9CF1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7F2318B" w14:textId="77777777" w:rsidTr="00362EB7">
        <w:trPr>
          <w:gridBefore w:val="1"/>
          <w:wBefore w:w="287" w:type="dxa"/>
          <w:trHeight w:val="1367"/>
        </w:trPr>
        <w:tc>
          <w:tcPr>
            <w:tcW w:w="7368" w:type="dxa"/>
          </w:tcPr>
          <w:p w14:paraId="08CE97B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d) Pontos de iluminação nas áreas comuns: Plafon simples com soquete para todos os pontos de luz. Instalar luminária completa e com lâmpadas </w:t>
            </w:r>
            <w:proofErr w:type="spellStart"/>
            <w:r w:rsidRPr="00404A76">
              <w:rPr>
                <w:rFonts w:ascii="Arial" w:hAnsi="Arial" w:cs="Arial"/>
                <w:sz w:val="18"/>
                <w:szCs w:val="18"/>
              </w:rPr>
              <w:t>ﬂuorescentes</w:t>
            </w:r>
            <w:proofErr w:type="spellEnd"/>
            <w:r w:rsidRPr="00404A76">
              <w:rPr>
                <w:rFonts w:ascii="Arial" w:hAnsi="Arial" w:cs="Arial"/>
                <w:sz w:val="18"/>
                <w:szCs w:val="18"/>
              </w:rPr>
              <w:t xml:space="preserve"> com Selo </w:t>
            </w:r>
            <w:proofErr w:type="spellStart"/>
            <w:r w:rsidRPr="00404A76">
              <w:rPr>
                <w:rFonts w:ascii="Arial" w:hAnsi="Arial" w:cs="Arial"/>
                <w:sz w:val="18"/>
                <w:szCs w:val="18"/>
              </w:rPr>
              <w:t>Procel</w:t>
            </w:r>
            <w:proofErr w:type="spellEnd"/>
            <w:r w:rsidRPr="00404A76">
              <w:rPr>
                <w:rFonts w:ascii="Arial" w:hAnsi="Arial" w:cs="Arial"/>
                <w:sz w:val="18"/>
                <w:szCs w:val="18"/>
              </w:rPr>
              <w:t xml:space="preserve"> ou Etiqueta Nacional de Conservação de Energia (ENCE) nível A no Programa Brasileiro de Etiquetagem (PBE) para as áreas de uso comum. Instalação de sistema automático de acionamento das lâmpadas - minuteria ou sensor de presença - em ambientes de permanência temporária.</w:t>
            </w:r>
          </w:p>
        </w:tc>
        <w:tc>
          <w:tcPr>
            <w:tcW w:w="2552" w:type="dxa"/>
          </w:tcPr>
          <w:p w14:paraId="78A032A8" w14:textId="77777777" w:rsidR="00943D91" w:rsidRPr="00404A76" w:rsidRDefault="00943D91" w:rsidP="005F45FE">
            <w:pPr>
              <w:pStyle w:val="Contedodoquadro"/>
              <w:jc w:val="center"/>
              <w:rPr>
                <w:rFonts w:ascii="Arial" w:hAnsi="Arial" w:cs="Arial"/>
                <w:sz w:val="18"/>
                <w:szCs w:val="18"/>
              </w:rPr>
            </w:pPr>
          </w:p>
          <w:p w14:paraId="34C440A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4B41106" w14:textId="77777777" w:rsidTr="00362EB7">
        <w:trPr>
          <w:gridBefore w:val="1"/>
          <w:wBefore w:w="287" w:type="dxa"/>
          <w:trHeight w:val="955"/>
        </w:trPr>
        <w:tc>
          <w:tcPr>
            <w:tcW w:w="7368" w:type="dxa"/>
          </w:tcPr>
          <w:p w14:paraId="516395A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e) Pontos de comunicação: 1 ponto de telefone, 1 de campainha (completa e instalada), 1 ponto de antena (tubulação seca) e 1 ponto de interfone (completo e instalado) quando em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com mais de dois pavimentos.</w:t>
            </w:r>
          </w:p>
        </w:tc>
        <w:tc>
          <w:tcPr>
            <w:tcW w:w="2552" w:type="dxa"/>
          </w:tcPr>
          <w:p w14:paraId="7470568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3B207C9" w14:textId="77777777" w:rsidTr="00362EB7">
        <w:trPr>
          <w:gridBefore w:val="1"/>
          <w:wBefore w:w="287" w:type="dxa"/>
          <w:trHeight w:val="685"/>
        </w:trPr>
        <w:tc>
          <w:tcPr>
            <w:tcW w:w="7368" w:type="dxa"/>
          </w:tcPr>
          <w:p w14:paraId="5AFDCB7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f) Interfone: Instalar sistema de porteiro eletrônico para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com mais de dois pavimentos.</w:t>
            </w:r>
          </w:p>
        </w:tc>
        <w:tc>
          <w:tcPr>
            <w:tcW w:w="2552" w:type="dxa"/>
          </w:tcPr>
          <w:p w14:paraId="5572E46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FF0F88C" w14:textId="77777777" w:rsidTr="00362EB7">
        <w:trPr>
          <w:gridBefore w:val="1"/>
          <w:wBefore w:w="287" w:type="dxa"/>
          <w:trHeight w:val="415"/>
        </w:trPr>
        <w:tc>
          <w:tcPr>
            <w:tcW w:w="7368" w:type="dxa"/>
          </w:tcPr>
          <w:p w14:paraId="4FE169D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g) Deve ser previsto ponto para antena individual em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w:t>
            </w:r>
          </w:p>
        </w:tc>
        <w:tc>
          <w:tcPr>
            <w:tcW w:w="2552" w:type="dxa"/>
          </w:tcPr>
          <w:p w14:paraId="15A6ED7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6E3E724" w14:textId="77777777" w:rsidTr="00362EB7">
        <w:trPr>
          <w:gridBefore w:val="1"/>
          <w:wBefore w:w="287" w:type="dxa"/>
          <w:trHeight w:val="955"/>
        </w:trPr>
        <w:tc>
          <w:tcPr>
            <w:tcW w:w="7368" w:type="dxa"/>
          </w:tcPr>
          <w:p w14:paraId="1A7BF88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h) Deve ser previsto ao menos um ponto para internet por UH. E em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xml:space="preserve"> deve ser prevista também a tubulação de infraestrutura seca desde o ponto de entrega da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até a entrada das unidades.</w:t>
            </w:r>
          </w:p>
        </w:tc>
        <w:tc>
          <w:tcPr>
            <w:tcW w:w="2552" w:type="dxa"/>
          </w:tcPr>
          <w:p w14:paraId="20FA8C4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60C2E22" w14:textId="77777777" w:rsidTr="00362EB7">
        <w:trPr>
          <w:gridBefore w:val="1"/>
          <w:wBefore w:w="287" w:type="dxa"/>
          <w:trHeight w:val="1225"/>
        </w:trPr>
        <w:tc>
          <w:tcPr>
            <w:tcW w:w="7368" w:type="dxa"/>
          </w:tcPr>
          <w:p w14:paraId="3027332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Circuitos elétricos: Prever circuitos independentes para iluminação, tomadas de uso geral, tomadas de uso </w:t>
            </w:r>
            <w:proofErr w:type="spellStart"/>
            <w:r w:rsidRPr="00404A76">
              <w:rPr>
                <w:rFonts w:ascii="Arial" w:hAnsi="Arial" w:cs="Arial"/>
                <w:sz w:val="18"/>
                <w:szCs w:val="18"/>
              </w:rPr>
              <w:t>especíﬁco</w:t>
            </w:r>
            <w:proofErr w:type="spellEnd"/>
            <w:r w:rsidRPr="00404A76">
              <w:rPr>
                <w:rFonts w:ascii="Arial" w:hAnsi="Arial" w:cs="Arial"/>
                <w:sz w:val="18"/>
                <w:szCs w:val="18"/>
              </w:rPr>
              <w:t xml:space="preserve"> para cozinha e para o chuveiro, dimensionados para a potência usual do mercado local. Prever DR e ao menos 02 (dois) posições de disjuntor vagas no Quadro de Distribuição.</w:t>
            </w:r>
          </w:p>
        </w:tc>
        <w:tc>
          <w:tcPr>
            <w:tcW w:w="2552" w:type="dxa"/>
          </w:tcPr>
          <w:p w14:paraId="6AE17E22" w14:textId="77777777" w:rsidR="00943D91" w:rsidRPr="00404A76" w:rsidRDefault="00943D91" w:rsidP="005F45FE">
            <w:pPr>
              <w:pStyle w:val="Contedodoquadro"/>
              <w:jc w:val="center"/>
              <w:rPr>
                <w:rFonts w:ascii="Arial" w:hAnsi="Arial" w:cs="Arial"/>
                <w:sz w:val="18"/>
                <w:szCs w:val="18"/>
              </w:rPr>
            </w:pPr>
          </w:p>
          <w:p w14:paraId="67B0D5E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FC46331" w14:textId="77777777" w:rsidTr="00362EB7">
        <w:trPr>
          <w:gridBefore w:val="1"/>
          <w:wBefore w:w="287" w:type="dxa"/>
          <w:trHeight w:val="415"/>
        </w:trPr>
        <w:tc>
          <w:tcPr>
            <w:tcW w:w="7368" w:type="dxa"/>
          </w:tcPr>
          <w:p w14:paraId="1C528EF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VIII. Elevador</w:t>
            </w:r>
          </w:p>
        </w:tc>
        <w:tc>
          <w:tcPr>
            <w:tcW w:w="2552" w:type="dxa"/>
          </w:tcPr>
          <w:p w14:paraId="26427D0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07F5536" w14:textId="77777777" w:rsidTr="00362EB7">
        <w:trPr>
          <w:gridBefore w:val="1"/>
          <w:wBefore w:w="287" w:type="dxa"/>
          <w:trHeight w:val="1618"/>
        </w:trPr>
        <w:tc>
          <w:tcPr>
            <w:tcW w:w="7368" w:type="dxa"/>
          </w:tcPr>
          <w:p w14:paraId="0C1E383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acima de dois pavimentos, deve ser previsto e indicado na planta o espaço destinado ao elevador e informado no manual do proprietário. O espaço deve permitir a execução e instalação futura do elevador. Não é necessária nenhuma obra física para este </w:t>
            </w:r>
            <w:proofErr w:type="spellStart"/>
            <w:r w:rsidRPr="00404A76">
              <w:rPr>
                <w:rFonts w:ascii="Arial" w:hAnsi="Arial" w:cs="Arial"/>
                <w:sz w:val="18"/>
                <w:szCs w:val="18"/>
              </w:rPr>
              <w:t>ﬁm</w:t>
            </w:r>
            <w:proofErr w:type="spellEnd"/>
            <w:r w:rsidRPr="00404A76">
              <w:rPr>
                <w:rFonts w:ascii="Arial" w:hAnsi="Arial" w:cs="Arial"/>
                <w:sz w:val="18"/>
                <w:szCs w:val="18"/>
              </w:rPr>
              <w:t xml:space="preserve">, exceto a execução da sua fundação, que deverá ser projetada e executada caso o espaço previsto para a futura instalação do elevador esteja no interior da </w:t>
            </w:r>
            <w:proofErr w:type="spellStart"/>
            <w:r w:rsidRPr="00404A76">
              <w:rPr>
                <w:rFonts w:ascii="Arial" w:hAnsi="Arial" w:cs="Arial"/>
                <w:sz w:val="18"/>
                <w:szCs w:val="18"/>
              </w:rPr>
              <w:t>ediﬁcação</w:t>
            </w:r>
            <w:proofErr w:type="spellEnd"/>
            <w:r w:rsidRPr="00404A76">
              <w:rPr>
                <w:rFonts w:ascii="Arial" w:hAnsi="Arial" w:cs="Arial"/>
                <w:sz w:val="18"/>
                <w:szCs w:val="18"/>
              </w:rPr>
              <w:t>. Além disso, a estrutura deverá ser projetada e executada para suportar as cargas de instalação e operação do equipamento.</w:t>
            </w:r>
          </w:p>
        </w:tc>
        <w:tc>
          <w:tcPr>
            <w:tcW w:w="2552" w:type="dxa"/>
          </w:tcPr>
          <w:p w14:paraId="7E5FD259" w14:textId="77777777" w:rsidR="00943D91" w:rsidRPr="00404A76" w:rsidRDefault="00943D91" w:rsidP="005F45FE">
            <w:pPr>
              <w:pStyle w:val="Contedodoquadro"/>
              <w:jc w:val="center"/>
              <w:rPr>
                <w:rFonts w:ascii="Arial" w:hAnsi="Arial" w:cs="Arial"/>
                <w:sz w:val="18"/>
                <w:szCs w:val="18"/>
              </w:rPr>
            </w:pPr>
          </w:p>
          <w:p w14:paraId="3D1592E6" w14:textId="77777777" w:rsidR="00943D91" w:rsidRPr="00404A76" w:rsidRDefault="00943D91" w:rsidP="005F45FE">
            <w:pPr>
              <w:pStyle w:val="Contedodoquadro"/>
              <w:ind w:firstLine="1134"/>
              <w:jc w:val="center"/>
              <w:rPr>
                <w:rFonts w:ascii="Arial" w:hAnsi="Arial" w:cs="Arial"/>
                <w:sz w:val="18"/>
                <w:szCs w:val="18"/>
              </w:rPr>
            </w:pPr>
          </w:p>
          <w:p w14:paraId="7FB1510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051763C" w14:textId="77777777" w:rsidTr="00362EB7">
        <w:trPr>
          <w:gridBefore w:val="1"/>
          <w:wBefore w:w="287" w:type="dxa"/>
          <w:trHeight w:val="415"/>
        </w:trPr>
        <w:tc>
          <w:tcPr>
            <w:tcW w:w="7368" w:type="dxa"/>
          </w:tcPr>
          <w:p w14:paraId="3FF4CB4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IX. Instalação de gás</w:t>
            </w:r>
          </w:p>
        </w:tc>
        <w:tc>
          <w:tcPr>
            <w:tcW w:w="2552" w:type="dxa"/>
          </w:tcPr>
          <w:p w14:paraId="2D26B09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7BDA04D" w14:textId="77777777" w:rsidTr="00362EB7">
        <w:trPr>
          <w:gridBefore w:val="1"/>
          <w:wBefore w:w="287" w:type="dxa"/>
          <w:trHeight w:val="685"/>
        </w:trPr>
        <w:tc>
          <w:tcPr>
            <w:tcW w:w="7368" w:type="dxa"/>
          </w:tcPr>
          <w:p w14:paraId="1031AC6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Instalação de sistema para individualização do consumo de gás em conformidade com os padrões locais para geração de conta individualizada.</w:t>
            </w:r>
          </w:p>
        </w:tc>
        <w:tc>
          <w:tcPr>
            <w:tcW w:w="2552" w:type="dxa"/>
          </w:tcPr>
          <w:p w14:paraId="5CB06FC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B6F8B48" w14:textId="77777777" w:rsidTr="00362EB7">
        <w:trPr>
          <w:gridBefore w:val="1"/>
          <w:wBefore w:w="287" w:type="dxa"/>
          <w:trHeight w:val="415"/>
        </w:trPr>
        <w:tc>
          <w:tcPr>
            <w:tcW w:w="7368" w:type="dxa"/>
          </w:tcPr>
          <w:p w14:paraId="40BB96D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Deve ser prevista a proteção física dos medidores de gás.</w:t>
            </w:r>
          </w:p>
        </w:tc>
        <w:tc>
          <w:tcPr>
            <w:tcW w:w="2552" w:type="dxa"/>
          </w:tcPr>
          <w:p w14:paraId="7796B37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33BD60B" w14:textId="77777777" w:rsidTr="00362EB7">
        <w:trPr>
          <w:gridBefore w:val="1"/>
          <w:wBefore w:w="287" w:type="dxa"/>
          <w:trHeight w:val="415"/>
        </w:trPr>
        <w:tc>
          <w:tcPr>
            <w:tcW w:w="7368" w:type="dxa"/>
          </w:tcPr>
          <w:p w14:paraId="313F4C0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X. Correspondência</w:t>
            </w:r>
          </w:p>
        </w:tc>
        <w:tc>
          <w:tcPr>
            <w:tcW w:w="2552" w:type="dxa"/>
          </w:tcPr>
          <w:p w14:paraId="64559B8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C5CAF2D" w14:textId="77777777" w:rsidTr="00362EB7">
        <w:trPr>
          <w:gridBefore w:val="1"/>
          <w:wBefore w:w="287" w:type="dxa"/>
          <w:trHeight w:val="685"/>
        </w:trPr>
        <w:tc>
          <w:tcPr>
            <w:tcW w:w="7368" w:type="dxa"/>
          </w:tcPr>
          <w:p w14:paraId="698F3B9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a) Deve ser instalada uma caixa para recebimento de correspondências com </w:t>
            </w:r>
            <w:proofErr w:type="spellStart"/>
            <w:r w:rsidRPr="00404A76">
              <w:rPr>
                <w:rFonts w:ascii="Arial" w:hAnsi="Arial" w:cs="Arial"/>
                <w:sz w:val="18"/>
                <w:szCs w:val="18"/>
              </w:rPr>
              <w:t>identiﬁcação</w:t>
            </w:r>
            <w:proofErr w:type="spellEnd"/>
            <w:r w:rsidRPr="00404A76">
              <w:rPr>
                <w:rFonts w:ascii="Arial" w:hAnsi="Arial" w:cs="Arial"/>
                <w:sz w:val="18"/>
                <w:szCs w:val="18"/>
              </w:rPr>
              <w:t xml:space="preserve"> da unidade habitacional em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w:t>
            </w:r>
          </w:p>
        </w:tc>
        <w:tc>
          <w:tcPr>
            <w:tcW w:w="2552" w:type="dxa"/>
          </w:tcPr>
          <w:p w14:paraId="36EDD04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9D984EE" w14:textId="77777777" w:rsidTr="00362EB7">
        <w:trPr>
          <w:gridBefore w:val="1"/>
          <w:wBefore w:w="287" w:type="dxa"/>
          <w:trHeight w:val="415"/>
        </w:trPr>
        <w:tc>
          <w:tcPr>
            <w:tcW w:w="7368" w:type="dxa"/>
          </w:tcPr>
          <w:p w14:paraId="6AB93AB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XI. Sistemas Inovadores</w:t>
            </w:r>
          </w:p>
        </w:tc>
        <w:tc>
          <w:tcPr>
            <w:tcW w:w="2552" w:type="dxa"/>
          </w:tcPr>
          <w:p w14:paraId="5F0DA75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3BD04A13" w14:textId="77777777" w:rsidTr="00362EB7">
        <w:trPr>
          <w:gridBefore w:val="1"/>
          <w:wBefore w:w="287" w:type="dxa"/>
          <w:trHeight w:val="955"/>
        </w:trPr>
        <w:tc>
          <w:tcPr>
            <w:tcW w:w="7368" w:type="dxa"/>
          </w:tcPr>
          <w:p w14:paraId="18CD6D8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Serão aceitas tecnologias inovadoras de construção homologadas pelo </w:t>
            </w:r>
            <w:proofErr w:type="spellStart"/>
            <w:r w:rsidRPr="00404A76">
              <w:rPr>
                <w:rFonts w:ascii="Arial" w:hAnsi="Arial" w:cs="Arial"/>
                <w:sz w:val="18"/>
                <w:szCs w:val="18"/>
              </w:rPr>
              <w:t>SiNAT</w:t>
            </w:r>
            <w:proofErr w:type="spellEnd"/>
            <w:r w:rsidRPr="00404A76">
              <w:rPr>
                <w:rFonts w:ascii="Arial" w:hAnsi="Arial" w:cs="Arial"/>
                <w:sz w:val="18"/>
                <w:szCs w:val="18"/>
              </w:rPr>
              <w:t xml:space="preserve"> desde que tenham Documento de Avaliação Técnica (</w:t>
            </w:r>
            <w:proofErr w:type="spellStart"/>
            <w:r w:rsidRPr="00404A76">
              <w:rPr>
                <w:rFonts w:ascii="Arial" w:hAnsi="Arial" w:cs="Arial"/>
                <w:sz w:val="18"/>
                <w:szCs w:val="18"/>
              </w:rPr>
              <w:t>DATec</w:t>
            </w:r>
            <w:proofErr w:type="spellEnd"/>
            <w:r w:rsidRPr="00404A76">
              <w:rPr>
                <w:rFonts w:ascii="Arial" w:hAnsi="Arial" w:cs="Arial"/>
                <w:sz w:val="18"/>
                <w:szCs w:val="18"/>
              </w:rPr>
              <w:t xml:space="preserve">) vigente, no âmbito do </w:t>
            </w:r>
            <w:proofErr w:type="spellStart"/>
            <w:r w:rsidRPr="00404A76">
              <w:rPr>
                <w:rFonts w:ascii="Arial" w:hAnsi="Arial" w:cs="Arial"/>
                <w:sz w:val="18"/>
                <w:szCs w:val="18"/>
              </w:rPr>
              <w:t>SiNAT</w:t>
            </w:r>
            <w:proofErr w:type="spellEnd"/>
            <w:r w:rsidRPr="00404A76">
              <w:rPr>
                <w:rFonts w:ascii="Arial" w:hAnsi="Arial" w:cs="Arial"/>
                <w:sz w:val="18"/>
                <w:szCs w:val="18"/>
              </w:rPr>
              <w:t xml:space="preserve"> do PBQP-H (disponível em: http://pbqp-h.mdr.gov.br).</w:t>
            </w:r>
          </w:p>
        </w:tc>
        <w:tc>
          <w:tcPr>
            <w:tcW w:w="2552" w:type="dxa"/>
          </w:tcPr>
          <w:p w14:paraId="1BEF064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FBD3DC3" w14:textId="77777777" w:rsidTr="00362EB7">
        <w:trPr>
          <w:gridBefore w:val="1"/>
          <w:wBefore w:w="287" w:type="dxa"/>
          <w:trHeight w:val="415"/>
        </w:trPr>
        <w:tc>
          <w:tcPr>
            <w:tcW w:w="7368" w:type="dxa"/>
          </w:tcPr>
          <w:p w14:paraId="40B69FE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2.2.4 Acessibilidade e adaptação</w:t>
            </w:r>
          </w:p>
        </w:tc>
        <w:tc>
          <w:tcPr>
            <w:tcW w:w="2552" w:type="dxa"/>
          </w:tcPr>
          <w:p w14:paraId="39215B6D" w14:textId="77777777" w:rsidR="00943D91" w:rsidRPr="00404A76" w:rsidRDefault="00943D91" w:rsidP="005F45FE">
            <w:pPr>
              <w:pStyle w:val="Contedodoquadro"/>
              <w:jc w:val="center"/>
              <w:rPr>
                <w:rFonts w:ascii="Arial" w:hAnsi="Arial" w:cs="Arial"/>
                <w:sz w:val="18"/>
                <w:szCs w:val="18"/>
              </w:rPr>
            </w:pPr>
          </w:p>
        </w:tc>
      </w:tr>
      <w:tr w:rsidR="00943D91" w:rsidRPr="00404A76" w14:paraId="564821F6" w14:textId="77777777" w:rsidTr="00362EB7">
        <w:trPr>
          <w:gridBefore w:val="1"/>
          <w:wBefore w:w="287" w:type="dxa"/>
          <w:trHeight w:val="415"/>
        </w:trPr>
        <w:tc>
          <w:tcPr>
            <w:tcW w:w="7368" w:type="dxa"/>
          </w:tcPr>
          <w:p w14:paraId="29F7418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Unidades adaptadas</w:t>
            </w:r>
          </w:p>
        </w:tc>
        <w:tc>
          <w:tcPr>
            <w:tcW w:w="2552" w:type="dxa"/>
          </w:tcPr>
          <w:p w14:paraId="0D9989C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47E5FCC" w14:textId="77777777" w:rsidTr="00362EB7">
        <w:trPr>
          <w:gridBefore w:val="1"/>
          <w:wBefore w:w="287" w:type="dxa"/>
          <w:trHeight w:val="955"/>
        </w:trPr>
        <w:tc>
          <w:tcPr>
            <w:tcW w:w="7368" w:type="dxa"/>
          </w:tcPr>
          <w:p w14:paraId="284BC5D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Disponibilizar unidades adaptadas ao uso por pessoas com </w:t>
            </w:r>
            <w:proofErr w:type="spellStart"/>
            <w:r w:rsidRPr="00404A76">
              <w:rPr>
                <w:rFonts w:ascii="Arial" w:hAnsi="Arial" w:cs="Arial"/>
                <w:sz w:val="18"/>
                <w:szCs w:val="18"/>
              </w:rPr>
              <w:t>deﬁciência</w:t>
            </w:r>
            <w:proofErr w:type="spellEnd"/>
            <w:r w:rsidRPr="00404A76">
              <w:rPr>
                <w:rFonts w:ascii="Arial" w:hAnsi="Arial" w:cs="Arial"/>
                <w:sz w:val="18"/>
                <w:szCs w:val="18"/>
              </w:rPr>
              <w:t xml:space="preserve">, quando houver, de acordo com a demanda necessária e conforme a </w:t>
            </w:r>
            <w:proofErr w:type="spellStart"/>
            <w:r w:rsidRPr="00404A76">
              <w:rPr>
                <w:rFonts w:ascii="Arial" w:hAnsi="Arial" w:cs="Arial"/>
                <w:sz w:val="18"/>
                <w:szCs w:val="18"/>
              </w:rPr>
              <w:t>deﬁciência</w:t>
            </w:r>
            <w:proofErr w:type="spellEnd"/>
            <w:r w:rsidRPr="00404A76">
              <w:rPr>
                <w:rFonts w:ascii="Arial" w:hAnsi="Arial" w:cs="Arial"/>
                <w:sz w:val="18"/>
                <w:szCs w:val="18"/>
              </w:rPr>
              <w:t xml:space="preserve"> apresentada, com alguns dos seguintes itens:</w:t>
            </w:r>
          </w:p>
        </w:tc>
        <w:tc>
          <w:tcPr>
            <w:tcW w:w="2552" w:type="dxa"/>
          </w:tcPr>
          <w:p w14:paraId="7DF0A88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AAE2116" w14:textId="77777777" w:rsidTr="00362EB7">
        <w:trPr>
          <w:gridBefore w:val="1"/>
          <w:wBefore w:w="287" w:type="dxa"/>
          <w:trHeight w:val="415"/>
        </w:trPr>
        <w:tc>
          <w:tcPr>
            <w:tcW w:w="7368" w:type="dxa"/>
          </w:tcPr>
          <w:p w14:paraId="4F2DC84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Puxador horizontal na porta do banheiro, conforme ABNT NBR 9050;</w:t>
            </w:r>
          </w:p>
        </w:tc>
        <w:tc>
          <w:tcPr>
            <w:tcW w:w="2552" w:type="dxa"/>
          </w:tcPr>
          <w:p w14:paraId="2A6974A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467C453" w14:textId="77777777" w:rsidTr="00362EB7">
        <w:trPr>
          <w:gridBefore w:val="1"/>
          <w:wBefore w:w="287" w:type="dxa"/>
          <w:trHeight w:val="415"/>
        </w:trPr>
        <w:tc>
          <w:tcPr>
            <w:tcW w:w="7368" w:type="dxa"/>
          </w:tcPr>
          <w:p w14:paraId="753815B7"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Barras de apoio junto à bacia sanitária, conforme ABNT NBR 9050;</w:t>
            </w:r>
          </w:p>
        </w:tc>
        <w:tc>
          <w:tcPr>
            <w:tcW w:w="2552" w:type="dxa"/>
          </w:tcPr>
          <w:p w14:paraId="03A60DB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31333D8" w14:textId="77777777" w:rsidTr="00362EB7">
        <w:trPr>
          <w:gridBefore w:val="1"/>
          <w:wBefore w:w="287" w:type="dxa"/>
          <w:trHeight w:val="415"/>
        </w:trPr>
        <w:tc>
          <w:tcPr>
            <w:tcW w:w="7368" w:type="dxa"/>
          </w:tcPr>
          <w:p w14:paraId="6BE35E2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Barras de apoio no boxe do chuveiro, conforme ABNT NBR 9050;</w:t>
            </w:r>
          </w:p>
        </w:tc>
        <w:tc>
          <w:tcPr>
            <w:tcW w:w="2552" w:type="dxa"/>
          </w:tcPr>
          <w:p w14:paraId="0C9FA1E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1A95E32" w14:textId="77777777" w:rsidTr="00362EB7">
        <w:trPr>
          <w:gridBefore w:val="1"/>
          <w:wBefore w:w="287" w:type="dxa"/>
          <w:trHeight w:val="415"/>
        </w:trPr>
        <w:tc>
          <w:tcPr>
            <w:tcW w:w="7368" w:type="dxa"/>
          </w:tcPr>
          <w:p w14:paraId="72B8DB41"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Banco articulado para banho, conforme ABNT NBR 9050;</w:t>
            </w:r>
          </w:p>
        </w:tc>
        <w:tc>
          <w:tcPr>
            <w:tcW w:w="2552" w:type="dxa"/>
          </w:tcPr>
          <w:p w14:paraId="38C03B2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5E0E172" w14:textId="77777777" w:rsidTr="00362EB7">
        <w:trPr>
          <w:gridBefore w:val="1"/>
          <w:wBefore w:w="287" w:type="dxa"/>
          <w:trHeight w:val="415"/>
        </w:trPr>
        <w:tc>
          <w:tcPr>
            <w:tcW w:w="7368" w:type="dxa"/>
          </w:tcPr>
          <w:p w14:paraId="198F6BA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 Torneiras de banheiro, cozinha e tanque com acionamento por alavanca ou por sensor;</w:t>
            </w:r>
          </w:p>
        </w:tc>
        <w:tc>
          <w:tcPr>
            <w:tcW w:w="2552" w:type="dxa"/>
          </w:tcPr>
          <w:p w14:paraId="2E217DB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38C4FDB" w14:textId="77777777" w:rsidTr="00362EB7">
        <w:trPr>
          <w:gridBefore w:val="1"/>
          <w:wBefore w:w="287" w:type="dxa"/>
          <w:trHeight w:val="415"/>
        </w:trPr>
        <w:tc>
          <w:tcPr>
            <w:tcW w:w="7368" w:type="dxa"/>
          </w:tcPr>
          <w:p w14:paraId="2F35B7F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 Bancada de cozinha instalada a 85 cm com altura livre inferior de 73 cm;</w:t>
            </w:r>
          </w:p>
        </w:tc>
        <w:tc>
          <w:tcPr>
            <w:tcW w:w="2552" w:type="dxa"/>
          </w:tcPr>
          <w:p w14:paraId="3ADE771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00AEE96" w14:textId="77777777" w:rsidTr="00362EB7">
        <w:trPr>
          <w:gridBefore w:val="1"/>
          <w:wBefore w:w="287" w:type="dxa"/>
          <w:trHeight w:val="415"/>
        </w:trPr>
        <w:tc>
          <w:tcPr>
            <w:tcW w:w="7368" w:type="dxa"/>
          </w:tcPr>
          <w:p w14:paraId="38E04081"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vii</w:t>
            </w:r>
            <w:proofErr w:type="spellEnd"/>
            <w:r w:rsidRPr="00404A76">
              <w:rPr>
                <w:rFonts w:ascii="Arial" w:hAnsi="Arial" w:cs="Arial"/>
                <w:sz w:val="18"/>
                <w:szCs w:val="18"/>
              </w:rPr>
              <w:t>. Plataforma elevatória de percurso fechado;</w:t>
            </w:r>
          </w:p>
        </w:tc>
        <w:tc>
          <w:tcPr>
            <w:tcW w:w="2552" w:type="dxa"/>
          </w:tcPr>
          <w:p w14:paraId="0E17545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257F9C5" w14:textId="77777777" w:rsidTr="00362EB7">
        <w:trPr>
          <w:gridBefore w:val="1"/>
          <w:wBefore w:w="287" w:type="dxa"/>
          <w:trHeight w:val="415"/>
        </w:trPr>
        <w:tc>
          <w:tcPr>
            <w:tcW w:w="7368" w:type="dxa"/>
          </w:tcPr>
          <w:p w14:paraId="2E6FC2B1"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viii</w:t>
            </w:r>
            <w:proofErr w:type="spellEnd"/>
            <w:r w:rsidRPr="00404A76">
              <w:rPr>
                <w:rFonts w:ascii="Arial" w:hAnsi="Arial" w:cs="Arial"/>
                <w:sz w:val="18"/>
                <w:szCs w:val="18"/>
              </w:rPr>
              <w:t>. Chuveiro com barra deslizante para ajuste de altura;</w:t>
            </w:r>
          </w:p>
        </w:tc>
        <w:tc>
          <w:tcPr>
            <w:tcW w:w="2552" w:type="dxa"/>
          </w:tcPr>
          <w:p w14:paraId="108CBDB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578203C" w14:textId="77777777" w:rsidTr="00362EB7">
        <w:trPr>
          <w:gridBefore w:val="1"/>
          <w:wBefore w:w="287" w:type="dxa"/>
          <w:trHeight w:val="685"/>
        </w:trPr>
        <w:tc>
          <w:tcPr>
            <w:tcW w:w="7368" w:type="dxa"/>
          </w:tcPr>
          <w:p w14:paraId="0415A29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ix</w:t>
            </w:r>
            <w:proofErr w:type="spellEnd"/>
            <w:r w:rsidRPr="00404A76">
              <w:rPr>
                <w:rFonts w:ascii="Arial" w:hAnsi="Arial" w:cs="Arial"/>
                <w:sz w:val="18"/>
                <w:szCs w:val="18"/>
              </w:rPr>
              <w:t>. Lavatório e bancada de cozinha instalados a 70 cm do piso acabado (ou outra altura indicada pela pessoa com nanismo);</w:t>
            </w:r>
          </w:p>
        </w:tc>
        <w:tc>
          <w:tcPr>
            <w:tcW w:w="2552" w:type="dxa"/>
          </w:tcPr>
          <w:p w14:paraId="4D0AE17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D5A6904" w14:textId="77777777" w:rsidTr="00362EB7">
        <w:trPr>
          <w:gridBefore w:val="1"/>
          <w:wBefore w:w="287" w:type="dxa"/>
          <w:trHeight w:val="685"/>
        </w:trPr>
        <w:tc>
          <w:tcPr>
            <w:tcW w:w="7368" w:type="dxa"/>
          </w:tcPr>
          <w:p w14:paraId="5C79671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x. Registro do chuveiro instalado a 80 cm do piso acabado (ou outra altura indicada pela pessoa com nanismo);</w:t>
            </w:r>
          </w:p>
        </w:tc>
        <w:tc>
          <w:tcPr>
            <w:tcW w:w="2552" w:type="dxa"/>
          </w:tcPr>
          <w:p w14:paraId="3874367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12DA8BB" w14:textId="77777777" w:rsidTr="00362EB7">
        <w:trPr>
          <w:gridBefore w:val="1"/>
          <w:wBefore w:w="287" w:type="dxa"/>
          <w:trHeight w:val="685"/>
        </w:trPr>
        <w:tc>
          <w:tcPr>
            <w:tcW w:w="7368" w:type="dxa"/>
          </w:tcPr>
          <w:p w14:paraId="707BACF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xi. Registro do banheiro instalado a 80 cm do piso acabado (ou outra altura indicada pela pessoa com nanismo);</w:t>
            </w:r>
          </w:p>
        </w:tc>
        <w:tc>
          <w:tcPr>
            <w:tcW w:w="2552" w:type="dxa"/>
          </w:tcPr>
          <w:p w14:paraId="53A7A33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671C905" w14:textId="77777777" w:rsidTr="00362EB7">
        <w:trPr>
          <w:gridBefore w:val="1"/>
          <w:wBefore w:w="287" w:type="dxa"/>
          <w:trHeight w:val="685"/>
        </w:trPr>
        <w:tc>
          <w:tcPr>
            <w:tcW w:w="7368" w:type="dxa"/>
          </w:tcPr>
          <w:p w14:paraId="2FAF04C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xii</w:t>
            </w:r>
            <w:proofErr w:type="spellEnd"/>
            <w:r w:rsidRPr="00404A76">
              <w:rPr>
                <w:rFonts w:ascii="Arial" w:hAnsi="Arial" w:cs="Arial"/>
                <w:sz w:val="18"/>
                <w:szCs w:val="18"/>
              </w:rPr>
              <w:t>. Acessórios de banheiro instalados a 80 cm do piso acabado (ou outra altura indicada pela pessoa com nanismo);</w:t>
            </w:r>
          </w:p>
        </w:tc>
        <w:tc>
          <w:tcPr>
            <w:tcW w:w="2552" w:type="dxa"/>
          </w:tcPr>
          <w:p w14:paraId="6856D68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5A9141A" w14:textId="77777777" w:rsidTr="00362EB7">
        <w:trPr>
          <w:gridBefore w:val="1"/>
          <w:wBefore w:w="287" w:type="dxa"/>
          <w:trHeight w:val="685"/>
        </w:trPr>
        <w:tc>
          <w:tcPr>
            <w:tcW w:w="7368" w:type="dxa"/>
          </w:tcPr>
          <w:p w14:paraId="3639B0F0"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xiii</w:t>
            </w:r>
            <w:proofErr w:type="spellEnd"/>
            <w:r w:rsidRPr="00404A76">
              <w:rPr>
                <w:rFonts w:ascii="Arial" w:hAnsi="Arial" w:cs="Arial"/>
                <w:sz w:val="18"/>
                <w:szCs w:val="18"/>
              </w:rPr>
              <w:t>. Quadro de distribuição de energia instalado a 80 cm do piso acabado (ou outra altura indicada pela pessoa com nanismo);</w:t>
            </w:r>
          </w:p>
        </w:tc>
        <w:tc>
          <w:tcPr>
            <w:tcW w:w="2552" w:type="dxa"/>
          </w:tcPr>
          <w:p w14:paraId="5E45C52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0DEFBB5" w14:textId="77777777" w:rsidTr="00362EB7">
        <w:trPr>
          <w:gridBefore w:val="1"/>
          <w:wBefore w:w="287" w:type="dxa"/>
          <w:trHeight w:val="685"/>
        </w:trPr>
        <w:tc>
          <w:tcPr>
            <w:tcW w:w="7368" w:type="dxa"/>
          </w:tcPr>
          <w:p w14:paraId="3275065C"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lastRenderedPageBreak/>
              <w:t>xiv</w:t>
            </w:r>
            <w:proofErr w:type="spellEnd"/>
            <w:r w:rsidRPr="00404A76">
              <w:rPr>
                <w:rFonts w:ascii="Arial" w:hAnsi="Arial" w:cs="Arial"/>
                <w:sz w:val="18"/>
                <w:szCs w:val="18"/>
              </w:rPr>
              <w:t>. Interruptores, campainha e interfone (quando na parede), instalados 80 cm do piso acabado (ou outra altura indicada pela pessoa com nanismo);</w:t>
            </w:r>
          </w:p>
        </w:tc>
        <w:tc>
          <w:tcPr>
            <w:tcW w:w="2552" w:type="dxa"/>
          </w:tcPr>
          <w:p w14:paraId="4E81B3E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F1852C0" w14:textId="77777777" w:rsidTr="00362EB7">
        <w:trPr>
          <w:gridBefore w:val="1"/>
          <w:wBefore w:w="287" w:type="dxa"/>
          <w:trHeight w:val="685"/>
        </w:trPr>
        <w:tc>
          <w:tcPr>
            <w:tcW w:w="7368" w:type="dxa"/>
          </w:tcPr>
          <w:p w14:paraId="656B2C56"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xv</w:t>
            </w:r>
            <w:proofErr w:type="spellEnd"/>
            <w:r w:rsidRPr="00404A76">
              <w:rPr>
                <w:rFonts w:ascii="Arial" w:hAnsi="Arial" w:cs="Arial"/>
                <w:sz w:val="18"/>
                <w:szCs w:val="18"/>
              </w:rPr>
              <w:t>. Sinalização luminosa intermitente em todos os cômodos, instalada junto ao sistema de iluminação do ambiente e acionada em conjunto com a campainha e com o interfone;</w:t>
            </w:r>
          </w:p>
        </w:tc>
        <w:tc>
          <w:tcPr>
            <w:tcW w:w="2552" w:type="dxa"/>
          </w:tcPr>
          <w:p w14:paraId="5B90DA6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6A93B0C" w14:textId="77777777" w:rsidTr="00362EB7">
        <w:trPr>
          <w:gridBefore w:val="1"/>
          <w:wBefore w:w="287" w:type="dxa"/>
          <w:trHeight w:val="415"/>
        </w:trPr>
        <w:tc>
          <w:tcPr>
            <w:tcW w:w="7368" w:type="dxa"/>
          </w:tcPr>
          <w:p w14:paraId="432B70B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xvi</w:t>
            </w:r>
            <w:proofErr w:type="spellEnd"/>
            <w:r w:rsidRPr="00404A76">
              <w:rPr>
                <w:rFonts w:ascii="Arial" w:hAnsi="Arial" w:cs="Arial"/>
                <w:sz w:val="18"/>
                <w:szCs w:val="18"/>
              </w:rPr>
              <w:t>. Interfone;</w:t>
            </w:r>
          </w:p>
        </w:tc>
        <w:tc>
          <w:tcPr>
            <w:tcW w:w="2552" w:type="dxa"/>
          </w:tcPr>
          <w:p w14:paraId="748FAB3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7AC6DE8" w14:textId="77777777" w:rsidTr="00362EB7">
        <w:trPr>
          <w:gridBefore w:val="1"/>
          <w:wBefore w:w="287" w:type="dxa"/>
          <w:trHeight w:val="685"/>
        </w:trPr>
        <w:tc>
          <w:tcPr>
            <w:tcW w:w="7368" w:type="dxa"/>
          </w:tcPr>
          <w:p w14:paraId="654B06CF"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xvii</w:t>
            </w:r>
            <w:proofErr w:type="spellEnd"/>
            <w:r w:rsidRPr="00404A76">
              <w:rPr>
                <w:rFonts w:ascii="Arial" w:hAnsi="Arial" w:cs="Arial"/>
                <w:sz w:val="18"/>
                <w:szCs w:val="18"/>
              </w:rPr>
              <w:t>. Fita contrastante para sinalização de degraus ou escadas internas, conforme ABNT NBR 9050;</w:t>
            </w:r>
          </w:p>
        </w:tc>
        <w:tc>
          <w:tcPr>
            <w:tcW w:w="2552" w:type="dxa"/>
          </w:tcPr>
          <w:p w14:paraId="0A51300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667DB2F" w14:textId="77777777" w:rsidTr="00362EB7">
        <w:trPr>
          <w:gridBefore w:val="1"/>
          <w:wBefore w:w="287" w:type="dxa"/>
          <w:trHeight w:val="685"/>
        </w:trPr>
        <w:tc>
          <w:tcPr>
            <w:tcW w:w="7368" w:type="dxa"/>
          </w:tcPr>
          <w:p w14:paraId="5D0156AA"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xviii</w:t>
            </w:r>
            <w:proofErr w:type="spellEnd"/>
            <w:r w:rsidRPr="00404A76">
              <w:rPr>
                <w:rFonts w:ascii="Arial" w:hAnsi="Arial" w:cs="Arial"/>
                <w:sz w:val="18"/>
                <w:szCs w:val="18"/>
              </w:rPr>
              <w:t>. Contraste visual entre piso e paredes e entre paredes e portas, conforme ABNT NBR 9050;</w:t>
            </w:r>
          </w:p>
        </w:tc>
        <w:tc>
          <w:tcPr>
            <w:tcW w:w="2552" w:type="dxa"/>
          </w:tcPr>
          <w:p w14:paraId="17669B7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234C851" w14:textId="77777777" w:rsidTr="00362EB7">
        <w:trPr>
          <w:gridBefore w:val="1"/>
          <w:wBefore w:w="287" w:type="dxa"/>
          <w:trHeight w:val="685"/>
        </w:trPr>
        <w:tc>
          <w:tcPr>
            <w:tcW w:w="7368" w:type="dxa"/>
          </w:tcPr>
          <w:p w14:paraId="69506C91"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xix</w:t>
            </w:r>
            <w:proofErr w:type="spellEnd"/>
            <w:r w:rsidRPr="00404A76">
              <w:rPr>
                <w:rFonts w:ascii="Arial" w:hAnsi="Arial" w:cs="Arial"/>
                <w:sz w:val="18"/>
                <w:szCs w:val="18"/>
              </w:rPr>
              <w:t>. Contraste visual para tomadas, interruptores, quadros de distribuição de energia, campainha e interfone;</w:t>
            </w:r>
          </w:p>
        </w:tc>
        <w:tc>
          <w:tcPr>
            <w:tcW w:w="2552" w:type="dxa"/>
          </w:tcPr>
          <w:p w14:paraId="4D61F65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DDD7FE1" w14:textId="77777777" w:rsidTr="00362EB7">
        <w:trPr>
          <w:gridBefore w:val="1"/>
          <w:wBefore w:w="287" w:type="dxa"/>
          <w:trHeight w:val="685"/>
        </w:trPr>
        <w:tc>
          <w:tcPr>
            <w:tcW w:w="7368" w:type="dxa"/>
          </w:tcPr>
          <w:p w14:paraId="7DF59B4C"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xx</w:t>
            </w:r>
            <w:proofErr w:type="spellEnd"/>
            <w:r w:rsidRPr="00404A76">
              <w:rPr>
                <w:rFonts w:ascii="Arial" w:hAnsi="Arial" w:cs="Arial"/>
                <w:sz w:val="18"/>
                <w:szCs w:val="18"/>
              </w:rPr>
              <w:t>. Adesivos em braile junto a interruptores indicando sua posição (ligado/desligado) e no quadro de distribuição indicando os circuitos relacionados a cada disjuntor; e</w:t>
            </w:r>
          </w:p>
        </w:tc>
        <w:tc>
          <w:tcPr>
            <w:tcW w:w="2552" w:type="dxa"/>
          </w:tcPr>
          <w:p w14:paraId="5253A49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D87729A" w14:textId="77777777" w:rsidTr="00362EB7">
        <w:trPr>
          <w:gridBefore w:val="1"/>
          <w:wBefore w:w="287" w:type="dxa"/>
          <w:trHeight w:val="415"/>
        </w:trPr>
        <w:tc>
          <w:tcPr>
            <w:tcW w:w="7368" w:type="dxa"/>
          </w:tcPr>
          <w:p w14:paraId="657FCAD4"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xxi</w:t>
            </w:r>
            <w:proofErr w:type="spellEnd"/>
            <w:r w:rsidRPr="00404A76">
              <w:rPr>
                <w:rFonts w:ascii="Arial" w:hAnsi="Arial" w:cs="Arial"/>
                <w:sz w:val="18"/>
                <w:szCs w:val="18"/>
              </w:rPr>
              <w:t>. Fixador de portas para mantê-las abertas quando necessário.</w:t>
            </w:r>
          </w:p>
        </w:tc>
        <w:tc>
          <w:tcPr>
            <w:tcW w:w="2552" w:type="dxa"/>
          </w:tcPr>
          <w:p w14:paraId="72951D0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8FB4504" w14:textId="77777777" w:rsidTr="00362EB7">
        <w:trPr>
          <w:gridBefore w:val="1"/>
          <w:wBefore w:w="287" w:type="dxa"/>
          <w:trHeight w:val="415"/>
        </w:trPr>
        <w:tc>
          <w:tcPr>
            <w:tcW w:w="7368" w:type="dxa"/>
          </w:tcPr>
          <w:p w14:paraId="30446ED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2.2.5 </w:t>
            </w:r>
            <w:proofErr w:type="spellStart"/>
            <w:r w:rsidRPr="00404A76">
              <w:rPr>
                <w:rFonts w:ascii="Arial" w:hAnsi="Arial" w:cs="Arial"/>
                <w:sz w:val="18"/>
                <w:szCs w:val="18"/>
              </w:rPr>
              <w:t>Eﬁciência</w:t>
            </w:r>
            <w:proofErr w:type="spellEnd"/>
            <w:r w:rsidRPr="00404A76">
              <w:rPr>
                <w:rFonts w:ascii="Arial" w:hAnsi="Arial" w:cs="Arial"/>
                <w:sz w:val="18"/>
                <w:szCs w:val="18"/>
              </w:rPr>
              <w:t xml:space="preserve"> Energética</w:t>
            </w:r>
          </w:p>
        </w:tc>
        <w:tc>
          <w:tcPr>
            <w:tcW w:w="2552" w:type="dxa"/>
          </w:tcPr>
          <w:p w14:paraId="4C5DE3DC" w14:textId="77777777" w:rsidR="00943D91" w:rsidRPr="00404A76" w:rsidRDefault="00943D91" w:rsidP="005F45FE">
            <w:pPr>
              <w:pStyle w:val="Contedodoquadro"/>
              <w:jc w:val="center"/>
              <w:rPr>
                <w:rFonts w:ascii="Arial" w:hAnsi="Arial" w:cs="Arial"/>
                <w:sz w:val="18"/>
                <w:szCs w:val="18"/>
              </w:rPr>
            </w:pPr>
          </w:p>
        </w:tc>
      </w:tr>
      <w:tr w:rsidR="00943D91" w:rsidRPr="00404A76" w14:paraId="0BBF5546" w14:textId="77777777" w:rsidTr="00362EB7">
        <w:trPr>
          <w:gridBefore w:val="1"/>
          <w:wBefore w:w="287" w:type="dxa"/>
          <w:trHeight w:val="415"/>
        </w:trPr>
        <w:tc>
          <w:tcPr>
            <w:tcW w:w="7368" w:type="dxa"/>
          </w:tcPr>
          <w:p w14:paraId="6A9378F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Sistemas alternativos de geração de energia</w:t>
            </w:r>
          </w:p>
        </w:tc>
        <w:tc>
          <w:tcPr>
            <w:tcW w:w="2552" w:type="dxa"/>
          </w:tcPr>
          <w:p w14:paraId="3694F67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5718C3F" w14:textId="77777777" w:rsidTr="00362EB7">
        <w:trPr>
          <w:gridBefore w:val="1"/>
          <w:wBefore w:w="287" w:type="dxa"/>
          <w:trHeight w:val="1495"/>
        </w:trPr>
        <w:tc>
          <w:tcPr>
            <w:tcW w:w="7368" w:type="dxa"/>
          </w:tcPr>
          <w:p w14:paraId="46371A7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Deve ser prevista a instalação de um sistema alternativo de geração de energia para atender as unidades habitacionais do empreendimento, visando a redução do consumo de energia por meio da utilização de fontes renováveis (energia solar, eólica, de biomassa, oceânica, e outras que vierem a ser reconhecidas e integrarem o Sistema Elétrico Brasileiro), observando os seguintes itens:</w:t>
            </w:r>
          </w:p>
        </w:tc>
        <w:tc>
          <w:tcPr>
            <w:tcW w:w="2552" w:type="dxa"/>
          </w:tcPr>
          <w:p w14:paraId="4AFE7436" w14:textId="77777777" w:rsidR="00943D91" w:rsidRPr="00404A76" w:rsidRDefault="00943D91" w:rsidP="005F45FE">
            <w:pPr>
              <w:pStyle w:val="Contedodoquadro"/>
              <w:jc w:val="center"/>
              <w:rPr>
                <w:rFonts w:ascii="Arial" w:hAnsi="Arial" w:cs="Arial"/>
                <w:sz w:val="18"/>
                <w:szCs w:val="18"/>
              </w:rPr>
            </w:pPr>
          </w:p>
          <w:p w14:paraId="1EBD0B9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285D983" w14:textId="77777777" w:rsidTr="00362EB7">
        <w:trPr>
          <w:gridBefore w:val="1"/>
          <w:wBefore w:w="287" w:type="dxa"/>
          <w:trHeight w:val="685"/>
        </w:trPr>
        <w:tc>
          <w:tcPr>
            <w:tcW w:w="7368" w:type="dxa"/>
          </w:tcPr>
          <w:p w14:paraId="001E2D2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devem ser instalados nos empreendimentos de forma complementar às redes de distribuição existentes no município.</w:t>
            </w:r>
          </w:p>
        </w:tc>
        <w:tc>
          <w:tcPr>
            <w:tcW w:w="2552" w:type="dxa"/>
          </w:tcPr>
          <w:p w14:paraId="20B7B41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14C4C2A" w14:textId="77777777" w:rsidTr="00362EB7">
        <w:trPr>
          <w:gridBefore w:val="1"/>
          <w:wBefore w:w="287" w:type="dxa"/>
          <w:trHeight w:val="415"/>
        </w:trPr>
        <w:tc>
          <w:tcPr>
            <w:tcW w:w="7368" w:type="dxa"/>
          </w:tcPr>
          <w:p w14:paraId="23F64D0F"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devem ter seus equipamentos devidamente etiquetados pelo PBE - Inmetro.</w:t>
            </w:r>
          </w:p>
        </w:tc>
        <w:tc>
          <w:tcPr>
            <w:tcW w:w="2552" w:type="dxa"/>
          </w:tcPr>
          <w:p w14:paraId="3AF7037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A3F700C" w14:textId="77777777" w:rsidTr="00362EB7">
        <w:trPr>
          <w:gridBefore w:val="1"/>
          <w:wBefore w:w="287" w:type="dxa"/>
          <w:trHeight w:val="685"/>
        </w:trPr>
        <w:tc>
          <w:tcPr>
            <w:tcW w:w="7368" w:type="dxa"/>
          </w:tcPr>
          <w:p w14:paraId="5712A49F"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os componentes, projeto e procedimentos de instalação devem atender às Normas Técnicas vigentes.</w:t>
            </w:r>
          </w:p>
        </w:tc>
        <w:tc>
          <w:tcPr>
            <w:tcW w:w="2552" w:type="dxa"/>
          </w:tcPr>
          <w:p w14:paraId="01425EE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17190EA" w14:textId="77777777" w:rsidTr="00362EB7">
        <w:trPr>
          <w:gridBefore w:val="1"/>
          <w:wBefore w:w="287" w:type="dxa"/>
          <w:trHeight w:val="955"/>
        </w:trPr>
        <w:tc>
          <w:tcPr>
            <w:tcW w:w="7368" w:type="dxa"/>
          </w:tcPr>
          <w:p w14:paraId="1EBA7C0A"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xml:space="preserve">. devem ser entregues instalados, isto é, com o conjunto de todos os componentes montados na </w:t>
            </w:r>
            <w:proofErr w:type="spellStart"/>
            <w:r w:rsidRPr="00404A76">
              <w:rPr>
                <w:rFonts w:ascii="Arial" w:hAnsi="Arial" w:cs="Arial"/>
                <w:sz w:val="18"/>
                <w:szCs w:val="18"/>
              </w:rPr>
              <w:t>ediﬁcação</w:t>
            </w:r>
            <w:proofErr w:type="spellEnd"/>
            <w:r w:rsidRPr="00404A76">
              <w:rPr>
                <w:rFonts w:ascii="Arial" w:hAnsi="Arial" w:cs="Arial"/>
                <w:sz w:val="18"/>
                <w:szCs w:val="18"/>
              </w:rPr>
              <w:t>, conectado à rede hidráulica ou elétrica, conforme o caso, e em perfeitas condições de funcionamento.</w:t>
            </w:r>
          </w:p>
        </w:tc>
        <w:tc>
          <w:tcPr>
            <w:tcW w:w="2552" w:type="dxa"/>
          </w:tcPr>
          <w:p w14:paraId="73355E5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6F65351" w14:textId="77777777" w:rsidTr="00362EB7">
        <w:trPr>
          <w:gridBefore w:val="1"/>
          <w:wBefore w:w="287" w:type="dxa"/>
          <w:trHeight w:val="955"/>
        </w:trPr>
        <w:tc>
          <w:tcPr>
            <w:tcW w:w="7368" w:type="dxa"/>
          </w:tcPr>
          <w:p w14:paraId="5CD1425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 para a entrega, devem ser realizados testes de </w:t>
            </w:r>
            <w:proofErr w:type="spellStart"/>
            <w:r w:rsidRPr="00404A76">
              <w:rPr>
                <w:rFonts w:ascii="Arial" w:hAnsi="Arial" w:cs="Arial"/>
                <w:sz w:val="18"/>
                <w:szCs w:val="18"/>
              </w:rPr>
              <w:t>veriﬁcação</w:t>
            </w:r>
            <w:proofErr w:type="spellEnd"/>
            <w:r w:rsidRPr="00404A76">
              <w:rPr>
                <w:rFonts w:ascii="Arial" w:hAnsi="Arial" w:cs="Arial"/>
                <w:sz w:val="18"/>
                <w:szCs w:val="18"/>
              </w:rPr>
              <w:t xml:space="preserve"> do seu funcionamento e deverá ser apresentado ao Agente Financeiro contratante da operação, Termo de Conclusão emitido por responsável técnico.</w:t>
            </w:r>
          </w:p>
        </w:tc>
        <w:tc>
          <w:tcPr>
            <w:tcW w:w="2552" w:type="dxa"/>
          </w:tcPr>
          <w:p w14:paraId="62EADB9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2B6EE8B" w14:textId="77777777" w:rsidTr="00362EB7">
        <w:trPr>
          <w:gridBefore w:val="1"/>
          <w:wBefore w:w="287" w:type="dxa"/>
          <w:trHeight w:val="415"/>
        </w:trPr>
        <w:tc>
          <w:tcPr>
            <w:tcW w:w="7368" w:type="dxa"/>
          </w:tcPr>
          <w:p w14:paraId="12E73E1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II. Sistema Fotovoltaico (SFV)</w:t>
            </w:r>
          </w:p>
        </w:tc>
        <w:tc>
          <w:tcPr>
            <w:tcW w:w="2552" w:type="dxa"/>
          </w:tcPr>
          <w:p w14:paraId="4C46C9C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802A2AF" w14:textId="77777777" w:rsidTr="00362EB7">
        <w:trPr>
          <w:gridBefore w:val="1"/>
          <w:wBefore w:w="287" w:type="dxa"/>
          <w:trHeight w:val="1225"/>
        </w:trPr>
        <w:tc>
          <w:tcPr>
            <w:tcW w:w="7368" w:type="dxa"/>
          </w:tcPr>
          <w:p w14:paraId="4EEA26E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É obrigatória a instalação de Sistema Fotovoltaico (SFV), com geração de energia elétrica a partir da radiação solar, exceto para as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unifamiliares nas zonas bioclimáticas para as quais é possível adotar, alternativamente, o Sistema de Aquecimento Solar. Para a instalação do Sistema Fotovoltaico, devem ser observados os seguintes itens:</w:t>
            </w:r>
          </w:p>
        </w:tc>
        <w:tc>
          <w:tcPr>
            <w:tcW w:w="2552" w:type="dxa"/>
          </w:tcPr>
          <w:p w14:paraId="07E28485" w14:textId="77777777" w:rsidR="00943D91" w:rsidRPr="00404A76" w:rsidRDefault="00943D91" w:rsidP="005F45FE">
            <w:pPr>
              <w:pStyle w:val="Contedodoquadro"/>
              <w:jc w:val="center"/>
              <w:rPr>
                <w:rFonts w:ascii="Arial" w:hAnsi="Arial" w:cs="Arial"/>
                <w:sz w:val="18"/>
                <w:szCs w:val="18"/>
              </w:rPr>
            </w:pPr>
          </w:p>
        </w:tc>
      </w:tr>
      <w:tr w:rsidR="00943D91" w:rsidRPr="00404A76" w14:paraId="04D7A372" w14:textId="77777777" w:rsidTr="00362EB7">
        <w:trPr>
          <w:gridBefore w:val="1"/>
          <w:wBefore w:w="287" w:type="dxa"/>
          <w:trHeight w:val="685"/>
        </w:trPr>
        <w:tc>
          <w:tcPr>
            <w:tcW w:w="7368" w:type="dxa"/>
          </w:tcPr>
          <w:p w14:paraId="3827C82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os módulos fotovoltaicos e os inversores fotovoltaicos deverão possuir </w:t>
            </w:r>
            <w:proofErr w:type="spellStart"/>
            <w:r w:rsidRPr="00404A76">
              <w:rPr>
                <w:rFonts w:ascii="Arial" w:hAnsi="Arial" w:cs="Arial"/>
                <w:sz w:val="18"/>
                <w:szCs w:val="18"/>
              </w:rPr>
              <w:t>classiﬁcação</w:t>
            </w:r>
            <w:proofErr w:type="spellEnd"/>
            <w:r w:rsidRPr="00404A76">
              <w:rPr>
                <w:rFonts w:ascii="Arial" w:hAnsi="Arial" w:cs="Arial"/>
                <w:sz w:val="18"/>
                <w:szCs w:val="18"/>
              </w:rPr>
              <w:t xml:space="preserve"> A pelo Inmetro de </w:t>
            </w:r>
            <w:proofErr w:type="spellStart"/>
            <w:r w:rsidRPr="00404A76">
              <w:rPr>
                <w:rFonts w:ascii="Arial" w:hAnsi="Arial" w:cs="Arial"/>
                <w:sz w:val="18"/>
                <w:szCs w:val="18"/>
              </w:rPr>
              <w:t>eﬁciência</w:t>
            </w:r>
            <w:proofErr w:type="spellEnd"/>
            <w:r w:rsidRPr="00404A76">
              <w:rPr>
                <w:rFonts w:ascii="Arial" w:hAnsi="Arial" w:cs="Arial"/>
                <w:sz w:val="18"/>
                <w:szCs w:val="18"/>
              </w:rPr>
              <w:t xml:space="preserve"> energética;</w:t>
            </w:r>
          </w:p>
        </w:tc>
        <w:tc>
          <w:tcPr>
            <w:tcW w:w="2552" w:type="dxa"/>
          </w:tcPr>
          <w:p w14:paraId="69372D7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6630B3A2" w14:textId="77777777" w:rsidTr="00362EB7">
        <w:trPr>
          <w:gridBefore w:val="1"/>
          <w:wBefore w:w="287" w:type="dxa"/>
          <w:trHeight w:val="685"/>
        </w:trPr>
        <w:tc>
          <w:tcPr>
            <w:tcW w:w="7368" w:type="dxa"/>
          </w:tcPr>
          <w:p w14:paraId="5FA5F9E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instalação por meio de microgeração distribuída no sistema de compensação de energia elétrica, de acordo com a Resolução ANEEL nº 482, de 17 de abril de 2012, e suas alterações;</w:t>
            </w:r>
          </w:p>
        </w:tc>
        <w:tc>
          <w:tcPr>
            <w:tcW w:w="2552" w:type="dxa"/>
          </w:tcPr>
          <w:p w14:paraId="7D70A9D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713ECC75" w14:textId="77777777" w:rsidTr="00362EB7">
        <w:trPr>
          <w:gridBefore w:val="1"/>
          <w:wBefore w:w="287" w:type="dxa"/>
          <w:trHeight w:val="955"/>
        </w:trPr>
        <w:tc>
          <w:tcPr>
            <w:tcW w:w="7368" w:type="dxa"/>
          </w:tcPr>
          <w:p w14:paraId="75684AE7"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possuir capacidade de geração de energia elétrica mínima correspondente a 1.200 kWh/ano por unidade habitacional, comprovado a partir da análise por simulação do projeto elétrico.</w:t>
            </w:r>
          </w:p>
        </w:tc>
        <w:tc>
          <w:tcPr>
            <w:tcW w:w="2552" w:type="dxa"/>
          </w:tcPr>
          <w:p w14:paraId="3D0E863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630145A2" w14:textId="77777777" w:rsidTr="00362EB7">
        <w:trPr>
          <w:gridBefore w:val="1"/>
          <w:wBefore w:w="287" w:type="dxa"/>
          <w:trHeight w:val="685"/>
        </w:trPr>
        <w:tc>
          <w:tcPr>
            <w:tcW w:w="7368" w:type="dxa"/>
          </w:tcPr>
          <w:p w14:paraId="1136895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Devem ser previstas as seguintes garantias pelo fabricante do SFV:</w:t>
            </w:r>
          </w:p>
        </w:tc>
        <w:tc>
          <w:tcPr>
            <w:tcW w:w="2552" w:type="dxa"/>
          </w:tcPr>
          <w:p w14:paraId="744054C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05EE7A3E" w14:textId="77777777" w:rsidTr="00362EB7">
        <w:trPr>
          <w:gridBefore w:val="1"/>
          <w:wBefore w:w="287" w:type="dxa"/>
          <w:trHeight w:val="955"/>
        </w:trPr>
        <w:tc>
          <w:tcPr>
            <w:tcW w:w="7368" w:type="dxa"/>
          </w:tcPr>
          <w:p w14:paraId="42D9550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Para os módulos fotovoltaicos, garantia contra defeitos de fabricação de pelo menos 10 (dez) anos e garantia de performance do equipamento por pelo menos 25 (vinte e cinco) anos;</w:t>
            </w:r>
          </w:p>
        </w:tc>
        <w:tc>
          <w:tcPr>
            <w:tcW w:w="2552" w:type="dxa"/>
          </w:tcPr>
          <w:p w14:paraId="26A0E7E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74C64DB4" w14:textId="77777777" w:rsidTr="00362EB7">
        <w:trPr>
          <w:gridBefore w:val="1"/>
          <w:wBefore w:w="287" w:type="dxa"/>
          <w:trHeight w:val="955"/>
        </w:trPr>
        <w:tc>
          <w:tcPr>
            <w:tcW w:w="7368" w:type="dxa"/>
          </w:tcPr>
          <w:p w14:paraId="28D45BC4"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Para os módulos fotovoltaicos, a garantia de performance acima refere-se a uma redução média de performance de até 0,5% ao ano, por período de 25 (vinte e cinco) anos de operação dos módulos fotovoltaicos;</w:t>
            </w:r>
          </w:p>
        </w:tc>
        <w:tc>
          <w:tcPr>
            <w:tcW w:w="2552" w:type="dxa"/>
          </w:tcPr>
          <w:p w14:paraId="75D12D5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37F0C10B" w14:textId="77777777" w:rsidTr="00362EB7">
        <w:trPr>
          <w:gridBefore w:val="1"/>
          <w:wBefore w:w="287" w:type="dxa"/>
          <w:trHeight w:val="685"/>
        </w:trPr>
        <w:tc>
          <w:tcPr>
            <w:tcW w:w="7368" w:type="dxa"/>
          </w:tcPr>
          <w:p w14:paraId="769FFB9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Para os inversores fotovoltaicos, garantia contra defeitos de fabricação por no mínimo 10 (dez) anos; e</w:t>
            </w:r>
          </w:p>
        </w:tc>
        <w:tc>
          <w:tcPr>
            <w:tcW w:w="2552" w:type="dxa"/>
          </w:tcPr>
          <w:p w14:paraId="7283737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6392B61A" w14:textId="77777777" w:rsidTr="00362EB7">
        <w:trPr>
          <w:gridBefore w:val="1"/>
          <w:wBefore w:w="287" w:type="dxa"/>
          <w:trHeight w:val="1495"/>
        </w:trPr>
        <w:tc>
          <w:tcPr>
            <w:tcW w:w="7368" w:type="dxa"/>
          </w:tcPr>
          <w:p w14:paraId="2A2A9ABD"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Assistência técnica do sistema pelo período de 12 (doze) meses, sendo disponibilizado número de ligação telefônica, endereço eletrônico e contato por página na internet, com retorno à solicitação do interessado em até 5 (cinco) dias da data de sua solicitação e execução da assistência técnica ao morador em até 30 (trinta) dias da data de solicitação do interessado.</w:t>
            </w:r>
          </w:p>
        </w:tc>
        <w:tc>
          <w:tcPr>
            <w:tcW w:w="2552" w:type="dxa"/>
          </w:tcPr>
          <w:p w14:paraId="3F7F1309" w14:textId="77777777" w:rsidR="00943D91" w:rsidRPr="00404A76" w:rsidRDefault="00943D91" w:rsidP="005F45FE">
            <w:pPr>
              <w:pStyle w:val="Contedodoquadro"/>
              <w:ind w:firstLine="1134"/>
              <w:jc w:val="center"/>
              <w:rPr>
                <w:rFonts w:ascii="Arial" w:hAnsi="Arial" w:cs="Arial"/>
                <w:sz w:val="18"/>
                <w:szCs w:val="18"/>
              </w:rPr>
            </w:pPr>
          </w:p>
          <w:p w14:paraId="090A19F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765334D1" w14:textId="77777777" w:rsidTr="00362EB7">
        <w:trPr>
          <w:gridBefore w:val="1"/>
          <w:wBefore w:w="287" w:type="dxa"/>
          <w:trHeight w:val="685"/>
        </w:trPr>
        <w:tc>
          <w:tcPr>
            <w:tcW w:w="7368" w:type="dxa"/>
          </w:tcPr>
          <w:p w14:paraId="0E60E51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Deve ser prevista a garantia referente à execução da instalação de pelo menos 5 (cinco) anos pelo construtor ou responsável pela instalação.</w:t>
            </w:r>
          </w:p>
        </w:tc>
        <w:tc>
          <w:tcPr>
            <w:tcW w:w="2552" w:type="dxa"/>
          </w:tcPr>
          <w:p w14:paraId="3640FDB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6A71E44E" w14:textId="77777777" w:rsidTr="00362EB7">
        <w:trPr>
          <w:gridBefore w:val="1"/>
          <w:wBefore w:w="287" w:type="dxa"/>
          <w:trHeight w:val="1225"/>
        </w:trPr>
        <w:tc>
          <w:tcPr>
            <w:tcW w:w="7368" w:type="dxa"/>
          </w:tcPr>
          <w:p w14:paraId="711E2B1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O projeto deve comprovar a viabilidade técnica da instalação, bem como se haverá interferência do SFV no sistema de proteção contra descargas atmosféricas (SPDA) e instalações elétricas para os edifícios que contem com esse tipo de proteção e tomar as medidas necessárias para garantir um sistema adequado de proteção, caso necessário.</w:t>
            </w:r>
          </w:p>
        </w:tc>
        <w:tc>
          <w:tcPr>
            <w:tcW w:w="2552" w:type="dxa"/>
          </w:tcPr>
          <w:p w14:paraId="2D68D4AC" w14:textId="77777777" w:rsidR="00943D91" w:rsidRPr="00404A76" w:rsidRDefault="00943D91" w:rsidP="005F45FE">
            <w:pPr>
              <w:pStyle w:val="Contedodoquadro"/>
              <w:ind w:firstLine="1134"/>
              <w:jc w:val="center"/>
              <w:rPr>
                <w:rFonts w:ascii="Arial" w:hAnsi="Arial" w:cs="Arial"/>
                <w:sz w:val="18"/>
                <w:szCs w:val="18"/>
              </w:rPr>
            </w:pPr>
          </w:p>
          <w:p w14:paraId="29B39BE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7C04C452" w14:textId="77777777" w:rsidTr="00362EB7">
        <w:trPr>
          <w:gridBefore w:val="1"/>
          <w:wBefore w:w="287" w:type="dxa"/>
          <w:trHeight w:val="1495"/>
        </w:trPr>
        <w:tc>
          <w:tcPr>
            <w:tcW w:w="7368" w:type="dxa"/>
          </w:tcPr>
          <w:p w14:paraId="2E50854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e) Além das disposições e instruções contidas no Manual do Usuário, devem ser colocadas placas indicativas da existência do sistema em local visível ao nível do pedestre em cada unidade habitacional, com advertência sobre o perigo de manuseio por pessoa não habilitada, os riscos da corrente elétrica e tensão do equipamento, telefone para chamada de serviço de manutenção e outras disposições necessárias à segurança dos </w:t>
            </w:r>
            <w:proofErr w:type="spellStart"/>
            <w:r w:rsidRPr="00404A76">
              <w:rPr>
                <w:rFonts w:ascii="Arial" w:hAnsi="Arial" w:cs="Arial"/>
                <w:sz w:val="18"/>
                <w:szCs w:val="18"/>
              </w:rPr>
              <w:t>beneﬁciários</w:t>
            </w:r>
            <w:proofErr w:type="spellEnd"/>
            <w:r w:rsidRPr="00404A76">
              <w:rPr>
                <w:rFonts w:ascii="Arial" w:hAnsi="Arial" w:cs="Arial"/>
                <w:sz w:val="18"/>
                <w:szCs w:val="18"/>
              </w:rPr>
              <w:t>.</w:t>
            </w:r>
          </w:p>
        </w:tc>
        <w:tc>
          <w:tcPr>
            <w:tcW w:w="2552" w:type="dxa"/>
          </w:tcPr>
          <w:p w14:paraId="62163282" w14:textId="77777777" w:rsidR="00943D91" w:rsidRPr="00404A76" w:rsidRDefault="00943D91" w:rsidP="005F45FE">
            <w:pPr>
              <w:pStyle w:val="Contedodoquadro"/>
              <w:ind w:firstLine="1134"/>
              <w:jc w:val="center"/>
              <w:rPr>
                <w:rFonts w:ascii="Arial" w:hAnsi="Arial" w:cs="Arial"/>
                <w:sz w:val="18"/>
                <w:szCs w:val="18"/>
              </w:rPr>
            </w:pPr>
          </w:p>
          <w:p w14:paraId="089CA22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3FE47B23" w14:textId="77777777" w:rsidTr="00362EB7">
        <w:trPr>
          <w:gridBefore w:val="1"/>
          <w:wBefore w:w="287" w:type="dxa"/>
          <w:trHeight w:val="415"/>
        </w:trPr>
        <w:tc>
          <w:tcPr>
            <w:tcW w:w="7368" w:type="dxa"/>
          </w:tcPr>
          <w:p w14:paraId="5DEC730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 Sistema de Aquecimento Solar (SAS)</w:t>
            </w:r>
          </w:p>
        </w:tc>
        <w:tc>
          <w:tcPr>
            <w:tcW w:w="2552" w:type="dxa"/>
          </w:tcPr>
          <w:p w14:paraId="53069DE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AC5D02E" w14:textId="77777777" w:rsidTr="00362EB7">
        <w:trPr>
          <w:gridBefore w:val="1"/>
          <w:wBefore w:w="287" w:type="dxa"/>
          <w:trHeight w:val="955"/>
        </w:trPr>
        <w:tc>
          <w:tcPr>
            <w:tcW w:w="7368" w:type="dxa"/>
          </w:tcPr>
          <w:p w14:paraId="3B54CDD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Alternativamente ao SFV, é facultada a instalação de Sistema de Aquecimento Solar (SAS), para aquecimento de água por meio de energia solar térmica, em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unifamiliares, nas zonas </w:t>
            </w:r>
            <w:proofErr w:type="spellStart"/>
            <w:r w:rsidRPr="00404A76">
              <w:rPr>
                <w:rFonts w:ascii="Arial" w:hAnsi="Arial" w:cs="Arial"/>
                <w:sz w:val="18"/>
                <w:szCs w:val="18"/>
              </w:rPr>
              <w:t>bioclimáticas</w:t>
            </w:r>
            <w:proofErr w:type="spellEnd"/>
            <w:r w:rsidRPr="00404A76">
              <w:rPr>
                <w:rFonts w:ascii="Arial" w:hAnsi="Arial" w:cs="Arial"/>
                <w:sz w:val="18"/>
                <w:szCs w:val="18"/>
              </w:rPr>
              <w:t xml:space="preserve"> </w:t>
            </w:r>
            <w:proofErr w:type="spellStart"/>
            <w:r w:rsidRPr="00404A76">
              <w:rPr>
                <w:rFonts w:ascii="Arial" w:hAnsi="Arial" w:cs="Arial"/>
                <w:sz w:val="18"/>
                <w:szCs w:val="18"/>
              </w:rPr>
              <w:t>especiﬁcadas</w:t>
            </w:r>
            <w:proofErr w:type="spellEnd"/>
            <w:r w:rsidRPr="00404A76">
              <w:rPr>
                <w:rFonts w:ascii="Arial" w:hAnsi="Arial" w:cs="Arial"/>
                <w:sz w:val="18"/>
                <w:szCs w:val="18"/>
              </w:rPr>
              <w:t xml:space="preserve"> abaixo.</w:t>
            </w:r>
          </w:p>
        </w:tc>
        <w:tc>
          <w:tcPr>
            <w:tcW w:w="2552" w:type="dxa"/>
          </w:tcPr>
          <w:p w14:paraId="3F69D965" w14:textId="77777777" w:rsidR="00943D91" w:rsidRPr="00404A76" w:rsidRDefault="00943D91" w:rsidP="005F45FE">
            <w:pPr>
              <w:pStyle w:val="Contedodoquadro"/>
              <w:ind w:firstLine="1134"/>
              <w:jc w:val="center"/>
              <w:rPr>
                <w:rFonts w:ascii="Arial" w:hAnsi="Arial" w:cs="Arial"/>
                <w:sz w:val="18"/>
                <w:szCs w:val="18"/>
              </w:rPr>
            </w:pPr>
          </w:p>
        </w:tc>
      </w:tr>
      <w:tr w:rsidR="00943D91" w:rsidRPr="00404A76" w14:paraId="7F76EFAE" w14:textId="77777777" w:rsidTr="00362EB7">
        <w:trPr>
          <w:gridBefore w:val="1"/>
          <w:wBefore w:w="287" w:type="dxa"/>
          <w:trHeight w:val="685"/>
        </w:trPr>
        <w:tc>
          <w:tcPr>
            <w:tcW w:w="7368" w:type="dxa"/>
          </w:tcPr>
          <w:p w14:paraId="71D0626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O SAS pode ser previsto apenas nas seguintes regiões e respectivas zonas </w:t>
            </w:r>
            <w:proofErr w:type="spellStart"/>
            <w:r w:rsidRPr="00404A76">
              <w:rPr>
                <w:rFonts w:ascii="Arial" w:hAnsi="Arial" w:cs="Arial"/>
                <w:sz w:val="18"/>
                <w:szCs w:val="18"/>
              </w:rPr>
              <w:t>bioclimáticas</w:t>
            </w:r>
            <w:proofErr w:type="spellEnd"/>
            <w:r w:rsidRPr="00404A76">
              <w:rPr>
                <w:rFonts w:ascii="Arial" w:hAnsi="Arial" w:cs="Arial"/>
                <w:sz w:val="18"/>
                <w:szCs w:val="18"/>
              </w:rPr>
              <w:t xml:space="preserve"> </w:t>
            </w:r>
            <w:proofErr w:type="spellStart"/>
            <w:r w:rsidRPr="00404A76">
              <w:rPr>
                <w:rFonts w:ascii="Arial" w:hAnsi="Arial" w:cs="Arial"/>
                <w:sz w:val="18"/>
                <w:szCs w:val="18"/>
              </w:rPr>
              <w:t>deﬁnidas</w:t>
            </w:r>
            <w:proofErr w:type="spellEnd"/>
            <w:r w:rsidRPr="00404A76">
              <w:rPr>
                <w:rFonts w:ascii="Arial" w:hAnsi="Arial" w:cs="Arial"/>
                <w:sz w:val="18"/>
                <w:szCs w:val="18"/>
              </w:rPr>
              <w:t xml:space="preserve"> pela ABNT NBR 15220-3:</w:t>
            </w:r>
          </w:p>
        </w:tc>
        <w:tc>
          <w:tcPr>
            <w:tcW w:w="2552" w:type="dxa"/>
          </w:tcPr>
          <w:p w14:paraId="625C069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SAS</w:t>
            </w:r>
          </w:p>
        </w:tc>
      </w:tr>
      <w:tr w:rsidR="00943D91" w:rsidRPr="00404A76" w14:paraId="5AE78BB0" w14:textId="77777777" w:rsidTr="00362EB7">
        <w:trPr>
          <w:gridBefore w:val="1"/>
          <w:wBefore w:w="287" w:type="dxa"/>
          <w:trHeight w:val="685"/>
        </w:trPr>
        <w:tc>
          <w:tcPr>
            <w:tcW w:w="7368" w:type="dxa"/>
          </w:tcPr>
          <w:p w14:paraId="10D5D1F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Centro-Oeste: ZB3, ZB4, ZB5, ZB6, ZB7 e ZB8</w:t>
            </w:r>
          </w:p>
        </w:tc>
        <w:tc>
          <w:tcPr>
            <w:tcW w:w="2552" w:type="dxa"/>
          </w:tcPr>
          <w:p w14:paraId="75E485A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SAS</w:t>
            </w:r>
          </w:p>
        </w:tc>
      </w:tr>
      <w:tr w:rsidR="00943D91" w:rsidRPr="00404A76" w14:paraId="43654659" w14:textId="77777777" w:rsidTr="00362EB7">
        <w:trPr>
          <w:gridBefore w:val="1"/>
          <w:wBefore w:w="287" w:type="dxa"/>
          <w:trHeight w:val="685"/>
        </w:trPr>
        <w:tc>
          <w:tcPr>
            <w:tcW w:w="7368" w:type="dxa"/>
          </w:tcPr>
          <w:p w14:paraId="7FE6D83E"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Sudeste: ZB3, ZB4, ZB5 e ZB6</w:t>
            </w:r>
          </w:p>
        </w:tc>
        <w:tc>
          <w:tcPr>
            <w:tcW w:w="2552" w:type="dxa"/>
          </w:tcPr>
          <w:p w14:paraId="5602C5A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SAS</w:t>
            </w:r>
          </w:p>
        </w:tc>
      </w:tr>
      <w:tr w:rsidR="00943D91" w:rsidRPr="00404A76" w14:paraId="22478E59" w14:textId="77777777" w:rsidTr="00362EB7">
        <w:trPr>
          <w:gridBefore w:val="1"/>
          <w:wBefore w:w="287" w:type="dxa"/>
          <w:trHeight w:val="685"/>
        </w:trPr>
        <w:tc>
          <w:tcPr>
            <w:tcW w:w="7368" w:type="dxa"/>
          </w:tcPr>
          <w:p w14:paraId="1F48A464"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Sul: ZB1, ZB2 e ZB3</w:t>
            </w:r>
          </w:p>
        </w:tc>
        <w:tc>
          <w:tcPr>
            <w:tcW w:w="2552" w:type="dxa"/>
          </w:tcPr>
          <w:p w14:paraId="40D764E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SAS</w:t>
            </w:r>
          </w:p>
        </w:tc>
      </w:tr>
      <w:tr w:rsidR="00943D91" w:rsidRPr="00404A76" w14:paraId="4ECE64F9" w14:textId="77777777" w:rsidTr="00362EB7">
        <w:trPr>
          <w:gridBefore w:val="1"/>
          <w:wBefore w:w="287" w:type="dxa"/>
          <w:trHeight w:val="685"/>
        </w:trPr>
        <w:tc>
          <w:tcPr>
            <w:tcW w:w="7368" w:type="dxa"/>
          </w:tcPr>
          <w:p w14:paraId="2E2CB34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Devem ser previstas as seguintes garantias pelo fabricante do SAS:</w:t>
            </w:r>
          </w:p>
        </w:tc>
        <w:tc>
          <w:tcPr>
            <w:tcW w:w="2552" w:type="dxa"/>
          </w:tcPr>
          <w:p w14:paraId="03E6F84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SAS</w:t>
            </w:r>
          </w:p>
        </w:tc>
      </w:tr>
      <w:tr w:rsidR="00943D91" w:rsidRPr="00404A76" w14:paraId="1795DF52" w14:textId="77777777" w:rsidTr="00362EB7">
        <w:trPr>
          <w:gridBefore w:val="1"/>
          <w:wBefore w:w="287" w:type="dxa"/>
          <w:trHeight w:val="685"/>
        </w:trPr>
        <w:tc>
          <w:tcPr>
            <w:tcW w:w="7368" w:type="dxa"/>
          </w:tcPr>
          <w:p w14:paraId="5F04875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Garantia contra defeitos de fabricação para todos os componentes e materiais pelo período mínimo de 5 anos; e</w:t>
            </w:r>
          </w:p>
        </w:tc>
        <w:tc>
          <w:tcPr>
            <w:tcW w:w="2552" w:type="dxa"/>
          </w:tcPr>
          <w:p w14:paraId="4BC9CBA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SAS</w:t>
            </w:r>
          </w:p>
        </w:tc>
      </w:tr>
      <w:tr w:rsidR="00943D91" w:rsidRPr="00404A76" w14:paraId="742BF05B" w14:textId="77777777" w:rsidTr="00362EB7">
        <w:trPr>
          <w:gridBefore w:val="1"/>
          <w:wBefore w:w="287" w:type="dxa"/>
          <w:trHeight w:val="1225"/>
        </w:trPr>
        <w:tc>
          <w:tcPr>
            <w:tcW w:w="7368" w:type="dxa"/>
          </w:tcPr>
          <w:p w14:paraId="6BA4FB9E"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Assistência técnica do sistema pelo período de 12 meses, sendo disponibilizado número de ligação telefônica, endereço eletrônico e contato por página na internet, devendo a execução da assistência técnica ao morador ocorrer em até 5 (cinco) dias da data de solicitação do interessado.</w:t>
            </w:r>
          </w:p>
        </w:tc>
        <w:tc>
          <w:tcPr>
            <w:tcW w:w="2552" w:type="dxa"/>
          </w:tcPr>
          <w:p w14:paraId="3355CA65" w14:textId="77777777" w:rsidR="00943D91" w:rsidRPr="00404A76" w:rsidRDefault="00943D91" w:rsidP="005F45FE">
            <w:pPr>
              <w:pStyle w:val="Contedodoquadro"/>
              <w:ind w:firstLine="1134"/>
              <w:jc w:val="center"/>
              <w:rPr>
                <w:rFonts w:ascii="Arial" w:hAnsi="Arial" w:cs="Arial"/>
                <w:sz w:val="18"/>
                <w:szCs w:val="18"/>
              </w:rPr>
            </w:pPr>
          </w:p>
          <w:p w14:paraId="7D42510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SAS</w:t>
            </w:r>
          </w:p>
        </w:tc>
      </w:tr>
      <w:tr w:rsidR="00943D91" w:rsidRPr="00404A76" w14:paraId="200478F7" w14:textId="77777777" w:rsidTr="00362EB7">
        <w:trPr>
          <w:gridBefore w:val="1"/>
          <w:wBefore w:w="287" w:type="dxa"/>
          <w:trHeight w:val="415"/>
        </w:trPr>
        <w:tc>
          <w:tcPr>
            <w:tcW w:w="7368" w:type="dxa"/>
          </w:tcPr>
          <w:p w14:paraId="54B0B97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IV. Iluminação de áreas condominiais</w:t>
            </w:r>
          </w:p>
        </w:tc>
        <w:tc>
          <w:tcPr>
            <w:tcW w:w="2552" w:type="dxa"/>
          </w:tcPr>
          <w:p w14:paraId="1AC8AF9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7F5AD95" w14:textId="77777777" w:rsidTr="00362EB7">
        <w:trPr>
          <w:gridBefore w:val="1"/>
          <w:wBefore w:w="287" w:type="dxa"/>
          <w:trHeight w:val="415"/>
        </w:trPr>
        <w:tc>
          <w:tcPr>
            <w:tcW w:w="7368" w:type="dxa"/>
          </w:tcPr>
          <w:p w14:paraId="66A1580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Internas:</w:t>
            </w:r>
          </w:p>
        </w:tc>
        <w:tc>
          <w:tcPr>
            <w:tcW w:w="2552" w:type="dxa"/>
          </w:tcPr>
          <w:p w14:paraId="56BBA6A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10BCBC7" w14:textId="77777777" w:rsidTr="00362EB7">
        <w:trPr>
          <w:gridBefore w:val="1"/>
          <w:wBefore w:w="287" w:type="dxa"/>
          <w:trHeight w:val="415"/>
        </w:trPr>
        <w:tc>
          <w:tcPr>
            <w:tcW w:w="7368" w:type="dxa"/>
          </w:tcPr>
          <w:p w14:paraId="2711279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Lâmpadas </w:t>
            </w:r>
            <w:proofErr w:type="spellStart"/>
            <w:r w:rsidRPr="00404A76">
              <w:rPr>
                <w:rFonts w:ascii="Arial" w:hAnsi="Arial" w:cs="Arial"/>
                <w:sz w:val="18"/>
                <w:szCs w:val="18"/>
              </w:rPr>
              <w:t>ﬂuorescentes</w:t>
            </w:r>
            <w:proofErr w:type="spellEnd"/>
            <w:r w:rsidRPr="00404A76">
              <w:rPr>
                <w:rFonts w:ascii="Arial" w:hAnsi="Arial" w:cs="Arial"/>
                <w:sz w:val="18"/>
                <w:szCs w:val="18"/>
              </w:rPr>
              <w:t xml:space="preserve"> com Selo </w:t>
            </w:r>
            <w:proofErr w:type="spellStart"/>
            <w:r w:rsidRPr="00404A76">
              <w:rPr>
                <w:rFonts w:ascii="Arial" w:hAnsi="Arial" w:cs="Arial"/>
                <w:sz w:val="18"/>
                <w:szCs w:val="18"/>
              </w:rPr>
              <w:t>Procel</w:t>
            </w:r>
            <w:proofErr w:type="spellEnd"/>
            <w:r w:rsidRPr="00404A76">
              <w:rPr>
                <w:rFonts w:ascii="Arial" w:hAnsi="Arial" w:cs="Arial"/>
                <w:sz w:val="18"/>
                <w:szCs w:val="18"/>
              </w:rPr>
              <w:t xml:space="preserve"> ou ENCE nível A no PBE; e</w:t>
            </w:r>
          </w:p>
        </w:tc>
        <w:tc>
          <w:tcPr>
            <w:tcW w:w="2552" w:type="dxa"/>
          </w:tcPr>
          <w:p w14:paraId="582791A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0D2F31A" w14:textId="77777777" w:rsidTr="00362EB7">
        <w:trPr>
          <w:gridBefore w:val="1"/>
          <w:wBefore w:w="287" w:type="dxa"/>
          <w:trHeight w:val="685"/>
        </w:trPr>
        <w:tc>
          <w:tcPr>
            <w:tcW w:w="7368" w:type="dxa"/>
          </w:tcPr>
          <w:p w14:paraId="3C953A6E"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Sistema automático de acionamento das lâmpadas - minuteria ou sensor de presença - em ambientes de permanência temporária.</w:t>
            </w:r>
          </w:p>
        </w:tc>
        <w:tc>
          <w:tcPr>
            <w:tcW w:w="2552" w:type="dxa"/>
          </w:tcPr>
          <w:p w14:paraId="43EF5D1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66F2951" w14:textId="77777777" w:rsidTr="00362EB7">
        <w:trPr>
          <w:gridBefore w:val="1"/>
          <w:wBefore w:w="287" w:type="dxa"/>
          <w:trHeight w:val="415"/>
        </w:trPr>
        <w:tc>
          <w:tcPr>
            <w:tcW w:w="7368" w:type="dxa"/>
          </w:tcPr>
          <w:p w14:paraId="47C50BA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Externas:</w:t>
            </w:r>
          </w:p>
        </w:tc>
        <w:tc>
          <w:tcPr>
            <w:tcW w:w="2552" w:type="dxa"/>
          </w:tcPr>
          <w:p w14:paraId="6D5DE6E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9079DBE" w14:textId="77777777" w:rsidTr="00362EB7">
        <w:trPr>
          <w:gridBefore w:val="1"/>
          <w:wBefore w:w="287" w:type="dxa"/>
          <w:trHeight w:val="415"/>
        </w:trPr>
        <w:tc>
          <w:tcPr>
            <w:tcW w:w="7368" w:type="dxa"/>
          </w:tcPr>
          <w:p w14:paraId="3190F1B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Programação de controle por horário ou fotossensor.</w:t>
            </w:r>
          </w:p>
        </w:tc>
        <w:tc>
          <w:tcPr>
            <w:tcW w:w="2552" w:type="dxa"/>
          </w:tcPr>
          <w:p w14:paraId="209541B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72934AE" w14:textId="77777777" w:rsidTr="00362EB7">
        <w:trPr>
          <w:gridBefore w:val="1"/>
          <w:wBefore w:w="287" w:type="dxa"/>
          <w:trHeight w:val="415"/>
        </w:trPr>
        <w:tc>
          <w:tcPr>
            <w:tcW w:w="7368" w:type="dxa"/>
          </w:tcPr>
          <w:p w14:paraId="543B50B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2.2.6 Gestão de Água</w:t>
            </w:r>
          </w:p>
        </w:tc>
        <w:tc>
          <w:tcPr>
            <w:tcW w:w="2552" w:type="dxa"/>
          </w:tcPr>
          <w:p w14:paraId="0293B23B" w14:textId="77777777" w:rsidR="00943D91" w:rsidRPr="00404A76" w:rsidRDefault="00943D91" w:rsidP="005F45FE">
            <w:pPr>
              <w:pStyle w:val="Contedodoquadro"/>
              <w:jc w:val="center"/>
              <w:rPr>
                <w:rFonts w:ascii="Arial" w:hAnsi="Arial" w:cs="Arial"/>
                <w:sz w:val="18"/>
                <w:szCs w:val="18"/>
              </w:rPr>
            </w:pPr>
          </w:p>
        </w:tc>
      </w:tr>
      <w:tr w:rsidR="00943D91" w:rsidRPr="00404A76" w14:paraId="5CE9D3D7" w14:textId="77777777" w:rsidTr="00362EB7">
        <w:trPr>
          <w:gridBefore w:val="1"/>
          <w:wBefore w:w="287" w:type="dxa"/>
          <w:trHeight w:val="415"/>
        </w:trPr>
        <w:tc>
          <w:tcPr>
            <w:tcW w:w="7368" w:type="dxa"/>
          </w:tcPr>
          <w:p w14:paraId="02D700B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Medição individualizada</w:t>
            </w:r>
          </w:p>
        </w:tc>
        <w:tc>
          <w:tcPr>
            <w:tcW w:w="2552" w:type="dxa"/>
          </w:tcPr>
          <w:p w14:paraId="0D42F62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252EA411" w14:textId="77777777" w:rsidTr="00362EB7">
        <w:trPr>
          <w:gridBefore w:val="1"/>
          <w:wBefore w:w="287" w:type="dxa"/>
          <w:trHeight w:val="955"/>
        </w:trPr>
        <w:tc>
          <w:tcPr>
            <w:tcW w:w="7368" w:type="dxa"/>
          </w:tcPr>
          <w:p w14:paraId="1170CD3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O projeto do empreendimento e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deverá favorecer a gestão das águas (potáveis e pluviais) contribuindo para mitigar problemas de escassez e para a utilização mais sustentável desse insumo.</w:t>
            </w:r>
          </w:p>
        </w:tc>
        <w:tc>
          <w:tcPr>
            <w:tcW w:w="2552" w:type="dxa"/>
          </w:tcPr>
          <w:p w14:paraId="2F7E8E8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9BC9F90" w14:textId="77777777" w:rsidTr="00362EB7">
        <w:trPr>
          <w:gridBefore w:val="1"/>
          <w:wBefore w:w="287" w:type="dxa"/>
          <w:trHeight w:val="685"/>
        </w:trPr>
        <w:tc>
          <w:tcPr>
            <w:tcW w:w="7368" w:type="dxa"/>
          </w:tcPr>
          <w:p w14:paraId="0958DD8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Instalação de sistema para individualização do consumo de água em conformidade com os padrões da concessionária local e geração de conta individualizada.</w:t>
            </w:r>
          </w:p>
        </w:tc>
        <w:tc>
          <w:tcPr>
            <w:tcW w:w="2552" w:type="dxa"/>
          </w:tcPr>
          <w:p w14:paraId="3137EE4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7430A42" w14:textId="77777777" w:rsidTr="00362EB7">
        <w:trPr>
          <w:gridBefore w:val="1"/>
          <w:wBefore w:w="287" w:type="dxa"/>
          <w:trHeight w:val="955"/>
        </w:trPr>
        <w:tc>
          <w:tcPr>
            <w:tcW w:w="7368" w:type="dxa"/>
          </w:tcPr>
          <w:p w14:paraId="644230A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Nos locais onde não houver padrões </w:t>
            </w:r>
            <w:proofErr w:type="spellStart"/>
            <w:r w:rsidRPr="00404A76">
              <w:rPr>
                <w:rFonts w:ascii="Arial" w:hAnsi="Arial" w:cs="Arial"/>
                <w:sz w:val="18"/>
                <w:szCs w:val="18"/>
              </w:rPr>
              <w:t>especíﬁcos</w:t>
            </w:r>
            <w:proofErr w:type="spellEnd"/>
            <w:r w:rsidRPr="00404A76">
              <w:rPr>
                <w:rFonts w:ascii="Arial" w:hAnsi="Arial" w:cs="Arial"/>
                <w:sz w:val="18"/>
                <w:szCs w:val="18"/>
              </w:rPr>
              <w:t xml:space="preserve"> da concessionária, deve ser realizada a instalação de sistema para individualização de água com locação de hidrômetro homologado pelo INMETRO, em área comum, no térreo.</w:t>
            </w:r>
          </w:p>
        </w:tc>
        <w:tc>
          <w:tcPr>
            <w:tcW w:w="2552" w:type="dxa"/>
          </w:tcPr>
          <w:p w14:paraId="5A5057B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F7245C4" w14:textId="77777777" w:rsidTr="00362EB7">
        <w:trPr>
          <w:gridBefore w:val="1"/>
          <w:wBefore w:w="287" w:type="dxa"/>
          <w:trHeight w:val="415"/>
        </w:trPr>
        <w:tc>
          <w:tcPr>
            <w:tcW w:w="7368" w:type="dxa"/>
          </w:tcPr>
          <w:p w14:paraId="41ED77F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Deve ser prevista a proteção física dos medidores de água.</w:t>
            </w:r>
          </w:p>
        </w:tc>
        <w:tc>
          <w:tcPr>
            <w:tcW w:w="2552" w:type="dxa"/>
          </w:tcPr>
          <w:p w14:paraId="4E1F3CF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A294D70" w14:textId="77777777" w:rsidTr="00362EB7">
        <w:trPr>
          <w:gridBefore w:val="1"/>
          <w:wBefore w:w="287" w:type="dxa"/>
          <w:trHeight w:val="415"/>
        </w:trPr>
        <w:tc>
          <w:tcPr>
            <w:tcW w:w="7368" w:type="dxa"/>
          </w:tcPr>
          <w:p w14:paraId="7DEB43F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Bomba de água</w:t>
            </w:r>
          </w:p>
        </w:tc>
        <w:tc>
          <w:tcPr>
            <w:tcW w:w="2552" w:type="dxa"/>
          </w:tcPr>
          <w:p w14:paraId="459B842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3FAB9F7" w14:textId="77777777" w:rsidTr="00362EB7">
        <w:trPr>
          <w:gridBefore w:val="1"/>
          <w:wBefore w:w="287" w:type="dxa"/>
          <w:trHeight w:val="415"/>
        </w:trPr>
        <w:tc>
          <w:tcPr>
            <w:tcW w:w="7368" w:type="dxa"/>
          </w:tcPr>
          <w:p w14:paraId="1D8CC54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A bomba de água deve possuir ENCE nível A no PBE, quando houver.</w:t>
            </w:r>
          </w:p>
        </w:tc>
        <w:tc>
          <w:tcPr>
            <w:tcW w:w="2552" w:type="dxa"/>
          </w:tcPr>
          <w:p w14:paraId="3C7873A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E0387D1" w14:textId="77777777" w:rsidTr="00362EB7">
        <w:trPr>
          <w:gridBefore w:val="1"/>
          <w:wBefore w:w="287" w:type="dxa"/>
          <w:trHeight w:val="415"/>
        </w:trPr>
        <w:tc>
          <w:tcPr>
            <w:tcW w:w="7368" w:type="dxa"/>
          </w:tcPr>
          <w:p w14:paraId="74BD3E2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 Aproveitamento das águas</w:t>
            </w:r>
          </w:p>
        </w:tc>
        <w:tc>
          <w:tcPr>
            <w:tcW w:w="2552" w:type="dxa"/>
          </w:tcPr>
          <w:p w14:paraId="1B07318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DAEA14B" w14:textId="77777777" w:rsidTr="00362EB7">
        <w:trPr>
          <w:gridBefore w:val="1"/>
          <w:wBefore w:w="287" w:type="dxa"/>
          <w:trHeight w:val="955"/>
        </w:trPr>
        <w:tc>
          <w:tcPr>
            <w:tcW w:w="7368" w:type="dxa"/>
          </w:tcPr>
          <w:p w14:paraId="687E483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previsão de instalação de cisterna individualizada, de acordo com a norma da ABNT NBR 15527 e dimensionamento compatível com o índice pluviométrico da região.</w:t>
            </w:r>
          </w:p>
        </w:tc>
        <w:tc>
          <w:tcPr>
            <w:tcW w:w="2552" w:type="dxa"/>
          </w:tcPr>
          <w:p w14:paraId="4FA590B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CB77DA9" w14:textId="77777777" w:rsidTr="00362EB7">
        <w:trPr>
          <w:gridBefore w:val="1"/>
          <w:wBefore w:w="287" w:type="dxa"/>
          <w:trHeight w:val="955"/>
        </w:trPr>
        <w:tc>
          <w:tcPr>
            <w:tcW w:w="7368" w:type="dxa"/>
          </w:tcPr>
          <w:p w14:paraId="4F6E6CA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 xml:space="preserve">: previsão de instalação de cisterna para as áreas comuns da </w:t>
            </w:r>
            <w:proofErr w:type="spellStart"/>
            <w:r w:rsidRPr="00404A76">
              <w:rPr>
                <w:rFonts w:ascii="Arial" w:hAnsi="Arial" w:cs="Arial"/>
                <w:sz w:val="18"/>
                <w:szCs w:val="18"/>
              </w:rPr>
              <w:t>ediﬁcação</w:t>
            </w:r>
            <w:proofErr w:type="spellEnd"/>
            <w:r w:rsidRPr="00404A76">
              <w:rPr>
                <w:rFonts w:ascii="Arial" w:hAnsi="Arial" w:cs="Arial"/>
                <w:sz w:val="18"/>
                <w:szCs w:val="18"/>
              </w:rPr>
              <w:t>, de acordo com a norma da ABNT NBR 15527 e dimensionamento compatível com o índice pluviométrico da região.</w:t>
            </w:r>
          </w:p>
        </w:tc>
        <w:tc>
          <w:tcPr>
            <w:tcW w:w="2552" w:type="dxa"/>
          </w:tcPr>
          <w:p w14:paraId="5A4BE5B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651BC96" w14:textId="77777777" w:rsidTr="00362EB7">
        <w:trPr>
          <w:gridBefore w:val="1"/>
          <w:wBefore w:w="287" w:type="dxa"/>
          <w:trHeight w:val="415"/>
        </w:trPr>
        <w:tc>
          <w:tcPr>
            <w:tcW w:w="7368" w:type="dxa"/>
          </w:tcPr>
          <w:p w14:paraId="165C856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Instalação de sistemas para reuso de águas cinzas nas unidades habitacionais.</w:t>
            </w:r>
          </w:p>
        </w:tc>
        <w:tc>
          <w:tcPr>
            <w:tcW w:w="2552" w:type="dxa"/>
          </w:tcPr>
          <w:p w14:paraId="76758A9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64E4C9A" w14:textId="77777777" w:rsidTr="00362EB7">
        <w:trPr>
          <w:gridBefore w:val="1"/>
          <w:wBefore w:w="287" w:type="dxa"/>
          <w:trHeight w:val="415"/>
        </w:trPr>
        <w:tc>
          <w:tcPr>
            <w:tcW w:w="7368" w:type="dxa"/>
          </w:tcPr>
          <w:p w14:paraId="58BC8D2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IV. Tanque de retardo</w:t>
            </w:r>
          </w:p>
        </w:tc>
        <w:tc>
          <w:tcPr>
            <w:tcW w:w="2552" w:type="dxa"/>
          </w:tcPr>
          <w:p w14:paraId="547FCFA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323DE7A6" w14:textId="77777777" w:rsidTr="00362EB7">
        <w:trPr>
          <w:gridBefore w:val="1"/>
          <w:wBefore w:w="287" w:type="dxa"/>
          <w:trHeight w:val="685"/>
        </w:trPr>
        <w:tc>
          <w:tcPr>
            <w:tcW w:w="7368" w:type="dxa"/>
          </w:tcPr>
          <w:p w14:paraId="44DD915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Prever a realização de tanque de retardo para enchentes em áreas urbanas consolidadas sujeitas à inundação.</w:t>
            </w:r>
          </w:p>
        </w:tc>
        <w:tc>
          <w:tcPr>
            <w:tcW w:w="2552" w:type="dxa"/>
          </w:tcPr>
          <w:p w14:paraId="031E08A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30CFDF0" w14:textId="77777777" w:rsidTr="00362EB7">
        <w:trPr>
          <w:gridBefore w:val="1"/>
          <w:wBefore w:w="287" w:type="dxa"/>
          <w:trHeight w:val="415"/>
        </w:trPr>
        <w:tc>
          <w:tcPr>
            <w:tcW w:w="7368" w:type="dxa"/>
          </w:tcPr>
          <w:p w14:paraId="0BEC990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2.2.7 Avaliação</w:t>
            </w:r>
          </w:p>
        </w:tc>
        <w:tc>
          <w:tcPr>
            <w:tcW w:w="2552" w:type="dxa"/>
          </w:tcPr>
          <w:p w14:paraId="0EB6BA12" w14:textId="77777777" w:rsidR="00943D91" w:rsidRPr="00404A76" w:rsidRDefault="00943D91" w:rsidP="005F45FE">
            <w:pPr>
              <w:pStyle w:val="Contedodoquadro"/>
              <w:jc w:val="center"/>
              <w:rPr>
                <w:rFonts w:ascii="Arial" w:hAnsi="Arial" w:cs="Arial"/>
                <w:sz w:val="18"/>
                <w:szCs w:val="18"/>
              </w:rPr>
            </w:pPr>
          </w:p>
        </w:tc>
      </w:tr>
      <w:tr w:rsidR="00943D91" w:rsidRPr="00404A76" w14:paraId="7709F3B2" w14:textId="77777777" w:rsidTr="00362EB7">
        <w:trPr>
          <w:gridBefore w:val="1"/>
          <w:wBefore w:w="287" w:type="dxa"/>
          <w:trHeight w:val="415"/>
        </w:trPr>
        <w:tc>
          <w:tcPr>
            <w:tcW w:w="7368" w:type="dxa"/>
          </w:tcPr>
          <w:p w14:paraId="747698E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w:t>
            </w:r>
            <w:proofErr w:type="spellStart"/>
            <w:r w:rsidRPr="00404A76">
              <w:rPr>
                <w:rFonts w:ascii="Arial" w:hAnsi="Arial" w:cs="Arial"/>
                <w:sz w:val="18"/>
                <w:szCs w:val="18"/>
              </w:rPr>
              <w:t>Certiﬁcação</w:t>
            </w:r>
            <w:proofErr w:type="spellEnd"/>
          </w:p>
        </w:tc>
        <w:tc>
          <w:tcPr>
            <w:tcW w:w="2552" w:type="dxa"/>
          </w:tcPr>
          <w:p w14:paraId="04D4E96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71B8C95" w14:textId="77777777" w:rsidTr="00362EB7">
        <w:trPr>
          <w:gridBefore w:val="1"/>
          <w:wBefore w:w="287" w:type="dxa"/>
          <w:trHeight w:val="685"/>
        </w:trPr>
        <w:tc>
          <w:tcPr>
            <w:tcW w:w="7368" w:type="dxa"/>
          </w:tcPr>
          <w:p w14:paraId="53D6DC1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w:t>
            </w:r>
            <w:proofErr w:type="spellStart"/>
            <w:r w:rsidRPr="00404A76">
              <w:rPr>
                <w:rFonts w:ascii="Arial" w:hAnsi="Arial" w:cs="Arial"/>
                <w:sz w:val="18"/>
                <w:szCs w:val="18"/>
              </w:rPr>
              <w:t>Certiﬁcação</w:t>
            </w:r>
            <w:proofErr w:type="spellEnd"/>
            <w:r w:rsidRPr="00404A76">
              <w:rPr>
                <w:rFonts w:ascii="Arial" w:hAnsi="Arial" w:cs="Arial"/>
                <w:sz w:val="18"/>
                <w:szCs w:val="18"/>
              </w:rPr>
              <w:t xml:space="preserve"> do Programa Brasileiro de Etiquetagem - PBE </w:t>
            </w:r>
            <w:proofErr w:type="spellStart"/>
            <w:r w:rsidRPr="00404A76">
              <w:rPr>
                <w:rFonts w:ascii="Arial" w:hAnsi="Arial" w:cs="Arial"/>
                <w:sz w:val="18"/>
                <w:szCs w:val="18"/>
              </w:rPr>
              <w:t>Ediﬁca</w:t>
            </w:r>
            <w:proofErr w:type="spellEnd"/>
            <w:r w:rsidRPr="00404A76">
              <w:rPr>
                <w:rFonts w:ascii="Arial" w:hAnsi="Arial" w:cs="Arial"/>
                <w:sz w:val="18"/>
                <w:szCs w:val="18"/>
              </w:rPr>
              <w:t>, BREEAM, GBC CASA&amp;CONDOMÍNIO, Processo AQUA ou Selo Casa Azul + CAIXA.</w:t>
            </w:r>
          </w:p>
        </w:tc>
        <w:tc>
          <w:tcPr>
            <w:tcW w:w="2552" w:type="dxa"/>
          </w:tcPr>
          <w:p w14:paraId="74C7267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bl>
    <w:p w14:paraId="16ECF298" w14:textId="77777777" w:rsidR="00943D91" w:rsidRPr="00404A76" w:rsidRDefault="00943D91" w:rsidP="000D62DB">
      <w:pPr>
        <w:pStyle w:val="Contedodoquadro"/>
        <w:jc w:val="both"/>
        <w:rPr>
          <w:rFonts w:ascii="Arial" w:hAnsi="Arial" w:cs="Arial"/>
          <w:sz w:val="18"/>
          <w:szCs w:val="18"/>
        </w:rPr>
      </w:pPr>
    </w:p>
    <w:p w14:paraId="1B23691E" w14:textId="77777777" w:rsidR="00943D91" w:rsidRPr="00404A76" w:rsidRDefault="00943D91" w:rsidP="000D62DB">
      <w:pPr>
        <w:pStyle w:val="Contedodoquadro"/>
        <w:jc w:val="both"/>
        <w:rPr>
          <w:rFonts w:ascii="Arial" w:hAnsi="Arial" w:cs="Arial"/>
          <w:b/>
          <w:bCs/>
          <w:sz w:val="18"/>
          <w:szCs w:val="18"/>
        </w:rPr>
      </w:pPr>
      <w:r w:rsidRPr="00404A76">
        <w:rPr>
          <w:rFonts w:ascii="Arial" w:hAnsi="Arial" w:cs="Arial"/>
          <w:b/>
          <w:bCs/>
          <w:sz w:val="18"/>
          <w:szCs w:val="18"/>
        </w:rPr>
        <w:t>TABELA 3 - REQUISITOS DE EXECUÇÃO DA OBRA</w:t>
      </w:r>
    </w:p>
    <w:tbl>
      <w:tblPr>
        <w:tblStyle w:val="TableNormal"/>
        <w:tblW w:w="8959" w:type="dxa"/>
        <w:tblInd w:w="135"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1E0" w:firstRow="1" w:lastRow="1" w:firstColumn="1" w:lastColumn="1" w:noHBand="0" w:noVBand="0"/>
      </w:tblPr>
      <w:tblGrid>
        <w:gridCol w:w="7368"/>
        <w:gridCol w:w="1591"/>
      </w:tblGrid>
      <w:tr w:rsidR="00943D91" w:rsidRPr="00404A76" w14:paraId="1DD5BF0B" w14:textId="77777777" w:rsidTr="007E0880">
        <w:trPr>
          <w:trHeight w:val="415"/>
        </w:trPr>
        <w:tc>
          <w:tcPr>
            <w:tcW w:w="7368" w:type="dxa"/>
          </w:tcPr>
          <w:p w14:paraId="38846AB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3.1 Avaliação de conformidade</w:t>
            </w:r>
          </w:p>
        </w:tc>
        <w:tc>
          <w:tcPr>
            <w:tcW w:w="1591" w:type="dxa"/>
          </w:tcPr>
          <w:p w14:paraId="4AFE6E2E" w14:textId="77777777" w:rsidR="00943D91" w:rsidRPr="00404A76" w:rsidRDefault="00943D91" w:rsidP="000D62DB">
            <w:pPr>
              <w:pStyle w:val="Contedodoquadro"/>
              <w:ind w:firstLine="1134"/>
              <w:jc w:val="both"/>
              <w:rPr>
                <w:rFonts w:ascii="Arial" w:hAnsi="Arial" w:cs="Arial"/>
                <w:sz w:val="18"/>
                <w:szCs w:val="18"/>
              </w:rPr>
            </w:pPr>
          </w:p>
        </w:tc>
      </w:tr>
      <w:tr w:rsidR="00943D91" w:rsidRPr="00404A76" w14:paraId="1A5AC6BE" w14:textId="77777777" w:rsidTr="007E0880">
        <w:trPr>
          <w:trHeight w:val="415"/>
        </w:trPr>
        <w:tc>
          <w:tcPr>
            <w:tcW w:w="7368" w:type="dxa"/>
          </w:tcPr>
          <w:p w14:paraId="2C0EC4C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Empresa e materiais</w:t>
            </w:r>
          </w:p>
        </w:tc>
        <w:tc>
          <w:tcPr>
            <w:tcW w:w="1591" w:type="dxa"/>
          </w:tcPr>
          <w:p w14:paraId="4DA0514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30FE4FA4" w14:textId="77777777" w:rsidTr="007E0880">
        <w:trPr>
          <w:trHeight w:val="685"/>
        </w:trPr>
        <w:tc>
          <w:tcPr>
            <w:tcW w:w="7368" w:type="dxa"/>
          </w:tcPr>
          <w:p w14:paraId="2787387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Atendimento às diretrizes do Programa Brasileiro da Qualidade e Produtividade do Habitat (PBQP-H):</w:t>
            </w:r>
          </w:p>
        </w:tc>
        <w:tc>
          <w:tcPr>
            <w:tcW w:w="1591" w:type="dxa"/>
          </w:tcPr>
          <w:p w14:paraId="098E3E7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FAE0815" w14:textId="77777777" w:rsidTr="007E0880">
        <w:trPr>
          <w:trHeight w:val="685"/>
        </w:trPr>
        <w:tc>
          <w:tcPr>
            <w:tcW w:w="7368" w:type="dxa"/>
          </w:tcPr>
          <w:p w14:paraId="2742113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na promoção da qualidade, produtividade e sustentabilidade do Habitat, principalmente na utilização de materiais de construção em conformidade com as normas técnicas, especialmente aqueles fabricados, importados ou distribuídos por empresas </w:t>
            </w:r>
            <w:proofErr w:type="spellStart"/>
            <w:r w:rsidRPr="00404A76">
              <w:rPr>
                <w:rFonts w:ascii="Arial" w:hAnsi="Arial" w:cs="Arial"/>
                <w:sz w:val="18"/>
                <w:szCs w:val="18"/>
              </w:rPr>
              <w:t>qualiﬁcadas</w:t>
            </w:r>
            <w:proofErr w:type="spellEnd"/>
            <w:r w:rsidRPr="00404A76">
              <w:rPr>
                <w:rFonts w:ascii="Arial" w:hAnsi="Arial" w:cs="Arial"/>
                <w:sz w:val="18"/>
                <w:szCs w:val="18"/>
              </w:rPr>
              <w:t xml:space="preserve"> nos programas setoriais da qualidade (PSQ) do Sistema de </w:t>
            </w:r>
            <w:proofErr w:type="spellStart"/>
            <w:r w:rsidRPr="00404A76">
              <w:rPr>
                <w:rFonts w:ascii="Arial" w:hAnsi="Arial" w:cs="Arial"/>
                <w:sz w:val="18"/>
                <w:szCs w:val="18"/>
              </w:rPr>
              <w:t>Qualiﬁcação</w:t>
            </w:r>
            <w:proofErr w:type="spellEnd"/>
            <w:r w:rsidRPr="00404A76">
              <w:rPr>
                <w:rFonts w:ascii="Arial" w:hAnsi="Arial" w:cs="Arial"/>
                <w:sz w:val="18"/>
                <w:szCs w:val="18"/>
              </w:rPr>
              <w:t xml:space="preserve"> de Empresas de Materiais, Componentes e Sistemas Construtivos (</w:t>
            </w:r>
            <w:proofErr w:type="spellStart"/>
            <w:r w:rsidRPr="00404A76">
              <w:rPr>
                <w:rFonts w:ascii="Arial" w:hAnsi="Arial" w:cs="Arial"/>
                <w:sz w:val="18"/>
                <w:szCs w:val="18"/>
              </w:rPr>
              <w:t>SiMaC</w:t>
            </w:r>
            <w:proofErr w:type="spellEnd"/>
            <w:r w:rsidRPr="00404A76">
              <w:rPr>
                <w:rFonts w:ascii="Arial" w:hAnsi="Arial" w:cs="Arial"/>
                <w:sz w:val="18"/>
                <w:szCs w:val="18"/>
              </w:rPr>
              <w:t>);</w:t>
            </w:r>
          </w:p>
        </w:tc>
        <w:tc>
          <w:tcPr>
            <w:tcW w:w="1591" w:type="dxa"/>
          </w:tcPr>
          <w:p w14:paraId="2C9AF4C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0057E0F" w14:textId="77777777" w:rsidTr="007E0880">
        <w:trPr>
          <w:trHeight w:val="685"/>
        </w:trPr>
        <w:tc>
          <w:tcPr>
            <w:tcW w:w="7368" w:type="dxa"/>
          </w:tcPr>
          <w:p w14:paraId="6278DC87"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na contratação de empresas construtoras </w:t>
            </w:r>
            <w:proofErr w:type="spellStart"/>
            <w:r w:rsidRPr="00404A76">
              <w:rPr>
                <w:rFonts w:ascii="Arial" w:hAnsi="Arial" w:cs="Arial"/>
                <w:sz w:val="18"/>
                <w:szCs w:val="18"/>
              </w:rPr>
              <w:t>certiﬁcadas</w:t>
            </w:r>
            <w:proofErr w:type="spellEnd"/>
            <w:r w:rsidRPr="00404A76">
              <w:rPr>
                <w:rFonts w:ascii="Arial" w:hAnsi="Arial" w:cs="Arial"/>
                <w:sz w:val="18"/>
                <w:szCs w:val="18"/>
              </w:rPr>
              <w:t xml:space="preserve"> no Sistema de Avaliação da Conformidade de Empresas de Serviços e Obras da Construção Civil (</w:t>
            </w:r>
            <w:proofErr w:type="spellStart"/>
            <w:r w:rsidRPr="00404A76">
              <w:rPr>
                <w:rFonts w:ascii="Arial" w:hAnsi="Arial" w:cs="Arial"/>
                <w:sz w:val="18"/>
                <w:szCs w:val="18"/>
              </w:rPr>
              <w:t>SiAC</w:t>
            </w:r>
            <w:proofErr w:type="spellEnd"/>
            <w:r w:rsidRPr="00404A76">
              <w:rPr>
                <w:rFonts w:ascii="Arial" w:hAnsi="Arial" w:cs="Arial"/>
                <w:sz w:val="18"/>
                <w:szCs w:val="18"/>
              </w:rPr>
              <w:t>); e</w:t>
            </w:r>
          </w:p>
        </w:tc>
        <w:tc>
          <w:tcPr>
            <w:tcW w:w="1591" w:type="dxa"/>
          </w:tcPr>
          <w:p w14:paraId="51B10B2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28436C2" w14:textId="77777777" w:rsidTr="007E0880">
        <w:trPr>
          <w:trHeight w:val="685"/>
        </w:trPr>
        <w:tc>
          <w:tcPr>
            <w:tcW w:w="7368" w:type="dxa"/>
          </w:tcPr>
          <w:p w14:paraId="3DC1C357"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na utilização de Documento de Avaliação Técnica (</w:t>
            </w:r>
            <w:proofErr w:type="spellStart"/>
            <w:r w:rsidRPr="00404A76">
              <w:rPr>
                <w:rFonts w:ascii="Arial" w:hAnsi="Arial" w:cs="Arial"/>
                <w:sz w:val="18"/>
                <w:szCs w:val="18"/>
              </w:rPr>
              <w:t>DATec</w:t>
            </w:r>
            <w:proofErr w:type="spellEnd"/>
            <w:r w:rsidRPr="00404A76">
              <w:rPr>
                <w:rFonts w:ascii="Arial" w:hAnsi="Arial" w:cs="Arial"/>
                <w:sz w:val="18"/>
                <w:szCs w:val="18"/>
              </w:rPr>
              <w:t>) vigente para o uso de tecnologias inovadoras, e na adoção de Fichas de Avaliação de Desempenho (FAD) para sistemas convencionais, no âmbito do Sistema Nacional de Avaliação Técnica de Produtos Inovadores e Sistemas Convencionais (</w:t>
            </w:r>
            <w:proofErr w:type="spellStart"/>
            <w:r w:rsidRPr="00404A76">
              <w:rPr>
                <w:rFonts w:ascii="Arial" w:hAnsi="Arial" w:cs="Arial"/>
                <w:sz w:val="18"/>
                <w:szCs w:val="18"/>
              </w:rPr>
              <w:t>SiNAT</w:t>
            </w:r>
            <w:proofErr w:type="spellEnd"/>
            <w:r w:rsidRPr="00404A76">
              <w:rPr>
                <w:rFonts w:ascii="Arial" w:hAnsi="Arial" w:cs="Arial"/>
                <w:sz w:val="18"/>
                <w:szCs w:val="18"/>
              </w:rPr>
              <w:t xml:space="preserve">), </w:t>
            </w:r>
            <w:proofErr w:type="spellStart"/>
            <w:r w:rsidRPr="00404A76">
              <w:rPr>
                <w:rFonts w:ascii="Arial" w:hAnsi="Arial" w:cs="Arial"/>
                <w:sz w:val="18"/>
                <w:szCs w:val="18"/>
              </w:rPr>
              <w:t>especiﬁcados</w:t>
            </w:r>
            <w:proofErr w:type="spellEnd"/>
            <w:r w:rsidRPr="00404A76">
              <w:rPr>
                <w:rFonts w:ascii="Arial" w:hAnsi="Arial" w:cs="Arial"/>
                <w:sz w:val="18"/>
                <w:szCs w:val="18"/>
              </w:rPr>
              <w:t xml:space="preserve"> nos projetos.</w:t>
            </w:r>
          </w:p>
        </w:tc>
        <w:tc>
          <w:tcPr>
            <w:tcW w:w="1591" w:type="dxa"/>
          </w:tcPr>
          <w:p w14:paraId="4D6FBBC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B1E8868" w14:textId="77777777" w:rsidTr="007E0880">
        <w:trPr>
          <w:trHeight w:val="685"/>
        </w:trPr>
        <w:tc>
          <w:tcPr>
            <w:tcW w:w="7368" w:type="dxa"/>
          </w:tcPr>
          <w:p w14:paraId="35358C6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O projeto do empreendimento deverá ser desenvolvido conforme a metodologia </w:t>
            </w:r>
            <w:proofErr w:type="spellStart"/>
            <w:r w:rsidRPr="00404A76">
              <w:rPr>
                <w:rFonts w:ascii="Arial" w:hAnsi="Arial" w:cs="Arial"/>
                <w:sz w:val="18"/>
                <w:szCs w:val="18"/>
              </w:rPr>
              <w:t>Building</w:t>
            </w:r>
            <w:proofErr w:type="spellEnd"/>
            <w:r w:rsidRPr="00404A76">
              <w:rPr>
                <w:rFonts w:ascii="Arial" w:hAnsi="Arial" w:cs="Arial"/>
                <w:sz w:val="18"/>
                <w:szCs w:val="18"/>
              </w:rPr>
              <w:t xml:space="preserve"> </w:t>
            </w:r>
            <w:proofErr w:type="spellStart"/>
            <w:r w:rsidRPr="00404A76">
              <w:rPr>
                <w:rFonts w:ascii="Arial" w:hAnsi="Arial" w:cs="Arial"/>
                <w:sz w:val="18"/>
                <w:szCs w:val="18"/>
              </w:rPr>
              <w:t>Information</w:t>
            </w:r>
            <w:proofErr w:type="spellEnd"/>
            <w:r w:rsidRPr="00404A76">
              <w:rPr>
                <w:rFonts w:ascii="Arial" w:hAnsi="Arial" w:cs="Arial"/>
                <w:sz w:val="18"/>
                <w:szCs w:val="18"/>
              </w:rPr>
              <w:t xml:space="preserve"> </w:t>
            </w:r>
            <w:proofErr w:type="spellStart"/>
            <w:r w:rsidRPr="00404A76">
              <w:rPr>
                <w:rFonts w:ascii="Arial" w:hAnsi="Arial" w:cs="Arial"/>
                <w:sz w:val="18"/>
                <w:szCs w:val="18"/>
              </w:rPr>
              <w:t>Modelling</w:t>
            </w:r>
            <w:proofErr w:type="spellEnd"/>
            <w:r w:rsidRPr="00404A76">
              <w:rPr>
                <w:rFonts w:ascii="Arial" w:hAnsi="Arial" w:cs="Arial"/>
                <w:sz w:val="18"/>
                <w:szCs w:val="18"/>
              </w:rPr>
              <w:t xml:space="preserve"> (BIM), cumprindo as normas técnicas brasileiras vigentes sobre o tema.</w:t>
            </w:r>
          </w:p>
        </w:tc>
        <w:tc>
          <w:tcPr>
            <w:tcW w:w="1591" w:type="dxa"/>
          </w:tcPr>
          <w:p w14:paraId="6258937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0BDCF5F" w14:textId="77777777" w:rsidTr="007E0880">
        <w:trPr>
          <w:trHeight w:val="415"/>
        </w:trPr>
        <w:tc>
          <w:tcPr>
            <w:tcW w:w="7368" w:type="dxa"/>
          </w:tcPr>
          <w:p w14:paraId="5D63FCD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3.2 Gestão da obra</w:t>
            </w:r>
          </w:p>
        </w:tc>
        <w:tc>
          <w:tcPr>
            <w:tcW w:w="1591" w:type="dxa"/>
          </w:tcPr>
          <w:p w14:paraId="5FE86028" w14:textId="77777777" w:rsidR="00943D91" w:rsidRPr="00404A76" w:rsidRDefault="00943D91" w:rsidP="005F45FE">
            <w:pPr>
              <w:pStyle w:val="Contedodoquadro"/>
              <w:ind w:firstLine="1134"/>
              <w:jc w:val="center"/>
              <w:rPr>
                <w:rFonts w:ascii="Arial" w:hAnsi="Arial" w:cs="Arial"/>
                <w:sz w:val="18"/>
                <w:szCs w:val="18"/>
              </w:rPr>
            </w:pPr>
          </w:p>
        </w:tc>
      </w:tr>
      <w:tr w:rsidR="00943D91" w:rsidRPr="00404A76" w14:paraId="20C01B94" w14:textId="77777777" w:rsidTr="007E0880">
        <w:trPr>
          <w:trHeight w:val="415"/>
        </w:trPr>
        <w:tc>
          <w:tcPr>
            <w:tcW w:w="7368" w:type="dxa"/>
          </w:tcPr>
          <w:p w14:paraId="3CC95E7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Seguro de obra</w:t>
            </w:r>
          </w:p>
        </w:tc>
        <w:tc>
          <w:tcPr>
            <w:tcW w:w="1591" w:type="dxa"/>
          </w:tcPr>
          <w:p w14:paraId="143A6EF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205804F" w14:textId="77777777" w:rsidTr="007E0880">
        <w:trPr>
          <w:trHeight w:val="685"/>
        </w:trPr>
        <w:tc>
          <w:tcPr>
            <w:tcW w:w="7368" w:type="dxa"/>
          </w:tcPr>
          <w:p w14:paraId="04EEBD6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Para a aquisição ou produção subsidiadas de empreendimentos em área urbana, sem prejuízo das demais garantias obrigatórias previstas em lei, se exigirá a prestação de garantia adicional e </w:t>
            </w:r>
            <w:proofErr w:type="spellStart"/>
            <w:r w:rsidRPr="00404A76">
              <w:rPr>
                <w:rFonts w:ascii="Arial" w:hAnsi="Arial" w:cs="Arial"/>
                <w:sz w:val="18"/>
                <w:szCs w:val="18"/>
              </w:rPr>
              <w:t>especíﬁca</w:t>
            </w:r>
            <w:proofErr w:type="spellEnd"/>
            <w:r w:rsidRPr="00404A76">
              <w:rPr>
                <w:rFonts w:ascii="Arial" w:hAnsi="Arial" w:cs="Arial"/>
                <w:sz w:val="18"/>
                <w:szCs w:val="18"/>
              </w:rPr>
              <w:t>, através das apólices de:</w:t>
            </w:r>
          </w:p>
        </w:tc>
        <w:tc>
          <w:tcPr>
            <w:tcW w:w="1591" w:type="dxa"/>
          </w:tcPr>
          <w:p w14:paraId="55E5F56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634A5F1" w14:textId="77777777" w:rsidTr="007E0880">
        <w:trPr>
          <w:trHeight w:val="415"/>
        </w:trPr>
        <w:tc>
          <w:tcPr>
            <w:tcW w:w="7368" w:type="dxa"/>
          </w:tcPr>
          <w:p w14:paraId="5818407F"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 Seguro Garantia Executante Construtor (SGC);</w:t>
            </w:r>
          </w:p>
        </w:tc>
        <w:tc>
          <w:tcPr>
            <w:tcW w:w="1591" w:type="dxa"/>
          </w:tcPr>
          <w:p w14:paraId="356F344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447E7D5" w14:textId="77777777" w:rsidTr="007E0880">
        <w:trPr>
          <w:trHeight w:val="415"/>
        </w:trPr>
        <w:tc>
          <w:tcPr>
            <w:tcW w:w="7368" w:type="dxa"/>
          </w:tcPr>
          <w:p w14:paraId="2CCEB97C" w14:textId="77777777" w:rsidR="00943D91" w:rsidRPr="00404A76" w:rsidRDefault="00943D91" w:rsidP="000D62DB">
            <w:pPr>
              <w:pStyle w:val="Contedodoquadro"/>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Seguro de Risco de Engenharia (SRE) e</w:t>
            </w:r>
          </w:p>
        </w:tc>
        <w:tc>
          <w:tcPr>
            <w:tcW w:w="1591" w:type="dxa"/>
          </w:tcPr>
          <w:p w14:paraId="11AEA6F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980ADE5" w14:textId="77777777" w:rsidTr="007E0880">
        <w:trPr>
          <w:trHeight w:val="415"/>
        </w:trPr>
        <w:tc>
          <w:tcPr>
            <w:tcW w:w="7368" w:type="dxa"/>
          </w:tcPr>
          <w:p w14:paraId="0595C6A0" w14:textId="77777777" w:rsidR="00943D91" w:rsidRPr="00404A76" w:rsidRDefault="00943D91" w:rsidP="000D62DB">
            <w:pPr>
              <w:pStyle w:val="Contedodoquadro"/>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Seguro de Qualidade Estrutural (SQE).</w:t>
            </w:r>
          </w:p>
        </w:tc>
        <w:tc>
          <w:tcPr>
            <w:tcW w:w="1591" w:type="dxa"/>
          </w:tcPr>
          <w:p w14:paraId="5DF19F7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11B0C9E" w14:textId="77777777" w:rsidTr="007E0880">
        <w:trPr>
          <w:trHeight w:val="415"/>
        </w:trPr>
        <w:tc>
          <w:tcPr>
            <w:tcW w:w="7368" w:type="dxa"/>
          </w:tcPr>
          <w:p w14:paraId="789BED19"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II. Impacto ambiental</w:t>
            </w:r>
          </w:p>
        </w:tc>
        <w:tc>
          <w:tcPr>
            <w:tcW w:w="1591" w:type="dxa"/>
          </w:tcPr>
          <w:p w14:paraId="10E3E02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3F5970A" w14:textId="77777777" w:rsidTr="007E0880">
        <w:trPr>
          <w:trHeight w:val="685"/>
        </w:trPr>
        <w:tc>
          <w:tcPr>
            <w:tcW w:w="7368" w:type="dxa"/>
          </w:tcPr>
          <w:p w14:paraId="55BFB1B5"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a) Utilização de ferramenta para cálculo da emissão de Carbono, para avaliação da emissão de Gases do Efeito Estufa (GEE).</w:t>
            </w:r>
          </w:p>
        </w:tc>
        <w:tc>
          <w:tcPr>
            <w:tcW w:w="1591" w:type="dxa"/>
          </w:tcPr>
          <w:p w14:paraId="3611625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B4D5F52" w14:textId="77777777" w:rsidTr="007E0880">
        <w:trPr>
          <w:trHeight w:val="415"/>
        </w:trPr>
        <w:tc>
          <w:tcPr>
            <w:tcW w:w="7368" w:type="dxa"/>
          </w:tcPr>
          <w:p w14:paraId="0FB03DC4"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b) Utilização de ferramenta para Avaliação do Ciclo de Vida (ACV).</w:t>
            </w:r>
          </w:p>
        </w:tc>
        <w:tc>
          <w:tcPr>
            <w:tcW w:w="1591" w:type="dxa"/>
          </w:tcPr>
          <w:p w14:paraId="773E479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D123751" w14:textId="77777777" w:rsidTr="007E0880">
        <w:trPr>
          <w:trHeight w:val="685"/>
        </w:trPr>
        <w:tc>
          <w:tcPr>
            <w:tcW w:w="7368" w:type="dxa"/>
          </w:tcPr>
          <w:p w14:paraId="524EA32E"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c) Utilização de materiais oriundos de empresas locais, reduzindo a energia incorporada pelo transporte do material até o destino </w:t>
            </w:r>
            <w:proofErr w:type="spellStart"/>
            <w:r w:rsidRPr="00404A76">
              <w:rPr>
                <w:rFonts w:ascii="Arial" w:hAnsi="Arial" w:cs="Arial"/>
                <w:sz w:val="18"/>
                <w:szCs w:val="18"/>
              </w:rPr>
              <w:t>ﬁnal</w:t>
            </w:r>
            <w:proofErr w:type="spellEnd"/>
            <w:r w:rsidRPr="00404A76">
              <w:rPr>
                <w:rFonts w:ascii="Arial" w:hAnsi="Arial" w:cs="Arial"/>
                <w:sz w:val="18"/>
                <w:szCs w:val="18"/>
              </w:rPr>
              <w:t>.</w:t>
            </w:r>
          </w:p>
        </w:tc>
        <w:tc>
          <w:tcPr>
            <w:tcW w:w="1591" w:type="dxa"/>
          </w:tcPr>
          <w:p w14:paraId="2DD7061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2986E5B" w14:textId="77777777" w:rsidTr="007E0880">
        <w:trPr>
          <w:trHeight w:val="415"/>
        </w:trPr>
        <w:tc>
          <w:tcPr>
            <w:tcW w:w="7368" w:type="dxa"/>
          </w:tcPr>
          <w:p w14:paraId="2EE0DB6B"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III. Resíduos sólidos</w:t>
            </w:r>
          </w:p>
        </w:tc>
        <w:tc>
          <w:tcPr>
            <w:tcW w:w="1591" w:type="dxa"/>
          </w:tcPr>
          <w:p w14:paraId="034E6C2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DD39547" w14:textId="77777777" w:rsidTr="007E0880">
        <w:trPr>
          <w:trHeight w:val="685"/>
        </w:trPr>
        <w:tc>
          <w:tcPr>
            <w:tcW w:w="7368" w:type="dxa"/>
          </w:tcPr>
          <w:p w14:paraId="5CCE96DD"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lastRenderedPageBreak/>
              <w:t xml:space="preserve">a) Adoção de Gestão adequada de resíduos sólidos, conforme previsto pela Lei nº 12.305, de 2 de agosto de 2010, a Resolução do Conselho Nacional do Meio Ambiente (CONAMA) n° 307/2002, e suas alterações, e a norma ABNT NBR 10004, com a segregação, acondicionamento, transporte, bem como o tratamento dos resíduos e a disposição </w:t>
            </w:r>
            <w:proofErr w:type="spellStart"/>
            <w:r w:rsidRPr="00404A76">
              <w:rPr>
                <w:rFonts w:ascii="Arial" w:hAnsi="Arial" w:cs="Arial"/>
                <w:sz w:val="18"/>
                <w:szCs w:val="18"/>
              </w:rPr>
              <w:t>ﬁnal</w:t>
            </w:r>
            <w:proofErr w:type="spellEnd"/>
            <w:r w:rsidRPr="00404A76">
              <w:rPr>
                <w:rFonts w:ascii="Arial" w:hAnsi="Arial" w:cs="Arial"/>
                <w:sz w:val="18"/>
                <w:szCs w:val="18"/>
              </w:rPr>
              <w:t xml:space="preserve"> dos rejeitos.</w:t>
            </w:r>
          </w:p>
        </w:tc>
        <w:tc>
          <w:tcPr>
            <w:tcW w:w="1591" w:type="dxa"/>
          </w:tcPr>
          <w:p w14:paraId="7C7E8C26"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5D0F54F" w14:textId="77777777" w:rsidTr="007E0880">
        <w:trPr>
          <w:trHeight w:val="955"/>
        </w:trPr>
        <w:tc>
          <w:tcPr>
            <w:tcW w:w="7368" w:type="dxa"/>
          </w:tcPr>
          <w:p w14:paraId="591287DA"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b) Adoção de reciclagem para destinação de resíduos de construção classe A - resíduos reutilizáveis ou recicláveis como agregados (tijolos, blocos, telhas, </w:t>
            </w:r>
            <w:proofErr w:type="spellStart"/>
            <w:r w:rsidRPr="00404A76">
              <w:rPr>
                <w:rFonts w:ascii="Arial" w:hAnsi="Arial" w:cs="Arial"/>
                <w:sz w:val="18"/>
                <w:szCs w:val="18"/>
              </w:rPr>
              <w:t>etc</w:t>
            </w:r>
            <w:proofErr w:type="spellEnd"/>
            <w:r w:rsidRPr="00404A76">
              <w:rPr>
                <w:rFonts w:ascii="Arial" w:hAnsi="Arial" w:cs="Arial"/>
                <w:sz w:val="18"/>
                <w:szCs w:val="18"/>
              </w:rPr>
              <w:t xml:space="preserve">), conforme </w:t>
            </w:r>
            <w:proofErr w:type="spellStart"/>
            <w:r w:rsidRPr="00404A76">
              <w:rPr>
                <w:rFonts w:ascii="Arial" w:hAnsi="Arial" w:cs="Arial"/>
                <w:sz w:val="18"/>
                <w:szCs w:val="18"/>
              </w:rPr>
              <w:t>classiﬁcação</w:t>
            </w:r>
            <w:proofErr w:type="spellEnd"/>
            <w:r w:rsidRPr="00404A76">
              <w:rPr>
                <w:rFonts w:ascii="Arial" w:hAnsi="Arial" w:cs="Arial"/>
                <w:sz w:val="18"/>
                <w:szCs w:val="18"/>
              </w:rPr>
              <w:t xml:space="preserve"> da Resolução CONAMA n° 307/2002</w:t>
            </w:r>
          </w:p>
        </w:tc>
        <w:tc>
          <w:tcPr>
            <w:tcW w:w="1591" w:type="dxa"/>
          </w:tcPr>
          <w:p w14:paraId="36F2A5D7"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AC4556C" w14:textId="77777777" w:rsidTr="007E0880">
        <w:trPr>
          <w:trHeight w:val="955"/>
        </w:trPr>
        <w:tc>
          <w:tcPr>
            <w:tcW w:w="7368" w:type="dxa"/>
          </w:tcPr>
          <w:p w14:paraId="0C5FA720"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c) Adoção de reciclagem para destinação de resíduos de construção classe B - resíduos recicláveis para outras destinações, tais como plásticos, papel, papelão, metais, vidros, madeiras, embalagens vazias de tintas imobiliárias e gesso, conforme </w:t>
            </w:r>
            <w:proofErr w:type="spellStart"/>
            <w:r w:rsidRPr="00404A76">
              <w:rPr>
                <w:rFonts w:ascii="Arial" w:hAnsi="Arial" w:cs="Arial"/>
                <w:sz w:val="18"/>
                <w:szCs w:val="18"/>
              </w:rPr>
              <w:t>classiﬁcação</w:t>
            </w:r>
            <w:proofErr w:type="spellEnd"/>
            <w:r w:rsidRPr="00404A76">
              <w:rPr>
                <w:rFonts w:ascii="Arial" w:hAnsi="Arial" w:cs="Arial"/>
                <w:sz w:val="18"/>
                <w:szCs w:val="18"/>
              </w:rPr>
              <w:t xml:space="preserve"> da Resolução CONAMA n° 307/2002.</w:t>
            </w:r>
          </w:p>
        </w:tc>
        <w:tc>
          <w:tcPr>
            <w:tcW w:w="1591" w:type="dxa"/>
          </w:tcPr>
          <w:p w14:paraId="4C9B3EC8"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bl>
    <w:p w14:paraId="590DF71C" w14:textId="77777777" w:rsidR="00943D91" w:rsidRPr="00404A76" w:rsidRDefault="00943D91" w:rsidP="000D62DB">
      <w:pPr>
        <w:pStyle w:val="Contedodoquadro"/>
        <w:ind w:firstLine="1134"/>
        <w:jc w:val="both"/>
        <w:rPr>
          <w:rFonts w:ascii="Arial" w:hAnsi="Arial" w:cs="Arial"/>
          <w:sz w:val="18"/>
          <w:szCs w:val="18"/>
        </w:rPr>
      </w:pPr>
    </w:p>
    <w:p w14:paraId="07CDD626" w14:textId="77777777" w:rsidR="00943D91" w:rsidRPr="00404A76" w:rsidRDefault="00943D91" w:rsidP="000D62DB">
      <w:pPr>
        <w:pStyle w:val="Contedodoquadro"/>
        <w:jc w:val="both"/>
        <w:rPr>
          <w:rFonts w:ascii="Arial" w:hAnsi="Arial" w:cs="Arial"/>
          <w:b/>
          <w:bCs/>
          <w:sz w:val="18"/>
          <w:szCs w:val="18"/>
        </w:rPr>
      </w:pPr>
      <w:r w:rsidRPr="00404A76">
        <w:rPr>
          <w:rFonts w:ascii="Arial" w:hAnsi="Arial" w:cs="Arial"/>
          <w:b/>
          <w:bCs/>
          <w:sz w:val="18"/>
          <w:szCs w:val="18"/>
        </w:rPr>
        <w:t>TABELA 4 - REQUISITOS DE DESENVOLVIMENTO SOCIOTERRITORIAL</w:t>
      </w:r>
    </w:p>
    <w:tbl>
      <w:tblPr>
        <w:tblStyle w:val="TableNormal"/>
        <w:tblW w:w="8959" w:type="dxa"/>
        <w:tblInd w:w="135"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1E0" w:firstRow="1" w:lastRow="1" w:firstColumn="1" w:lastColumn="1" w:noHBand="0" w:noVBand="0"/>
      </w:tblPr>
      <w:tblGrid>
        <w:gridCol w:w="7368"/>
        <w:gridCol w:w="1591"/>
      </w:tblGrid>
      <w:tr w:rsidR="00943D91" w:rsidRPr="00404A76" w14:paraId="065CBFB2" w14:textId="77777777" w:rsidTr="007E0880">
        <w:trPr>
          <w:trHeight w:val="415"/>
        </w:trPr>
        <w:tc>
          <w:tcPr>
            <w:tcW w:w="7368" w:type="dxa"/>
          </w:tcPr>
          <w:p w14:paraId="7E9D35A2"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4. DESENVOLVIMENTO SOCIOTERRITORIAL</w:t>
            </w:r>
          </w:p>
        </w:tc>
        <w:tc>
          <w:tcPr>
            <w:tcW w:w="1591" w:type="dxa"/>
          </w:tcPr>
          <w:p w14:paraId="701F9324" w14:textId="77777777" w:rsidR="00943D91" w:rsidRPr="00404A76" w:rsidRDefault="00943D91" w:rsidP="00020E57">
            <w:pPr>
              <w:pStyle w:val="Contedodoquadro"/>
              <w:ind w:firstLine="1134"/>
              <w:jc w:val="center"/>
              <w:rPr>
                <w:rFonts w:ascii="Arial" w:hAnsi="Arial" w:cs="Arial"/>
                <w:sz w:val="18"/>
                <w:szCs w:val="18"/>
              </w:rPr>
            </w:pPr>
          </w:p>
        </w:tc>
      </w:tr>
      <w:tr w:rsidR="00943D91" w:rsidRPr="00404A76" w14:paraId="791F40D4" w14:textId="77777777" w:rsidTr="007E0880">
        <w:trPr>
          <w:trHeight w:val="415"/>
        </w:trPr>
        <w:tc>
          <w:tcPr>
            <w:tcW w:w="7368" w:type="dxa"/>
          </w:tcPr>
          <w:p w14:paraId="2F32CDA2"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4.1 Ações do construtor</w:t>
            </w:r>
          </w:p>
        </w:tc>
        <w:tc>
          <w:tcPr>
            <w:tcW w:w="1591" w:type="dxa"/>
          </w:tcPr>
          <w:p w14:paraId="4B077BA5" w14:textId="77777777" w:rsidR="00943D91" w:rsidRPr="00404A76" w:rsidRDefault="00943D91" w:rsidP="00020E57">
            <w:pPr>
              <w:pStyle w:val="Contedodoquadro"/>
              <w:ind w:firstLine="1134"/>
              <w:jc w:val="center"/>
              <w:rPr>
                <w:rFonts w:ascii="Arial" w:hAnsi="Arial" w:cs="Arial"/>
                <w:sz w:val="18"/>
                <w:szCs w:val="18"/>
              </w:rPr>
            </w:pPr>
          </w:p>
        </w:tc>
      </w:tr>
      <w:tr w:rsidR="00943D91" w:rsidRPr="00404A76" w14:paraId="350DA43C" w14:textId="77777777" w:rsidTr="007E0880">
        <w:trPr>
          <w:trHeight w:val="415"/>
        </w:trPr>
        <w:tc>
          <w:tcPr>
            <w:tcW w:w="7368" w:type="dxa"/>
          </w:tcPr>
          <w:p w14:paraId="3F0707B1"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I. Orientações às famílias </w:t>
            </w:r>
            <w:proofErr w:type="spellStart"/>
            <w:r w:rsidRPr="00404A76">
              <w:rPr>
                <w:rFonts w:ascii="Arial" w:hAnsi="Arial" w:cs="Arial"/>
                <w:sz w:val="18"/>
                <w:szCs w:val="18"/>
              </w:rPr>
              <w:t>beneﬁciárias</w:t>
            </w:r>
            <w:proofErr w:type="spellEnd"/>
          </w:p>
        </w:tc>
        <w:tc>
          <w:tcPr>
            <w:tcW w:w="1591" w:type="dxa"/>
          </w:tcPr>
          <w:p w14:paraId="0BBEE2C0"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7EF89C2" w14:textId="77777777" w:rsidTr="007E0880">
        <w:trPr>
          <w:trHeight w:val="685"/>
        </w:trPr>
        <w:tc>
          <w:tcPr>
            <w:tcW w:w="7368" w:type="dxa"/>
          </w:tcPr>
          <w:p w14:paraId="67626C6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b/>
              <w:t xml:space="preserve">a) Deverá ser entregue a todas as famílias </w:t>
            </w:r>
            <w:proofErr w:type="spellStart"/>
            <w:r w:rsidRPr="00404A76">
              <w:rPr>
                <w:rFonts w:ascii="Arial" w:hAnsi="Arial" w:cs="Arial"/>
                <w:sz w:val="18"/>
                <w:szCs w:val="18"/>
              </w:rPr>
              <w:t>beneﬁciárias</w:t>
            </w:r>
            <w:proofErr w:type="spellEnd"/>
            <w:r w:rsidRPr="00404A76">
              <w:rPr>
                <w:rFonts w:ascii="Arial" w:hAnsi="Arial" w:cs="Arial"/>
                <w:sz w:val="18"/>
                <w:szCs w:val="18"/>
              </w:rPr>
              <w:t xml:space="preserve">, Manual do Proprietário contendo todas as informações necessárias para a compreensão sobre a adequada ocupação da unidade habitacional, manutenção preventiva, garantias, assistência técnica e Serviço de Atendimento ao Consumidor, com destaque para sistemas inovadores, que requeiram atenção </w:t>
            </w:r>
            <w:proofErr w:type="spellStart"/>
            <w:r w:rsidRPr="00404A76">
              <w:rPr>
                <w:rFonts w:ascii="Arial" w:hAnsi="Arial" w:cs="Arial"/>
                <w:sz w:val="18"/>
                <w:szCs w:val="18"/>
              </w:rPr>
              <w:t>especíﬁca</w:t>
            </w:r>
            <w:proofErr w:type="spellEnd"/>
            <w:r w:rsidRPr="00404A76">
              <w:rPr>
                <w:rFonts w:ascii="Arial" w:hAnsi="Arial" w:cs="Arial"/>
                <w:sz w:val="18"/>
                <w:szCs w:val="18"/>
              </w:rPr>
              <w:t>, atendendo a ABNT NBR 14037, quando for o caso.</w:t>
            </w:r>
          </w:p>
        </w:tc>
        <w:tc>
          <w:tcPr>
            <w:tcW w:w="1591" w:type="dxa"/>
          </w:tcPr>
          <w:p w14:paraId="45E4DC98"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A53ABB7" w14:textId="77777777" w:rsidTr="007E0880">
        <w:trPr>
          <w:trHeight w:val="685"/>
        </w:trPr>
        <w:tc>
          <w:tcPr>
            <w:tcW w:w="7368" w:type="dxa"/>
          </w:tcPr>
          <w:p w14:paraId="3B84CFD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Para as casas térreas, deve ser entregue às famílias </w:t>
            </w:r>
            <w:proofErr w:type="spellStart"/>
            <w:r w:rsidRPr="00404A76">
              <w:rPr>
                <w:rFonts w:ascii="Arial" w:hAnsi="Arial" w:cs="Arial"/>
                <w:sz w:val="18"/>
                <w:szCs w:val="18"/>
              </w:rPr>
              <w:t>beneﬁciárias</w:t>
            </w:r>
            <w:proofErr w:type="spellEnd"/>
            <w:r w:rsidRPr="00404A76">
              <w:rPr>
                <w:rFonts w:ascii="Arial" w:hAnsi="Arial" w:cs="Arial"/>
                <w:sz w:val="18"/>
                <w:szCs w:val="18"/>
              </w:rPr>
              <w:t>, junto com o Manual do Proprietário, ao menos uma proposta de ampliação da unidade habitacional, com a orientação quantos às soluções estruturais que não podem sofrer intervenção.</w:t>
            </w:r>
          </w:p>
        </w:tc>
        <w:tc>
          <w:tcPr>
            <w:tcW w:w="1591" w:type="dxa"/>
          </w:tcPr>
          <w:p w14:paraId="71252D9C"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3DC7A70" w14:textId="77777777" w:rsidTr="007E0880">
        <w:trPr>
          <w:trHeight w:val="685"/>
        </w:trPr>
        <w:tc>
          <w:tcPr>
            <w:tcW w:w="7368" w:type="dxa"/>
          </w:tcPr>
          <w:p w14:paraId="36EF50A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No caso de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 deve ser entregue Manual do Síndico ao(s) morador(es) responsável(eis).</w:t>
            </w:r>
          </w:p>
        </w:tc>
        <w:tc>
          <w:tcPr>
            <w:tcW w:w="1591" w:type="dxa"/>
          </w:tcPr>
          <w:p w14:paraId="15F57028"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8E0D7BE" w14:textId="77777777" w:rsidTr="007E0880">
        <w:trPr>
          <w:trHeight w:val="685"/>
        </w:trPr>
        <w:tc>
          <w:tcPr>
            <w:tcW w:w="7368" w:type="dxa"/>
          </w:tcPr>
          <w:p w14:paraId="3C51CE3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Deverão ser estabelecidos e divulgados canais de comunicação para recebimento de questões relacionadas a problemas construtivos.</w:t>
            </w:r>
          </w:p>
        </w:tc>
        <w:tc>
          <w:tcPr>
            <w:tcW w:w="1591" w:type="dxa"/>
          </w:tcPr>
          <w:p w14:paraId="2961D2CD"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B70ECCB" w14:textId="77777777" w:rsidTr="007E0880">
        <w:trPr>
          <w:trHeight w:val="685"/>
        </w:trPr>
        <w:tc>
          <w:tcPr>
            <w:tcW w:w="7368" w:type="dxa"/>
          </w:tcPr>
          <w:p w14:paraId="54C1629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e) Devem ser instaladas placas informativas nas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de empreendimentos nos casos de utilização de alvenaria estrutural ou sistemas inovadores.</w:t>
            </w:r>
          </w:p>
        </w:tc>
        <w:tc>
          <w:tcPr>
            <w:tcW w:w="1591" w:type="dxa"/>
          </w:tcPr>
          <w:p w14:paraId="19F15C5C"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E67C2A3" w14:textId="77777777" w:rsidTr="007E0880">
        <w:trPr>
          <w:trHeight w:val="415"/>
        </w:trPr>
        <w:tc>
          <w:tcPr>
            <w:tcW w:w="7368" w:type="dxa"/>
          </w:tcPr>
          <w:p w14:paraId="16390A8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4.2 Ações do Ente Público</w:t>
            </w:r>
          </w:p>
        </w:tc>
        <w:tc>
          <w:tcPr>
            <w:tcW w:w="1591" w:type="dxa"/>
          </w:tcPr>
          <w:p w14:paraId="2554B9C7" w14:textId="77777777" w:rsidR="00943D91" w:rsidRPr="00404A76" w:rsidRDefault="00943D91" w:rsidP="00020E57">
            <w:pPr>
              <w:pStyle w:val="Contedodoquadro"/>
              <w:ind w:firstLine="1134"/>
              <w:jc w:val="center"/>
              <w:rPr>
                <w:rFonts w:ascii="Arial" w:hAnsi="Arial" w:cs="Arial"/>
                <w:sz w:val="18"/>
                <w:szCs w:val="18"/>
              </w:rPr>
            </w:pPr>
          </w:p>
        </w:tc>
      </w:tr>
      <w:tr w:rsidR="00943D91" w:rsidRPr="00404A76" w14:paraId="1EC9AEBE" w14:textId="77777777" w:rsidTr="007E0880">
        <w:trPr>
          <w:trHeight w:val="415"/>
        </w:trPr>
        <w:tc>
          <w:tcPr>
            <w:tcW w:w="7368" w:type="dxa"/>
          </w:tcPr>
          <w:p w14:paraId="2DA2BBA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Indicação da demanda</w:t>
            </w:r>
          </w:p>
        </w:tc>
        <w:tc>
          <w:tcPr>
            <w:tcW w:w="1591" w:type="dxa"/>
          </w:tcPr>
          <w:p w14:paraId="57061111"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0B9025B5" w14:textId="77777777" w:rsidTr="007E0880">
        <w:trPr>
          <w:trHeight w:val="685"/>
        </w:trPr>
        <w:tc>
          <w:tcPr>
            <w:tcW w:w="7368" w:type="dxa"/>
          </w:tcPr>
          <w:p w14:paraId="3A41624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a) O Ente Público deve indicar as famílias </w:t>
            </w:r>
            <w:proofErr w:type="spellStart"/>
            <w:r w:rsidRPr="00404A76">
              <w:rPr>
                <w:rFonts w:ascii="Arial" w:hAnsi="Arial" w:cs="Arial"/>
                <w:sz w:val="18"/>
                <w:szCs w:val="18"/>
              </w:rPr>
              <w:t>beneﬁciárias</w:t>
            </w:r>
            <w:proofErr w:type="spellEnd"/>
            <w:r w:rsidRPr="00404A76">
              <w:rPr>
                <w:rFonts w:ascii="Arial" w:hAnsi="Arial" w:cs="Arial"/>
                <w:sz w:val="18"/>
                <w:szCs w:val="18"/>
              </w:rPr>
              <w:t xml:space="preserve"> conforme disposto em normativo </w:t>
            </w:r>
            <w:proofErr w:type="spellStart"/>
            <w:r w:rsidRPr="00404A76">
              <w:rPr>
                <w:rFonts w:ascii="Arial" w:hAnsi="Arial" w:cs="Arial"/>
                <w:sz w:val="18"/>
                <w:szCs w:val="18"/>
              </w:rPr>
              <w:t>especíﬁco</w:t>
            </w:r>
            <w:proofErr w:type="spellEnd"/>
            <w:r w:rsidRPr="00404A76">
              <w:rPr>
                <w:rFonts w:ascii="Arial" w:hAnsi="Arial" w:cs="Arial"/>
                <w:sz w:val="18"/>
                <w:szCs w:val="18"/>
              </w:rPr>
              <w:t>.</w:t>
            </w:r>
          </w:p>
        </w:tc>
        <w:tc>
          <w:tcPr>
            <w:tcW w:w="1591" w:type="dxa"/>
          </w:tcPr>
          <w:p w14:paraId="7963FA8E"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6943091" w14:textId="77777777" w:rsidTr="007E0880">
        <w:trPr>
          <w:trHeight w:val="415"/>
        </w:trPr>
        <w:tc>
          <w:tcPr>
            <w:tcW w:w="7368" w:type="dxa"/>
          </w:tcPr>
          <w:p w14:paraId="340337A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Trabalho Social</w:t>
            </w:r>
          </w:p>
        </w:tc>
        <w:tc>
          <w:tcPr>
            <w:tcW w:w="1591" w:type="dxa"/>
          </w:tcPr>
          <w:p w14:paraId="7A7A72D4"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30C1F53C" w14:textId="77777777" w:rsidTr="007E0880">
        <w:trPr>
          <w:trHeight w:val="685"/>
        </w:trPr>
        <w:tc>
          <w:tcPr>
            <w:tcW w:w="7368" w:type="dxa"/>
          </w:tcPr>
          <w:p w14:paraId="3E1806C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O Ente Público deve realizar o Trabalho Social com as famílias </w:t>
            </w:r>
            <w:proofErr w:type="spellStart"/>
            <w:r w:rsidRPr="00404A76">
              <w:rPr>
                <w:rFonts w:ascii="Arial" w:hAnsi="Arial" w:cs="Arial"/>
                <w:sz w:val="18"/>
                <w:szCs w:val="18"/>
              </w:rPr>
              <w:t>beneﬁciárias</w:t>
            </w:r>
            <w:proofErr w:type="spellEnd"/>
            <w:r w:rsidRPr="00404A76">
              <w:rPr>
                <w:rFonts w:ascii="Arial" w:hAnsi="Arial" w:cs="Arial"/>
                <w:sz w:val="18"/>
                <w:szCs w:val="18"/>
              </w:rPr>
              <w:t xml:space="preserve">, conforme disposto em normativo </w:t>
            </w:r>
            <w:proofErr w:type="spellStart"/>
            <w:r w:rsidRPr="00404A76">
              <w:rPr>
                <w:rFonts w:ascii="Arial" w:hAnsi="Arial" w:cs="Arial"/>
                <w:sz w:val="18"/>
                <w:szCs w:val="18"/>
              </w:rPr>
              <w:t>especíﬁco</w:t>
            </w:r>
            <w:proofErr w:type="spellEnd"/>
            <w:r w:rsidRPr="00404A76">
              <w:rPr>
                <w:rFonts w:ascii="Arial" w:hAnsi="Arial" w:cs="Arial"/>
                <w:sz w:val="18"/>
                <w:szCs w:val="18"/>
              </w:rPr>
              <w:t>.</w:t>
            </w:r>
          </w:p>
        </w:tc>
        <w:tc>
          <w:tcPr>
            <w:tcW w:w="1591" w:type="dxa"/>
          </w:tcPr>
          <w:p w14:paraId="3AC849BF"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E9CEA68" w14:textId="77777777" w:rsidTr="007E0880">
        <w:trPr>
          <w:trHeight w:val="955"/>
        </w:trPr>
        <w:tc>
          <w:tcPr>
            <w:tcW w:w="7368" w:type="dxa"/>
          </w:tcPr>
          <w:p w14:paraId="1BE9D84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O Projeto de Trabalho Social, além do escopo previsto em normativo </w:t>
            </w:r>
            <w:proofErr w:type="spellStart"/>
            <w:r w:rsidRPr="00404A76">
              <w:rPr>
                <w:rFonts w:ascii="Arial" w:hAnsi="Arial" w:cs="Arial"/>
                <w:sz w:val="18"/>
                <w:szCs w:val="18"/>
              </w:rPr>
              <w:t>especíﬁco</w:t>
            </w:r>
            <w:proofErr w:type="spellEnd"/>
            <w:r w:rsidRPr="00404A76">
              <w:rPr>
                <w:rFonts w:ascii="Arial" w:hAnsi="Arial" w:cs="Arial"/>
                <w:sz w:val="18"/>
                <w:szCs w:val="18"/>
              </w:rPr>
              <w:t xml:space="preserve"> de Trabalho Social, deve conter, nas suas metas e cronograma, no mínimo duas das propostas de ação integradas descritas abaixo, elaboradas coletivamente na etapa pré-contratual e se estendendo até o </w:t>
            </w:r>
            <w:proofErr w:type="spellStart"/>
            <w:r w:rsidRPr="00404A76">
              <w:rPr>
                <w:rFonts w:ascii="Arial" w:hAnsi="Arial" w:cs="Arial"/>
                <w:sz w:val="18"/>
                <w:szCs w:val="18"/>
              </w:rPr>
              <w:t>ﬁm</w:t>
            </w:r>
            <w:proofErr w:type="spellEnd"/>
            <w:r w:rsidRPr="00404A76">
              <w:rPr>
                <w:rFonts w:ascii="Arial" w:hAnsi="Arial" w:cs="Arial"/>
                <w:sz w:val="18"/>
                <w:szCs w:val="18"/>
              </w:rPr>
              <w:t xml:space="preserve"> da etapa de pós- ocupação, com estratégias para a sua manutenção após o </w:t>
            </w:r>
            <w:proofErr w:type="spellStart"/>
            <w:r w:rsidRPr="00404A76">
              <w:rPr>
                <w:rFonts w:ascii="Arial" w:hAnsi="Arial" w:cs="Arial"/>
                <w:sz w:val="18"/>
                <w:szCs w:val="18"/>
              </w:rPr>
              <w:t>ﬁm</w:t>
            </w:r>
            <w:proofErr w:type="spellEnd"/>
            <w:r w:rsidRPr="00404A76">
              <w:rPr>
                <w:rFonts w:ascii="Arial" w:hAnsi="Arial" w:cs="Arial"/>
                <w:sz w:val="18"/>
                <w:szCs w:val="18"/>
              </w:rPr>
              <w:t xml:space="preserve"> do Trabalho Social:</w:t>
            </w:r>
          </w:p>
        </w:tc>
        <w:tc>
          <w:tcPr>
            <w:tcW w:w="1591" w:type="dxa"/>
          </w:tcPr>
          <w:p w14:paraId="751A5788"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7BBE960" w14:textId="77777777" w:rsidTr="007E0880">
        <w:trPr>
          <w:trHeight w:val="415"/>
        </w:trPr>
        <w:tc>
          <w:tcPr>
            <w:tcW w:w="7368" w:type="dxa"/>
          </w:tcPr>
          <w:p w14:paraId="34D93DC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proposta para uso produtivo de áreas comuns, públicas ou privadas;</w:t>
            </w:r>
          </w:p>
        </w:tc>
        <w:tc>
          <w:tcPr>
            <w:tcW w:w="1591" w:type="dxa"/>
          </w:tcPr>
          <w:p w14:paraId="0D238BEE"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5EC00E05" w14:textId="77777777" w:rsidTr="007E0880">
        <w:trPr>
          <w:trHeight w:val="685"/>
        </w:trPr>
        <w:tc>
          <w:tcPr>
            <w:tcW w:w="7368" w:type="dxa"/>
          </w:tcPr>
          <w:p w14:paraId="6EF4DF64"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proposta de intervenções culturais e de ações interativas voltadas para crianças, adolescentes e jovens, que explorem a aprendizagem, mecanismos de colaboração e a </w:t>
            </w:r>
            <w:proofErr w:type="spellStart"/>
            <w:r w:rsidRPr="00404A76">
              <w:rPr>
                <w:rFonts w:ascii="Arial" w:hAnsi="Arial" w:cs="Arial"/>
                <w:sz w:val="18"/>
                <w:szCs w:val="18"/>
              </w:rPr>
              <w:t>identiﬁcação</w:t>
            </w:r>
            <w:proofErr w:type="spellEnd"/>
            <w:r w:rsidRPr="00404A76">
              <w:rPr>
                <w:rFonts w:ascii="Arial" w:hAnsi="Arial" w:cs="Arial"/>
                <w:sz w:val="18"/>
                <w:szCs w:val="18"/>
              </w:rPr>
              <w:t xml:space="preserve"> com o território;</w:t>
            </w:r>
          </w:p>
        </w:tc>
        <w:tc>
          <w:tcPr>
            <w:tcW w:w="1591" w:type="dxa"/>
          </w:tcPr>
          <w:p w14:paraId="432ADF29"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0C1F8587" w14:textId="77777777" w:rsidTr="007E0880">
        <w:trPr>
          <w:trHeight w:val="685"/>
        </w:trPr>
        <w:tc>
          <w:tcPr>
            <w:tcW w:w="7368" w:type="dxa"/>
          </w:tcPr>
          <w:p w14:paraId="08E6C5C3"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proposta de mentoria voltada para o empreendedorismo feminino que contemple competências técnicas e emocionais (soft skills) e a construção de redes para fomento das iniciativas produtivas correspondentes; e</w:t>
            </w:r>
          </w:p>
        </w:tc>
        <w:tc>
          <w:tcPr>
            <w:tcW w:w="1591" w:type="dxa"/>
          </w:tcPr>
          <w:p w14:paraId="183D8B8E"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DF30CEF" w14:textId="77777777" w:rsidTr="007E0880">
        <w:trPr>
          <w:trHeight w:val="415"/>
        </w:trPr>
        <w:tc>
          <w:tcPr>
            <w:tcW w:w="7368" w:type="dxa"/>
          </w:tcPr>
          <w:p w14:paraId="305255B3"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proposta de constituição de moeda social para o condomínio, quando for o caso.</w:t>
            </w:r>
          </w:p>
        </w:tc>
        <w:tc>
          <w:tcPr>
            <w:tcW w:w="1591" w:type="dxa"/>
          </w:tcPr>
          <w:p w14:paraId="61AE7CB5"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7C9CB84" w14:textId="77777777" w:rsidTr="007E0880">
        <w:trPr>
          <w:trHeight w:val="415"/>
        </w:trPr>
        <w:tc>
          <w:tcPr>
            <w:tcW w:w="7368" w:type="dxa"/>
          </w:tcPr>
          <w:p w14:paraId="70441D3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III. Participação </w:t>
            </w:r>
            <w:proofErr w:type="spellStart"/>
            <w:r w:rsidRPr="00404A76">
              <w:rPr>
                <w:rFonts w:ascii="Arial" w:hAnsi="Arial" w:cs="Arial"/>
                <w:sz w:val="18"/>
                <w:szCs w:val="18"/>
              </w:rPr>
              <w:t>ﬁnanceira</w:t>
            </w:r>
            <w:proofErr w:type="spellEnd"/>
            <w:r w:rsidRPr="00404A76">
              <w:rPr>
                <w:rFonts w:ascii="Arial" w:hAnsi="Arial" w:cs="Arial"/>
                <w:sz w:val="18"/>
                <w:szCs w:val="18"/>
              </w:rPr>
              <w:t xml:space="preserve"> da família </w:t>
            </w:r>
            <w:proofErr w:type="spellStart"/>
            <w:r w:rsidRPr="00404A76">
              <w:rPr>
                <w:rFonts w:ascii="Arial" w:hAnsi="Arial" w:cs="Arial"/>
                <w:sz w:val="18"/>
                <w:szCs w:val="18"/>
              </w:rPr>
              <w:t>beneﬁciária</w:t>
            </w:r>
            <w:proofErr w:type="spellEnd"/>
          </w:p>
        </w:tc>
        <w:tc>
          <w:tcPr>
            <w:tcW w:w="1591" w:type="dxa"/>
          </w:tcPr>
          <w:p w14:paraId="0021B282"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877DA9A" w14:textId="77777777" w:rsidTr="007E0880">
        <w:trPr>
          <w:trHeight w:val="955"/>
        </w:trPr>
        <w:tc>
          <w:tcPr>
            <w:tcW w:w="7368" w:type="dxa"/>
          </w:tcPr>
          <w:p w14:paraId="039159D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O Ente Público deve efetuar contrapartida </w:t>
            </w:r>
            <w:proofErr w:type="spellStart"/>
            <w:r w:rsidRPr="00404A76">
              <w:rPr>
                <w:rFonts w:ascii="Arial" w:hAnsi="Arial" w:cs="Arial"/>
                <w:sz w:val="18"/>
                <w:szCs w:val="18"/>
              </w:rPr>
              <w:t>ﬁnanceira</w:t>
            </w:r>
            <w:proofErr w:type="spellEnd"/>
            <w:r w:rsidRPr="00404A76">
              <w:rPr>
                <w:rFonts w:ascii="Arial" w:hAnsi="Arial" w:cs="Arial"/>
                <w:sz w:val="18"/>
                <w:szCs w:val="18"/>
              </w:rPr>
              <w:t xml:space="preserve"> relativa à prestação das famílias </w:t>
            </w:r>
            <w:proofErr w:type="spellStart"/>
            <w:r w:rsidRPr="00404A76">
              <w:rPr>
                <w:rFonts w:ascii="Arial" w:hAnsi="Arial" w:cs="Arial"/>
                <w:sz w:val="18"/>
                <w:szCs w:val="18"/>
              </w:rPr>
              <w:t>beneﬁciárias</w:t>
            </w:r>
            <w:proofErr w:type="spellEnd"/>
            <w:r w:rsidRPr="00404A76">
              <w:rPr>
                <w:rFonts w:ascii="Arial" w:hAnsi="Arial" w:cs="Arial"/>
                <w:sz w:val="18"/>
                <w:szCs w:val="18"/>
              </w:rPr>
              <w:t>, mantida a subvenção econômica, por meio da pactuação de convênio com o Gestor Operacional do Fundo de</w:t>
            </w:r>
          </w:p>
        </w:tc>
        <w:tc>
          <w:tcPr>
            <w:tcW w:w="1591" w:type="dxa"/>
          </w:tcPr>
          <w:p w14:paraId="7A2FD7D4"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bl>
    <w:p w14:paraId="4909FFB7" w14:textId="77777777" w:rsidR="00943D91" w:rsidRPr="00404A76" w:rsidRDefault="00943D91" w:rsidP="000D62DB">
      <w:pPr>
        <w:pStyle w:val="Contedodoquadro"/>
        <w:ind w:firstLine="1134"/>
        <w:jc w:val="both"/>
        <w:rPr>
          <w:rFonts w:ascii="Arial" w:hAnsi="Arial" w:cs="Arial"/>
          <w:sz w:val="18"/>
          <w:szCs w:val="18"/>
        </w:rPr>
      </w:pPr>
    </w:p>
    <w:p w14:paraId="1FA3EB0C" w14:textId="77777777" w:rsidR="00943D91" w:rsidRPr="00404A76" w:rsidRDefault="00943D91" w:rsidP="000D62DB">
      <w:pPr>
        <w:spacing w:line="276" w:lineRule="auto"/>
        <w:rPr>
          <w:rFonts w:ascii="Arial" w:eastAsia="Calibri" w:hAnsi="Arial" w:cs="Arial"/>
          <w:sz w:val="18"/>
          <w:szCs w:val="18"/>
        </w:rPr>
      </w:pPr>
    </w:p>
    <w:sectPr w:rsidR="00943D91" w:rsidRPr="00404A76" w:rsidSect="00E64746">
      <w:headerReference w:type="default" r:id="rId19"/>
      <w:footerReference w:type="default" r:id="rId20"/>
      <w:pgSz w:w="11906" w:h="16838"/>
      <w:pgMar w:top="635" w:right="707" w:bottom="709" w:left="1134" w:header="420"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E637AA" w14:textId="77777777" w:rsidR="00C12D55" w:rsidRDefault="00C12D55">
      <w:r>
        <w:separator/>
      </w:r>
    </w:p>
  </w:endnote>
  <w:endnote w:type="continuationSeparator" w:id="0">
    <w:p w14:paraId="52EFF81D" w14:textId="77777777" w:rsidR="00C12D55" w:rsidRDefault="00C12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cofont_Spranq_eco_Sans">
    <w:altName w:val="Microsoft YaHei"/>
    <w:charset w:val="00"/>
    <w:family w:val="swiss"/>
    <w:pitch w:val="variable"/>
    <w:sig w:usb0="800000AF" w:usb1="1000204A" w:usb2="00000000" w:usb3="00000000" w:csb0="00000001"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A4184" w14:textId="77777777" w:rsidR="004319F6" w:rsidRPr="00C36981" w:rsidRDefault="004319F6" w:rsidP="00404A76">
    <w:pPr>
      <w:pStyle w:val="Rodap"/>
      <w:pBdr>
        <w:top w:val="single" w:sz="4" w:space="1" w:color="auto"/>
      </w:pBdr>
      <w:jc w:val="center"/>
      <w:rPr>
        <w:rFonts w:ascii="Times New Roman" w:hAnsi="Times New Roman" w:cs="Times New Roman"/>
        <w:sz w:val="16"/>
        <w:szCs w:val="16"/>
      </w:rPr>
    </w:pPr>
    <w:proofErr w:type="gramStart"/>
    <w:r w:rsidRPr="00C36981">
      <w:rPr>
        <w:rFonts w:ascii="Times New Roman" w:hAnsi="Times New Roman" w:cs="Times New Roman"/>
        <w:sz w:val="16"/>
        <w:szCs w:val="16"/>
      </w:rPr>
      <w:t>Praça  Gilson</w:t>
    </w:r>
    <w:proofErr w:type="gramEnd"/>
    <w:r w:rsidRPr="00C36981">
      <w:rPr>
        <w:rFonts w:ascii="Times New Roman" w:hAnsi="Times New Roman" w:cs="Times New Roman"/>
        <w:sz w:val="16"/>
        <w:szCs w:val="16"/>
      </w:rPr>
      <w:t xml:space="preserve"> Carlos Reginato, s/nº – Centro – JAGUARI – RS – CEP 97.760-000 e-mail: licitar@jaguari.rs.gov.br </w:t>
    </w:r>
  </w:p>
  <w:p w14:paraId="265039D9" w14:textId="041BE0CC" w:rsidR="004319F6" w:rsidRPr="00C36981" w:rsidRDefault="004319F6" w:rsidP="00404A76">
    <w:pPr>
      <w:pStyle w:val="Rodap"/>
      <w:ind w:right="360"/>
      <w:jc w:val="center"/>
      <w:rPr>
        <w:rFonts w:ascii="Times New Roman" w:hAnsi="Times New Roman" w:cs="Times New Roman"/>
        <w:sz w:val="20"/>
        <w:szCs w:val="20"/>
      </w:rPr>
    </w:pPr>
    <w:r w:rsidRPr="00C36981">
      <w:rPr>
        <w:rFonts w:ascii="Times New Roman" w:hAnsi="Times New Roman" w:cs="Times New Roman"/>
        <w:sz w:val="20"/>
        <w:szCs w:val="20"/>
      </w:rPr>
      <w:fldChar w:fldCharType="begin"/>
    </w:r>
    <w:r w:rsidRPr="00C36981">
      <w:rPr>
        <w:rFonts w:ascii="Times New Roman" w:hAnsi="Times New Roman" w:cs="Times New Roman"/>
        <w:sz w:val="20"/>
        <w:szCs w:val="20"/>
      </w:rPr>
      <w:instrText xml:space="preserve"> PAGE </w:instrText>
    </w:r>
    <w:r w:rsidRPr="00C36981">
      <w:rPr>
        <w:rFonts w:ascii="Times New Roman" w:hAnsi="Times New Roman" w:cs="Times New Roman"/>
        <w:sz w:val="20"/>
        <w:szCs w:val="20"/>
      </w:rPr>
      <w:fldChar w:fldCharType="separate"/>
    </w:r>
    <w:r w:rsidR="00812A6E">
      <w:rPr>
        <w:rFonts w:ascii="Times New Roman" w:hAnsi="Times New Roman" w:cs="Times New Roman"/>
        <w:noProof/>
        <w:sz w:val="20"/>
        <w:szCs w:val="20"/>
      </w:rPr>
      <w:t>2</w:t>
    </w:r>
    <w:r w:rsidRPr="00C36981">
      <w:rPr>
        <w:rFonts w:ascii="Times New Roman" w:hAnsi="Times New Roman" w:cs="Times New Roman"/>
        <w:sz w:val="20"/>
        <w:szCs w:val="20"/>
      </w:rPr>
      <w:fldChar w:fldCharType="end"/>
    </w:r>
    <w:r w:rsidRPr="00C36981">
      <w:rPr>
        <w:rFonts w:ascii="Times New Roman" w:hAnsi="Times New Roman" w:cs="Times New Roman"/>
        <w:sz w:val="20"/>
        <w:szCs w:val="20"/>
      </w:rPr>
      <w:t xml:space="preserve"> - </w:t>
    </w:r>
    <w:r w:rsidRPr="00C36981">
      <w:rPr>
        <w:rFonts w:ascii="Times New Roman" w:hAnsi="Times New Roman" w:cs="Times New Roman"/>
        <w:sz w:val="20"/>
        <w:szCs w:val="20"/>
      </w:rPr>
      <w:fldChar w:fldCharType="begin"/>
    </w:r>
    <w:r w:rsidRPr="00C36981">
      <w:rPr>
        <w:rFonts w:ascii="Times New Roman" w:hAnsi="Times New Roman" w:cs="Times New Roman"/>
        <w:sz w:val="20"/>
        <w:szCs w:val="20"/>
      </w:rPr>
      <w:instrText xml:space="preserve"> NUMPAGES </w:instrText>
    </w:r>
    <w:r w:rsidRPr="00C36981">
      <w:rPr>
        <w:rFonts w:ascii="Times New Roman" w:hAnsi="Times New Roman" w:cs="Times New Roman"/>
        <w:sz w:val="20"/>
        <w:szCs w:val="20"/>
      </w:rPr>
      <w:fldChar w:fldCharType="separate"/>
    </w:r>
    <w:r w:rsidR="00812A6E">
      <w:rPr>
        <w:rFonts w:ascii="Times New Roman" w:hAnsi="Times New Roman" w:cs="Times New Roman"/>
        <w:noProof/>
        <w:sz w:val="20"/>
        <w:szCs w:val="20"/>
      </w:rPr>
      <w:t>51</w:t>
    </w:r>
    <w:r w:rsidRPr="00C36981">
      <w:rPr>
        <w:rFonts w:ascii="Times New Roman" w:hAnsi="Times New Roman" w:cs="Times New Roman"/>
        <w:sz w:val="20"/>
        <w:szCs w:val="20"/>
      </w:rPr>
      <w:fldChar w:fldCharType="end"/>
    </w:r>
  </w:p>
  <w:p w14:paraId="6EC80BF3" w14:textId="77777777" w:rsidR="004319F6" w:rsidRDefault="004319F6">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E781C" w14:textId="38A7D635" w:rsidR="004319F6" w:rsidRPr="00B735B7" w:rsidRDefault="004319F6" w:rsidP="00CE298D">
    <w:pPr>
      <w:pStyle w:val="Rodap"/>
      <w:ind w:right="360"/>
      <w:jc w:val="center"/>
      <w:rPr>
        <w:rFonts w:ascii="Times New Roman" w:hAnsi="Times New Roman" w:cs="Times New Roman"/>
        <w:sz w:val="18"/>
        <w:szCs w:val="18"/>
      </w:rPr>
    </w:pPr>
    <w:r w:rsidRPr="00B735B7">
      <w:rPr>
        <w:rStyle w:val="Nmerodepgina"/>
        <w:rFonts w:ascii="Times New Roman" w:hAnsi="Times New Roman" w:cs="Times New Roman"/>
        <w:sz w:val="18"/>
        <w:szCs w:val="18"/>
      </w:rPr>
      <w:fldChar w:fldCharType="begin"/>
    </w:r>
    <w:r w:rsidRPr="00B735B7">
      <w:rPr>
        <w:rStyle w:val="Nmerodepgina"/>
        <w:rFonts w:ascii="Times New Roman" w:hAnsi="Times New Roman" w:cs="Times New Roman"/>
        <w:sz w:val="18"/>
        <w:szCs w:val="18"/>
      </w:rPr>
      <w:instrText xml:space="preserve"> PAGE </w:instrText>
    </w:r>
    <w:r w:rsidRPr="00B735B7">
      <w:rPr>
        <w:rStyle w:val="Nmerodepgina"/>
        <w:rFonts w:ascii="Times New Roman" w:hAnsi="Times New Roman" w:cs="Times New Roman"/>
        <w:sz w:val="18"/>
        <w:szCs w:val="18"/>
      </w:rPr>
      <w:fldChar w:fldCharType="separate"/>
    </w:r>
    <w:r w:rsidR="00812A6E">
      <w:rPr>
        <w:rStyle w:val="Nmerodepgina"/>
        <w:rFonts w:ascii="Times New Roman" w:hAnsi="Times New Roman" w:cs="Times New Roman"/>
        <w:noProof/>
        <w:sz w:val="18"/>
        <w:szCs w:val="18"/>
      </w:rPr>
      <w:t>28</w:t>
    </w:r>
    <w:r w:rsidRPr="00B735B7">
      <w:rPr>
        <w:rStyle w:val="Nmerodepgina"/>
        <w:rFonts w:ascii="Times New Roman" w:hAnsi="Times New Roman" w:cs="Times New Roman"/>
        <w:sz w:val="18"/>
        <w:szCs w:val="18"/>
      </w:rPr>
      <w:fldChar w:fldCharType="end"/>
    </w:r>
  </w:p>
  <w:p w14:paraId="19128F69" w14:textId="77777777" w:rsidR="004319F6" w:rsidRDefault="004319F6">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51A72" w14:textId="77777777" w:rsidR="00C12D55" w:rsidRDefault="00C12D55">
      <w:r>
        <w:separator/>
      </w:r>
    </w:p>
  </w:footnote>
  <w:footnote w:type="continuationSeparator" w:id="0">
    <w:p w14:paraId="0327437F" w14:textId="77777777" w:rsidR="00C12D55" w:rsidRDefault="00C12D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EB892" w14:textId="77777777" w:rsidR="004319F6" w:rsidRPr="005C4E96" w:rsidRDefault="004319F6" w:rsidP="005C4E96">
    <w:pPr>
      <w:spacing w:line="240" w:lineRule="atLeast"/>
      <w:jc w:val="center"/>
      <w:rPr>
        <w:rFonts w:ascii="Times New Roman" w:hAnsi="Times New Roman" w:cs="Times New Roman"/>
        <w:sz w:val="22"/>
        <w:szCs w:val="22"/>
      </w:rPr>
    </w:pPr>
    <w:r w:rsidRPr="005C4E96">
      <w:rPr>
        <w:rFonts w:ascii="Times New Roman" w:hAnsi="Times New Roman" w:cs="Times New Roman"/>
        <w:sz w:val="22"/>
        <w:szCs w:val="22"/>
      </w:rPr>
      <w:t xml:space="preserve"> </w:t>
    </w:r>
  </w:p>
  <w:p w14:paraId="1CCB9355" w14:textId="77777777" w:rsidR="004319F6" w:rsidRDefault="004319F6" w:rsidP="005C4E96">
    <w:pPr>
      <w:spacing w:line="240" w:lineRule="atLeast"/>
      <w:jc w:val="center"/>
      <w:rPr>
        <w:rFonts w:ascii="Times New Roman" w:hAnsi="Times New Roman" w:cs="Times New Roman"/>
        <w:sz w:val="28"/>
        <w:szCs w:val="28"/>
      </w:rPr>
    </w:pPr>
  </w:p>
  <w:p w14:paraId="48DFD2A2" w14:textId="77777777" w:rsidR="004319F6" w:rsidRDefault="004319F6" w:rsidP="005C4E96">
    <w:pPr>
      <w:spacing w:line="240" w:lineRule="atLeast"/>
      <w:jc w:val="center"/>
      <w:rPr>
        <w:rFonts w:ascii="Times New Roman" w:hAnsi="Times New Roman" w:cs="Times New Roman"/>
        <w:sz w:val="28"/>
        <w:szCs w:val="28"/>
      </w:rPr>
    </w:pPr>
  </w:p>
  <w:p w14:paraId="4DA077E1" w14:textId="77777777" w:rsidR="004319F6" w:rsidRPr="00645C6A" w:rsidRDefault="004319F6" w:rsidP="00404A76">
    <w:pPr>
      <w:pStyle w:val="Cabealho"/>
      <w:ind w:left="993"/>
      <w:rPr>
        <w:spacing w:val="16"/>
        <w:sz w:val="22"/>
        <w:szCs w:val="22"/>
      </w:rPr>
    </w:pPr>
    <w:r w:rsidRPr="00645C6A">
      <w:rPr>
        <w:noProof/>
        <w:sz w:val="22"/>
        <w:szCs w:val="22"/>
      </w:rPr>
      <w:drawing>
        <wp:anchor distT="0" distB="0" distL="114300" distR="114300" simplePos="0" relativeHeight="251661312" behindDoc="0" locked="0" layoutInCell="1" allowOverlap="1" wp14:anchorId="2B2BA00D" wp14:editId="43A7CF6A">
          <wp:simplePos x="0" y="0"/>
          <wp:positionH relativeFrom="margin">
            <wp:posOffset>-25400</wp:posOffset>
          </wp:positionH>
          <wp:positionV relativeFrom="paragraph">
            <wp:posOffset>-133350</wp:posOffset>
          </wp:positionV>
          <wp:extent cx="654685" cy="78359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685" cy="78359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pacing w:val="16"/>
        <w:sz w:val="22"/>
        <w:szCs w:val="22"/>
      </w:rPr>
      <w:t xml:space="preserve"> </w:t>
    </w:r>
    <w:r w:rsidRPr="00645C6A">
      <w:rPr>
        <w:b/>
        <w:bCs/>
        <w:spacing w:val="16"/>
        <w:sz w:val="22"/>
        <w:szCs w:val="22"/>
      </w:rPr>
      <w:t>Estado do Rio Grande do Sul</w:t>
    </w:r>
  </w:p>
  <w:p w14:paraId="2023C337" w14:textId="77777777" w:rsidR="004319F6" w:rsidRPr="00645C6A" w:rsidRDefault="004319F6" w:rsidP="00404A76">
    <w:pPr>
      <w:pStyle w:val="Cabealho"/>
      <w:ind w:left="993"/>
      <w:rPr>
        <w:b/>
        <w:bCs/>
        <w:spacing w:val="22"/>
        <w:sz w:val="22"/>
        <w:szCs w:val="22"/>
      </w:rPr>
    </w:pPr>
    <w:r>
      <w:rPr>
        <w:b/>
        <w:bCs/>
        <w:spacing w:val="22"/>
        <w:sz w:val="22"/>
        <w:szCs w:val="22"/>
      </w:rPr>
      <w:t xml:space="preserve"> </w:t>
    </w:r>
    <w:r w:rsidRPr="00645C6A">
      <w:rPr>
        <w:b/>
        <w:bCs/>
        <w:spacing w:val="22"/>
        <w:sz w:val="22"/>
        <w:szCs w:val="22"/>
      </w:rPr>
      <w:t>MUNICÍPIO DE JAGUARI</w:t>
    </w:r>
  </w:p>
  <w:p w14:paraId="1704CB9B" w14:textId="77777777" w:rsidR="004319F6" w:rsidRDefault="004319F6" w:rsidP="00404A76">
    <w:pPr>
      <w:pStyle w:val="Cabealho"/>
      <w:ind w:left="993"/>
      <w:rPr>
        <w:b/>
        <w:bCs/>
        <w:spacing w:val="18"/>
        <w:sz w:val="22"/>
        <w:szCs w:val="22"/>
      </w:rPr>
    </w:pPr>
    <w:r>
      <w:rPr>
        <w:b/>
        <w:bCs/>
        <w:spacing w:val="18"/>
        <w:sz w:val="22"/>
        <w:szCs w:val="22"/>
      </w:rPr>
      <w:t xml:space="preserve"> </w:t>
    </w:r>
    <w:r w:rsidRPr="00645C6A">
      <w:rPr>
        <w:b/>
        <w:bCs/>
        <w:spacing w:val="18"/>
        <w:sz w:val="22"/>
        <w:szCs w:val="22"/>
      </w:rPr>
      <w:t>Secretaria de Administração</w:t>
    </w:r>
  </w:p>
  <w:p w14:paraId="2E03BCBF" w14:textId="77777777" w:rsidR="004319F6" w:rsidRPr="006E6C1F" w:rsidRDefault="004319F6" w:rsidP="00404A76">
    <w:pPr>
      <w:pStyle w:val="Cabealho"/>
      <w:ind w:left="993"/>
      <w:rPr>
        <w:b/>
        <w:bCs/>
        <w:spacing w:val="18"/>
        <w:sz w:val="22"/>
        <w:szCs w:val="22"/>
      </w:rPr>
    </w:pPr>
  </w:p>
  <w:p w14:paraId="606CB125" w14:textId="5D80925B" w:rsidR="004319F6" w:rsidRPr="006E6C1F" w:rsidRDefault="004319F6" w:rsidP="00404A76">
    <w:pPr>
      <w:tabs>
        <w:tab w:val="left" w:pos="2835"/>
      </w:tabs>
      <w:jc w:val="center"/>
      <w:rPr>
        <w:rFonts w:ascii="Arial" w:hAnsi="Arial" w:cs="Arial"/>
        <w:b/>
        <w:sz w:val="22"/>
        <w:szCs w:val="22"/>
      </w:rPr>
    </w:pPr>
    <w:r w:rsidRPr="006E6C1F">
      <w:rPr>
        <w:rFonts w:ascii="Arial" w:hAnsi="Arial" w:cs="Arial"/>
        <w:b/>
        <w:sz w:val="22"/>
        <w:szCs w:val="22"/>
      </w:rPr>
      <w:t xml:space="preserve">PROCESSO LICITATÓRIO Nº </w:t>
    </w:r>
    <w:r w:rsidR="0085248D">
      <w:rPr>
        <w:rFonts w:ascii="Arial" w:hAnsi="Arial" w:cs="Arial"/>
        <w:b/>
        <w:sz w:val="22"/>
        <w:szCs w:val="22"/>
      </w:rPr>
      <w:t>020</w:t>
    </w:r>
    <w:r w:rsidRPr="006E6C1F">
      <w:rPr>
        <w:rFonts w:ascii="Arial" w:hAnsi="Arial" w:cs="Arial"/>
        <w:b/>
        <w:sz w:val="22"/>
        <w:szCs w:val="22"/>
      </w:rPr>
      <w:t>/2025</w:t>
    </w:r>
  </w:p>
  <w:p w14:paraId="44D4B667" w14:textId="77777777" w:rsidR="004319F6" w:rsidRPr="006E6C1F" w:rsidRDefault="004319F6" w:rsidP="00404A76">
    <w:pPr>
      <w:tabs>
        <w:tab w:val="left" w:pos="2835"/>
      </w:tabs>
      <w:jc w:val="center"/>
      <w:rPr>
        <w:rFonts w:ascii="Arial" w:hAnsi="Arial" w:cs="Arial"/>
        <w:b/>
        <w:sz w:val="22"/>
        <w:szCs w:val="22"/>
      </w:rPr>
    </w:pPr>
  </w:p>
  <w:p w14:paraId="2F665EB7" w14:textId="2EF6BBBD" w:rsidR="004319F6" w:rsidRPr="006E6C1F" w:rsidRDefault="0085248D" w:rsidP="00404A76">
    <w:pPr>
      <w:tabs>
        <w:tab w:val="left" w:pos="2835"/>
      </w:tabs>
      <w:jc w:val="center"/>
      <w:rPr>
        <w:rFonts w:ascii="Arial" w:hAnsi="Arial" w:cs="Arial"/>
        <w:b/>
        <w:sz w:val="22"/>
        <w:szCs w:val="22"/>
      </w:rPr>
    </w:pPr>
    <w:r>
      <w:rPr>
        <w:rFonts w:ascii="Arial" w:hAnsi="Arial" w:cs="Arial"/>
        <w:b/>
        <w:sz w:val="22"/>
        <w:szCs w:val="22"/>
      </w:rPr>
      <w:t>CHAMAMENTO PUBLICO Nº 001</w:t>
    </w:r>
    <w:r w:rsidR="004319F6" w:rsidRPr="006E6C1F">
      <w:rPr>
        <w:rFonts w:ascii="Arial" w:hAnsi="Arial" w:cs="Arial"/>
        <w:b/>
        <w:sz w:val="22"/>
        <w:szCs w:val="22"/>
      </w:rPr>
      <w:t>/2025</w:t>
    </w:r>
    <w:r w:rsidR="00C30412">
      <w:rPr>
        <w:rFonts w:ascii="Arial" w:hAnsi="Arial" w:cs="Arial"/>
        <w:b/>
        <w:sz w:val="22"/>
        <w:szCs w:val="22"/>
      </w:rPr>
      <w:t xml:space="preserve"> – RETIFICADO </w:t>
    </w:r>
  </w:p>
  <w:p w14:paraId="054C6F65" w14:textId="77777777" w:rsidR="004319F6" w:rsidRPr="002A6C77" w:rsidRDefault="004319F6" w:rsidP="00404A76">
    <w:pPr>
      <w:widowControl w:val="0"/>
      <w:pBdr>
        <w:top w:val="nil"/>
        <w:left w:val="nil"/>
        <w:bottom w:val="nil"/>
        <w:right w:val="nil"/>
        <w:between w:val="nil"/>
      </w:pBdr>
      <w:spacing w:line="276" w:lineRule="auto"/>
      <w:rPr>
        <w:rFonts w:ascii="Times New Roman" w:eastAsia="Times New Roman" w:hAnsi="Times New Roman" w:cs="Times New Roman"/>
        <w:sz w:val="16"/>
        <w:szCs w:val="16"/>
      </w:rPr>
    </w:pPr>
  </w:p>
  <w:p w14:paraId="605A3228" w14:textId="77777777" w:rsidR="004319F6" w:rsidRDefault="004319F6" w:rsidP="00404A76">
    <w:pPr>
      <w:pStyle w:val="Cabealho"/>
      <w:jc w:val="center"/>
      <w:rPr>
        <w:rFonts w:ascii="Arial" w:hAnsi="Arial" w:cs="Arial"/>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16042" w14:textId="77777777" w:rsidR="004319F6" w:rsidRPr="006D1E08" w:rsidRDefault="004319F6" w:rsidP="00FD7872">
    <w:pPr>
      <w:pStyle w:val="Cabealho"/>
      <w:jc w:val="center"/>
      <w:rPr>
        <w:rFonts w:ascii="Arial" w:hAnsi="Arial" w:cs="Arial"/>
        <w:b/>
      </w:rPr>
    </w:pPr>
  </w:p>
  <w:p w14:paraId="428698F2" w14:textId="77777777" w:rsidR="004319F6" w:rsidRDefault="004319F6" w:rsidP="00BA29C6">
    <w:pPr>
      <w:pStyle w:val="Cabealho"/>
      <w:tabs>
        <w:tab w:val="left" w:pos="8504"/>
      </w:tabs>
      <w:rPr>
        <w:rFonts w:ascii="Times New Roman" w:hAnsi="Times New Roman" w:cs="Times New Roman"/>
        <w:b/>
      </w:rPr>
    </w:pPr>
    <w:r w:rsidRPr="003D71AC">
      <w:rPr>
        <w:rFonts w:ascii="Times New Roman" w:hAnsi="Times New Roman" w:cs="Times New Roman"/>
        <w:b/>
      </w:rPr>
      <w:tab/>
    </w:r>
  </w:p>
  <w:p w14:paraId="40A65501" w14:textId="77777777" w:rsidR="004319F6" w:rsidRDefault="004319F6" w:rsidP="00362EB7">
    <w:pPr>
      <w:spacing w:line="240" w:lineRule="atLeast"/>
      <w:jc w:val="center"/>
      <w:rPr>
        <w:rFonts w:ascii="Times New Roman" w:hAnsi="Times New Roman" w:cs="Times New Roman"/>
        <w:sz w:val="28"/>
        <w:szCs w:val="28"/>
      </w:rPr>
    </w:pPr>
  </w:p>
  <w:p w14:paraId="4817E014" w14:textId="77777777" w:rsidR="004319F6" w:rsidRPr="00645C6A" w:rsidRDefault="004319F6" w:rsidP="00362EB7">
    <w:pPr>
      <w:pStyle w:val="Cabealho"/>
      <w:ind w:left="993"/>
      <w:rPr>
        <w:spacing w:val="16"/>
        <w:sz w:val="22"/>
        <w:szCs w:val="22"/>
      </w:rPr>
    </w:pPr>
    <w:r w:rsidRPr="00645C6A">
      <w:rPr>
        <w:noProof/>
        <w:sz w:val="22"/>
        <w:szCs w:val="22"/>
      </w:rPr>
      <w:drawing>
        <wp:anchor distT="0" distB="0" distL="114300" distR="114300" simplePos="0" relativeHeight="251663360" behindDoc="0" locked="0" layoutInCell="1" allowOverlap="1" wp14:anchorId="17CCF44B" wp14:editId="2CC4B278">
          <wp:simplePos x="0" y="0"/>
          <wp:positionH relativeFrom="margin">
            <wp:posOffset>-25400</wp:posOffset>
          </wp:positionH>
          <wp:positionV relativeFrom="paragraph">
            <wp:posOffset>-133350</wp:posOffset>
          </wp:positionV>
          <wp:extent cx="654685" cy="78359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685" cy="78359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pacing w:val="16"/>
        <w:sz w:val="22"/>
        <w:szCs w:val="22"/>
      </w:rPr>
      <w:t xml:space="preserve"> </w:t>
    </w:r>
    <w:r w:rsidRPr="00645C6A">
      <w:rPr>
        <w:b/>
        <w:bCs/>
        <w:spacing w:val="16"/>
        <w:sz w:val="22"/>
        <w:szCs w:val="22"/>
      </w:rPr>
      <w:t>Estado do Rio Grande do Sul</w:t>
    </w:r>
  </w:p>
  <w:p w14:paraId="56FC3B80" w14:textId="77777777" w:rsidR="004319F6" w:rsidRPr="00645C6A" w:rsidRDefault="004319F6" w:rsidP="00362EB7">
    <w:pPr>
      <w:pStyle w:val="Cabealho"/>
      <w:ind w:left="993"/>
      <w:rPr>
        <w:b/>
        <w:bCs/>
        <w:spacing w:val="22"/>
        <w:sz w:val="22"/>
        <w:szCs w:val="22"/>
      </w:rPr>
    </w:pPr>
    <w:r>
      <w:rPr>
        <w:b/>
        <w:bCs/>
        <w:spacing w:val="22"/>
        <w:sz w:val="22"/>
        <w:szCs w:val="22"/>
      </w:rPr>
      <w:t xml:space="preserve"> </w:t>
    </w:r>
    <w:r w:rsidRPr="00645C6A">
      <w:rPr>
        <w:b/>
        <w:bCs/>
        <w:spacing w:val="22"/>
        <w:sz w:val="22"/>
        <w:szCs w:val="22"/>
      </w:rPr>
      <w:t>MUNICÍPIO DE JAGUARI</w:t>
    </w:r>
  </w:p>
  <w:p w14:paraId="25838E58" w14:textId="77777777" w:rsidR="004319F6" w:rsidRDefault="004319F6" w:rsidP="00362EB7">
    <w:pPr>
      <w:pStyle w:val="Cabealho"/>
      <w:ind w:left="993"/>
      <w:rPr>
        <w:b/>
        <w:bCs/>
        <w:spacing w:val="18"/>
        <w:sz w:val="22"/>
        <w:szCs w:val="22"/>
      </w:rPr>
    </w:pPr>
    <w:r>
      <w:rPr>
        <w:b/>
        <w:bCs/>
        <w:spacing w:val="18"/>
        <w:sz w:val="22"/>
        <w:szCs w:val="22"/>
      </w:rPr>
      <w:t xml:space="preserve"> </w:t>
    </w:r>
    <w:r w:rsidRPr="00645C6A">
      <w:rPr>
        <w:b/>
        <w:bCs/>
        <w:spacing w:val="18"/>
        <w:sz w:val="22"/>
        <w:szCs w:val="22"/>
      </w:rPr>
      <w:t>Secretaria de Administração</w:t>
    </w:r>
  </w:p>
  <w:p w14:paraId="42F88E93" w14:textId="77777777" w:rsidR="004319F6" w:rsidRDefault="004319F6" w:rsidP="00BA29C6">
    <w:pPr>
      <w:pStyle w:val="Cabealho"/>
      <w:tabs>
        <w:tab w:val="left" w:pos="8504"/>
      </w:tabs>
      <w:rPr>
        <w:rFonts w:ascii="Times New Roman" w:hAnsi="Times New Roman" w:cs="Times New Roman"/>
        <w:b/>
      </w:rPr>
    </w:pPr>
  </w:p>
  <w:p w14:paraId="5482779D" w14:textId="77777777" w:rsidR="004319F6" w:rsidRPr="00A14C8D" w:rsidRDefault="004319F6" w:rsidP="00362EB7">
    <w:pPr>
      <w:pStyle w:val="Cabealho"/>
      <w:tabs>
        <w:tab w:val="left" w:pos="8504"/>
      </w:tabs>
      <w:rPr>
        <w:rFonts w:ascii="Times New Roman" w:hAnsi="Times New Roman" w:cs="Times New Roman"/>
        <w:b/>
        <w:color w:val="FF0000"/>
        <w:sz w:val="20"/>
        <w:szCs w:val="20"/>
      </w:rPr>
    </w:pPr>
    <w:r w:rsidRPr="003D71AC">
      <w:rPr>
        <w:rFonts w:ascii="Times New Roman" w:hAnsi="Times New Roman" w:cs="Times New Roman"/>
        <w:b/>
        <w:sz w:val="28"/>
        <w:szCs w:val="28"/>
      </w:rPr>
      <w:tab/>
    </w:r>
  </w:p>
  <w:p w14:paraId="2C33B68D" w14:textId="224863FB" w:rsidR="004319F6" w:rsidRPr="006E6C1F" w:rsidRDefault="004319F6" w:rsidP="00362EB7">
    <w:pPr>
      <w:tabs>
        <w:tab w:val="left" w:pos="2835"/>
      </w:tabs>
      <w:jc w:val="center"/>
      <w:rPr>
        <w:rFonts w:ascii="Arial" w:hAnsi="Arial" w:cs="Arial"/>
        <w:b/>
        <w:sz w:val="22"/>
        <w:szCs w:val="22"/>
      </w:rPr>
    </w:pPr>
    <w:r w:rsidRPr="006E6C1F">
      <w:rPr>
        <w:rFonts w:ascii="Arial" w:hAnsi="Arial" w:cs="Arial"/>
        <w:b/>
        <w:sz w:val="22"/>
        <w:szCs w:val="22"/>
      </w:rPr>
      <w:t>PROCESSO LICITATÓRIO Nº</w:t>
    </w:r>
    <w:r w:rsidR="00302F1C">
      <w:rPr>
        <w:rFonts w:ascii="Arial" w:hAnsi="Arial" w:cs="Arial"/>
        <w:b/>
        <w:sz w:val="22"/>
        <w:szCs w:val="22"/>
      </w:rPr>
      <w:t xml:space="preserve"> 020</w:t>
    </w:r>
    <w:r w:rsidRPr="006E6C1F">
      <w:rPr>
        <w:rFonts w:ascii="Arial" w:hAnsi="Arial" w:cs="Arial"/>
        <w:b/>
        <w:sz w:val="22"/>
        <w:szCs w:val="22"/>
      </w:rPr>
      <w:t>/2025</w:t>
    </w:r>
  </w:p>
  <w:p w14:paraId="56EF0401" w14:textId="77777777" w:rsidR="004319F6" w:rsidRPr="006E6C1F" w:rsidRDefault="004319F6" w:rsidP="00362EB7">
    <w:pPr>
      <w:tabs>
        <w:tab w:val="left" w:pos="2835"/>
      </w:tabs>
      <w:jc w:val="center"/>
      <w:rPr>
        <w:rFonts w:ascii="Arial" w:hAnsi="Arial" w:cs="Arial"/>
        <w:b/>
        <w:sz w:val="22"/>
        <w:szCs w:val="22"/>
      </w:rPr>
    </w:pPr>
  </w:p>
  <w:p w14:paraId="2A7990D4" w14:textId="5FFE0D1C" w:rsidR="004319F6" w:rsidRPr="006E6C1F" w:rsidRDefault="00302F1C" w:rsidP="00362EB7">
    <w:pPr>
      <w:tabs>
        <w:tab w:val="left" w:pos="2835"/>
      </w:tabs>
      <w:jc w:val="center"/>
      <w:rPr>
        <w:rFonts w:ascii="Arial" w:hAnsi="Arial" w:cs="Arial"/>
        <w:b/>
        <w:sz w:val="22"/>
        <w:szCs w:val="22"/>
      </w:rPr>
    </w:pPr>
    <w:r>
      <w:rPr>
        <w:rFonts w:ascii="Arial" w:hAnsi="Arial" w:cs="Arial"/>
        <w:b/>
        <w:sz w:val="22"/>
        <w:szCs w:val="22"/>
      </w:rPr>
      <w:t>CHAMAMENTO PÚBLICO Nº 001</w:t>
    </w:r>
    <w:r w:rsidR="004319F6" w:rsidRPr="006E6C1F">
      <w:rPr>
        <w:rFonts w:ascii="Arial" w:hAnsi="Arial" w:cs="Arial"/>
        <w:b/>
        <w:sz w:val="22"/>
        <w:szCs w:val="22"/>
      </w:rPr>
      <w:t>/2025</w:t>
    </w:r>
  </w:p>
  <w:p w14:paraId="14B5CF2A" w14:textId="77777777" w:rsidR="004319F6" w:rsidRPr="002A6C77" w:rsidRDefault="004319F6" w:rsidP="00362EB7">
    <w:pPr>
      <w:widowControl w:val="0"/>
      <w:pBdr>
        <w:top w:val="nil"/>
        <w:left w:val="nil"/>
        <w:bottom w:val="nil"/>
        <w:right w:val="nil"/>
        <w:between w:val="nil"/>
      </w:pBdr>
      <w:spacing w:line="276" w:lineRule="auto"/>
      <w:rPr>
        <w:rFonts w:ascii="Times New Roman" w:eastAsia="Times New Roman" w:hAnsi="Times New Roman" w:cs="Times New Roman"/>
        <w:sz w:val="16"/>
        <w:szCs w:val="16"/>
      </w:rPr>
    </w:pPr>
  </w:p>
  <w:p w14:paraId="1DD92FF0" w14:textId="77777777" w:rsidR="004319F6" w:rsidRPr="002A6C77" w:rsidRDefault="004319F6" w:rsidP="00A14C8D">
    <w:pPr>
      <w:widowControl w:val="0"/>
      <w:pBdr>
        <w:top w:val="nil"/>
        <w:left w:val="nil"/>
        <w:bottom w:val="nil"/>
        <w:right w:val="nil"/>
        <w:between w:val="nil"/>
      </w:pBdr>
      <w:spacing w:line="276" w:lineRule="auto"/>
      <w:rPr>
        <w:rFonts w:ascii="Times New Roman" w:eastAsia="Times New Roman" w:hAnsi="Times New Roman" w:cs="Times New Roman"/>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5604"/>
        </w:tabs>
        <w:ind w:left="5604" w:hanging="360"/>
      </w:pPr>
      <w:rPr>
        <w:rFonts w:ascii="Symbol" w:hAnsi="Symbol" w:hint="default"/>
      </w:rPr>
    </w:lvl>
  </w:abstractNum>
  <w:abstractNum w:abstractNumId="1" w15:restartNumberingAfterBreak="0">
    <w:nsid w:val="05AE2511"/>
    <w:multiLevelType w:val="hybridMultilevel"/>
    <w:tmpl w:val="67BAB754"/>
    <w:lvl w:ilvl="0" w:tplc="C0703820">
      <w:start w:val="1"/>
      <w:numFmt w:val="lowerLetter"/>
      <w:lvlText w:val="%1)"/>
      <w:lvlJc w:val="left"/>
      <w:pPr>
        <w:ind w:left="720" w:hanging="360"/>
      </w:pPr>
      <w:rPr>
        <w:rFonts w:eastAsia="Ecofont_Spranq_eco_Sans" w:hint="default"/>
        <w:b/>
        <w:bCs/>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0F4AB9"/>
    <w:multiLevelType w:val="multilevel"/>
    <w:tmpl w:val="8CAE5230"/>
    <w:lvl w:ilvl="0">
      <w:start w:val="1"/>
      <w:numFmt w:val="decimal"/>
      <w:pStyle w:val="Nivel01"/>
      <w:lvlText w:val="%1."/>
      <w:lvlJc w:val="left"/>
      <w:pPr>
        <w:ind w:left="0" w:firstLine="397"/>
      </w:pPr>
      <w:rPr>
        <w:rFonts w:hint="default"/>
        <w:b/>
      </w:rPr>
    </w:lvl>
    <w:lvl w:ilvl="1">
      <w:start w:val="1"/>
      <w:numFmt w:val="decimal"/>
      <w:pStyle w:val="Nivel2"/>
      <w:lvlText w:val="%1.%2."/>
      <w:lvlJc w:val="left"/>
      <w:rPr>
        <w:rFonts w:ascii="Times New Roman" w:hAnsi="Times New Roman" w:cs="Times New Roman" w:hint="default"/>
        <w:b w:val="0"/>
        <w:i w:val="0"/>
        <w:strike w:val="0"/>
        <w:color w:val="auto"/>
        <w:spacing w:val="0"/>
        <w:position w:val="0"/>
        <w:sz w:val="24"/>
        <w:szCs w:val="24"/>
        <w:u w:val="none"/>
      </w:rPr>
    </w:lvl>
    <w:lvl w:ilvl="2">
      <w:start w:val="1"/>
      <w:numFmt w:val="decimal"/>
      <w:pStyle w:val="Nivel3"/>
      <w:lvlText w:val="%1.%2.%3."/>
      <w:lvlJc w:val="left"/>
      <w:pPr>
        <w:ind w:left="794" w:firstLine="397"/>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1191" w:firstLine="397"/>
      </w:pPr>
      <w:rPr>
        <w:rFonts w:hint="default"/>
      </w:rPr>
    </w:lvl>
    <w:lvl w:ilvl="4">
      <w:start w:val="1"/>
      <w:numFmt w:val="decimal"/>
      <w:pStyle w:val="Nivel5"/>
      <w:lvlText w:val="%1.%2.%3.%4.%5."/>
      <w:lvlJc w:val="left"/>
      <w:pPr>
        <w:ind w:left="1588" w:firstLine="397"/>
      </w:pPr>
      <w:rPr>
        <w:rFonts w:hint="default"/>
      </w:rPr>
    </w:lvl>
    <w:lvl w:ilvl="5">
      <w:start w:val="1"/>
      <w:numFmt w:val="decimal"/>
      <w:lvlText w:val="%1.%2.%3.%4.%5.%6."/>
      <w:lvlJc w:val="left"/>
      <w:pPr>
        <w:ind w:left="1985" w:firstLine="397"/>
      </w:pPr>
      <w:rPr>
        <w:rFonts w:hint="default"/>
      </w:rPr>
    </w:lvl>
    <w:lvl w:ilvl="6">
      <w:start w:val="1"/>
      <w:numFmt w:val="decimal"/>
      <w:lvlText w:val="%1.%2.%3.%4.%5.%6.%7."/>
      <w:lvlJc w:val="left"/>
      <w:pPr>
        <w:ind w:left="2382" w:firstLine="397"/>
      </w:pPr>
      <w:rPr>
        <w:rFonts w:hint="default"/>
      </w:rPr>
    </w:lvl>
    <w:lvl w:ilvl="7">
      <w:start w:val="1"/>
      <w:numFmt w:val="decimal"/>
      <w:lvlText w:val="%1.%2.%3.%4.%5.%6.%7.%8."/>
      <w:lvlJc w:val="left"/>
      <w:pPr>
        <w:ind w:left="2779" w:firstLine="397"/>
      </w:pPr>
      <w:rPr>
        <w:rFonts w:hint="default"/>
      </w:rPr>
    </w:lvl>
    <w:lvl w:ilvl="8">
      <w:start w:val="1"/>
      <w:numFmt w:val="decimal"/>
      <w:lvlText w:val="%1.%2.%3.%4.%5.%6.%7.%8.%9."/>
      <w:lvlJc w:val="left"/>
      <w:pPr>
        <w:ind w:left="3176" w:firstLine="397"/>
      </w:pPr>
      <w:rPr>
        <w:rFonts w:hint="default"/>
      </w:rPr>
    </w:lvl>
  </w:abstractNum>
  <w:abstractNum w:abstractNumId="3" w15:restartNumberingAfterBreak="0">
    <w:nsid w:val="22BA7DA0"/>
    <w:multiLevelType w:val="hybridMultilevel"/>
    <w:tmpl w:val="705C0E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AFA0620"/>
    <w:multiLevelType w:val="hybridMultilevel"/>
    <w:tmpl w:val="503680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F952BAF"/>
    <w:multiLevelType w:val="hybridMultilevel"/>
    <w:tmpl w:val="DECCC2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0C17"/>
    <w:multiLevelType w:val="hybridMultilevel"/>
    <w:tmpl w:val="7C2E8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AB79E6"/>
    <w:multiLevelType w:val="multilevel"/>
    <w:tmpl w:val="8C2CDF62"/>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pStyle w:val="Nvel3"/>
      <w:lvlText w:val="%1.%2.%3."/>
      <w:lvlJc w:val="left"/>
      <w:pPr>
        <w:ind w:left="646" w:hanging="504"/>
      </w:pPr>
      <w:rPr>
        <w:rFonts w:ascii="Times New Roman" w:eastAsia="Calibri" w:hAnsi="Times New Roman" w:cs="Times New Roman"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4AE7E38"/>
    <w:multiLevelType w:val="multilevel"/>
    <w:tmpl w:val="5B2E7C2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486811"/>
    <w:multiLevelType w:val="hybridMultilevel"/>
    <w:tmpl w:val="D3FA982A"/>
    <w:lvl w:ilvl="0" w:tplc="FD8477B2">
      <w:start w:val="1"/>
      <w:numFmt w:val="lowerLetter"/>
      <w:lvlText w:val="%1)"/>
      <w:lvlJc w:val="left"/>
      <w:pPr>
        <w:ind w:left="720" w:hanging="360"/>
      </w:pPr>
      <w:rPr>
        <w:rFonts w:ascii="Times New Roman" w:eastAsia="Calibri" w:hAnsi="Times New Roman" w:cs="Times New Roman" w:hint="default"/>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E990C5C"/>
    <w:multiLevelType w:val="hybridMultilevel"/>
    <w:tmpl w:val="4B021E00"/>
    <w:lvl w:ilvl="0" w:tplc="25D01D96">
      <w:start w:val="1"/>
      <w:numFmt w:val="lowerLetter"/>
      <w:lvlText w:val="%1)"/>
      <w:lvlJc w:val="left"/>
      <w:pPr>
        <w:ind w:left="720" w:hanging="360"/>
      </w:pPr>
      <w:rPr>
        <w:rFonts w:ascii="Times New Roman" w:eastAsia="SimSun" w:hAnsi="Times New Roman" w:cs="Times New Roman"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E9B2796"/>
    <w:multiLevelType w:val="hybridMultilevel"/>
    <w:tmpl w:val="D80C07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82E07FC"/>
    <w:multiLevelType w:val="multilevel"/>
    <w:tmpl w:val="0D0E386C"/>
    <w:styleLink w:val="Listaatual1"/>
    <w:lvl w:ilvl="0">
      <w:start w:val="6"/>
      <w:numFmt w:val="decimal"/>
      <w:lvlText w:val="%1."/>
      <w:lvlJc w:val="left"/>
      <w:pPr>
        <w:ind w:left="612" w:hanging="612"/>
      </w:pPr>
      <w:rPr>
        <w:rFonts w:eastAsia="Calibri" w:hint="default"/>
        <w:color w:val="000000"/>
      </w:rPr>
    </w:lvl>
    <w:lvl w:ilvl="1">
      <w:start w:val="2"/>
      <w:numFmt w:val="decimal"/>
      <w:lvlText w:val="%1.%2."/>
      <w:lvlJc w:val="left"/>
      <w:pPr>
        <w:ind w:left="720" w:hanging="720"/>
      </w:pPr>
      <w:rPr>
        <w:rFonts w:eastAsia="Calibri" w:hint="default"/>
        <w:color w:val="000000"/>
      </w:rPr>
    </w:lvl>
    <w:lvl w:ilvl="2">
      <w:start w:val="5"/>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2160" w:hanging="2160"/>
      </w:pPr>
      <w:rPr>
        <w:rFonts w:eastAsia="Calibri" w:hint="default"/>
        <w:color w:val="000000"/>
      </w:r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0"/>
  </w:num>
  <w:num w:numId="3">
    <w:abstractNumId w:val="17"/>
  </w:num>
  <w:num w:numId="4">
    <w:abstractNumId w:val="18"/>
  </w:num>
  <w:num w:numId="5">
    <w:abstractNumId w:val="9"/>
  </w:num>
  <w:num w:numId="6">
    <w:abstractNumId w:val="6"/>
  </w:num>
  <w:num w:numId="7">
    <w:abstractNumId w:val="11"/>
  </w:num>
  <w:num w:numId="8">
    <w:abstractNumId w:val="15"/>
  </w:num>
  <w:num w:numId="9">
    <w:abstractNumId w:val="2"/>
  </w:num>
  <w:num w:numId="10">
    <w:abstractNumId w:val="16"/>
  </w:num>
  <w:num w:numId="11">
    <w:abstractNumId w:val="10"/>
  </w:num>
  <w:num w:numId="12">
    <w:abstractNumId w:val="4"/>
  </w:num>
  <w:num w:numId="13">
    <w:abstractNumId w:val="3"/>
  </w:num>
  <w:num w:numId="14">
    <w:abstractNumId w:val="7"/>
  </w:num>
  <w:num w:numId="15">
    <w:abstractNumId w:val="14"/>
  </w:num>
  <w:num w:numId="16">
    <w:abstractNumId w:val="13"/>
  </w:num>
  <w:num w:numId="17">
    <w:abstractNumId w:val="12"/>
  </w:num>
  <w:num w:numId="18">
    <w:abstractNumId w:val="1"/>
  </w:num>
  <w:num w:numId="1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0F8"/>
    <w:rsid w:val="00000074"/>
    <w:rsid w:val="000011D7"/>
    <w:rsid w:val="00001520"/>
    <w:rsid w:val="00003B3F"/>
    <w:rsid w:val="00015428"/>
    <w:rsid w:val="00020E57"/>
    <w:rsid w:val="00024E88"/>
    <w:rsid w:val="00031187"/>
    <w:rsid w:val="00031D18"/>
    <w:rsid w:val="0004086E"/>
    <w:rsid w:val="000432CD"/>
    <w:rsid w:val="000432FE"/>
    <w:rsid w:val="00045F5D"/>
    <w:rsid w:val="00046815"/>
    <w:rsid w:val="00052938"/>
    <w:rsid w:val="00054313"/>
    <w:rsid w:val="000565B6"/>
    <w:rsid w:val="000603B4"/>
    <w:rsid w:val="000624F3"/>
    <w:rsid w:val="00073756"/>
    <w:rsid w:val="000773C3"/>
    <w:rsid w:val="00082834"/>
    <w:rsid w:val="00085961"/>
    <w:rsid w:val="00085D5A"/>
    <w:rsid w:val="000968FB"/>
    <w:rsid w:val="000A1C58"/>
    <w:rsid w:val="000A3150"/>
    <w:rsid w:val="000A47E2"/>
    <w:rsid w:val="000B041E"/>
    <w:rsid w:val="000B0B87"/>
    <w:rsid w:val="000B5BAC"/>
    <w:rsid w:val="000B6C9C"/>
    <w:rsid w:val="000D06B0"/>
    <w:rsid w:val="000D0F6F"/>
    <w:rsid w:val="000D4A0E"/>
    <w:rsid w:val="000D62DB"/>
    <w:rsid w:val="000F0C2C"/>
    <w:rsid w:val="000F2684"/>
    <w:rsid w:val="000F5558"/>
    <w:rsid w:val="000F55A3"/>
    <w:rsid w:val="000F756C"/>
    <w:rsid w:val="00107A17"/>
    <w:rsid w:val="00110DD1"/>
    <w:rsid w:val="0012175E"/>
    <w:rsid w:val="00131BD9"/>
    <w:rsid w:val="001326A6"/>
    <w:rsid w:val="00136D19"/>
    <w:rsid w:val="0013776D"/>
    <w:rsid w:val="00143084"/>
    <w:rsid w:val="001432A3"/>
    <w:rsid w:val="00150953"/>
    <w:rsid w:val="001510D5"/>
    <w:rsid w:val="001554EF"/>
    <w:rsid w:val="00162F4E"/>
    <w:rsid w:val="00165243"/>
    <w:rsid w:val="00167DFE"/>
    <w:rsid w:val="00171405"/>
    <w:rsid w:val="001776A2"/>
    <w:rsid w:val="00184C3C"/>
    <w:rsid w:val="001850CE"/>
    <w:rsid w:val="00185585"/>
    <w:rsid w:val="00192C0E"/>
    <w:rsid w:val="001943D1"/>
    <w:rsid w:val="001A038E"/>
    <w:rsid w:val="001A26CB"/>
    <w:rsid w:val="001A5A96"/>
    <w:rsid w:val="001A7707"/>
    <w:rsid w:val="001B70CC"/>
    <w:rsid w:val="001C20B8"/>
    <w:rsid w:val="001C5420"/>
    <w:rsid w:val="001C7534"/>
    <w:rsid w:val="001D2D13"/>
    <w:rsid w:val="001D3E01"/>
    <w:rsid w:val="001D4FF3"/>
    <w:rsid w:val="001D70B7"/>
    <w:rsid w:val="001E47AB"/>
    <w:rsid w:val="001E58F1"/>
    <w:rsid w:val="001F4771"/>
    <w:rsid w:val="001F4FE9"/>
    <w:rsid w:val="001F51A8"/>
    <w:rsid w:val="001F7211"/>
    <w:rsid w:val="002007E6"/>
    <w:rsid w:val="002010B5"/>
    <w:rsid w:val="002019CB"/>
    <w:rsid w:val="002027E6"/>
    <w:rsid w:val="00203B3C"/>
    <w:rsid w:val="00212B69"/>
    <w:rsid w:val="00213090"/>
    <w:rsid w:val="002164B4"/>
    <w:rsid w:val="0022082E"/>
    <w:rsid w:val="002210DF"/>
    <w:rsid w:val="00224D70"/>
    <w:rsid w:val="0023080C"/>
    <w:rsid w:val="00232A8E"/>
    <w:rsid w:val="002359A5"/>
    <w:rsid w:val="0023643E"/>
    <w:rsid w:val="002403D7"/>
    <w:rsid w:val="00240F53"/>
    <w:rsid w:val="00241928"/>
    <w:rsid w:val="002453BD"/>
    <w:rsid w:val="00251A8E"/>
    <w:rsid w:val="00251D48"/>
    <w:rsid w:val="00262976"/>
    <w:rsid w:val="00265844"/>
    <w:rsid w:val="00265F82"/>
    <w:rsid w:val="00266D4C"/>
    <w:rsid w:val="00270E3C"/>
    <w:rsid w:val="0027129E"/>
    <w:rsid w:val="00273FFF"/>
    <w:rsid w:val="00277ED2"/>
    <w:rsid w:val="002833E7"/>
    <w:rsid w:val="00284F7F"/>
    <w:rsid w:val="00286F3C"/>
    <w:rsid w:val="00290F6C"/>
    <w:rsid w:val="0029709E"/>
    <w:rsid w:val="002A028A"/>
    <w:rsid w:val="002A2EDD"/>
    <w:rsid w:val="002A352C"/>
    <w:rsid w:val="002A6C77"/>
    <w:rsid w:val="002A6DAC"/>
    <w:rsid w:val="002A7A00"/>
    <w:rsid w:val="002B5588"/>
    <w:rsid w:val="002B6CA7"/>
    <w:rsid w:val="002B7761"/>
    <w:rsid w:val="002D2238"/>
    <w:rsid w:val="002D692C"/>
    <w:rsid w:val="002E1E98"/>
    <w:rsid w:val="002F14EF"/>
    <w:rsid w:val="002F61C6"/>
    <w:rsid w:val="002F6A29"/>
    <w:rsid w:val="00302F1C"/>
    <w:rsid w:val="0030354A"/>
    <w:rsid w:val="00305A28"/>
    <w:rsid w:val="0030741C"/>
    <w:rsid w:val="00311AE4"/>
    <w:rsid w:val="00316B5B"/>
    <w:rsid w:val="00327E5F"/>
    <w:rsid w:val="003325B1"/>
    <w:rsid w:val="003442D8"/>
    <w:rsid w:val="00347D06"/>
    <w:rsid w:val="0035486B"/>
    <w:rsid w:val="00357868"/>
    <w:rsid w:val="00362EB7"/>
    <w:rsid w:val="00364695"/>
    <w:rsid w:val="0036577C"/>
    <w:rsid w:val="003807ED"/>
    <w:rsid w:val="00382ABD"/>
    <w:rsid w:val="00393758"/>
    <w:rsid w:val="003937AB"/>
    <w:rsid w:val="0039717E"/>
    <w:rsid w:val="003A0426"/>
    <w:rsid w:val="003A195E"/>
    <w:rsid w:val="003A1F8B"/>
    <w:rsid w:val="003B2591"/>
    <w:rsid w:val="003C29A5"/>
    <w:rsid w:val="003D28A0"/>
    <w:rsid w:val="003D3294"/>
    <w:rsid w:val="003D404E"/>
    <w:rsid w:val="003D71AC"/>
    <w:rsid w:val="003E2127"/>
    <w:rsid w:val="003E30BE"/>
    <w:rsid w:val="003E3CFE"/>
    <w:rsid w:val="003F0FDB"/>
    <w:rsid w:val="003F4199"/>
    <w:rsid w:val="003F4728"/>
    <w:rsid w:val="003F661C"/>
    <w:rsid w:val="003F7DFD"/>
    <w:rsid w:val="00403FD9"/>
    <w:rsid w:val="00404A76"/>
    <w:rsid w:val="00406668"/>
    <w:rsid w:val="00406F6E"/>
    <w:rsid w:val="00411608"/>
    <w:rsid w:val="00414846"/>
    <w:rsid w:val="004149A9"/>
    <w:rsid w:val="00426104"/>
    <w:rsid w:val="004319F6"/>
    <w:rsid w:val="00432AED"/>
    <w:rsid w:val="00433436"/>
    <w:rsid w:val="0043347F"/>
    <w:rsid w:val="00434877"/>
    <w:rsid w:val="004361CB"/>
    <w:rsid w:val="00436B24"/>
    <w:rsid w:val="0044048E"/>
    <w:rsid w:val="00441215"/>
    <w:rsid w:val="00442DED"/>
    <w:rsid w:val="0044523F"/>
    <w:rsid w:val="00446264"/>
    <w:rsid w:val="00446380"/>
    <w:rsid w:val="00447663"/>
    <w:rsid w:val="00452D8A"/>
    <w:rsid w:val="00456596"/>
    <w:rsid w:val="00456828"/>
    <w:rsid w:val="00461C24"/>
    <w:rsid w:val="00462124"/>
    <w:rsid w:val="0046426F"/>
    <w:rsid w:val="00472CC0"/>
    <w:rsid w:val="004731C9"/>
    <w:rsid w:val="00473722"/>
    <w:rsid w:val="00476BEA"/>
    <w:rsid w:val="00477AFC"/>
    <w:rsid w:val="00482211"/>
    <w:rsid w:val="00483DAC"/>
    <w:rsid w:val="00486E62"/>
    <w:rsid w:val="004872D1"/>
    <w:rsid w:val="00490139"/>
    <w:rsid w:val="00494407"/>
    <w:rsid w:val="004965C9"/>
    <w:rsid w:val="004A4FF2"/>
    <w:rsid w:val="004A6954"/>
    <w:rsid w:val="004A7255"/>
    <w:rsid w:val="004B1BBF"/>
    <w:rsid w:val="004B4AE2"/>
    <w:rsid w:val="004C19DC"/>
    <w:rsid w:val="004C784D"/>
    <w:rsid w:val="004D2119"/>
    <w:rsid w:val="004D4E82"/>
    <w:rsid w:val="004D6D56"/>
    <w:rsid w:val="004E5E7F"/>
    <w:rsid w:val="004E66DF"/>
    <w:rsid w:val="004F0627"/>
    <w:rsid w:val="004F3CB1"/>
    <w:rsid w:val="004F3E72"/>
    <w:rsid w:val="004F7394"/>
    <w:rsid w:val="004F7AC1"/>
    <w:rsid w:val="004F7C41"/>
    <w:rsid w:val="00502E17"/>
    <w:rsid w:val="0051082A"/>
    <w:rsid w:val="00510978"/>
    <w:rsid w:val="00523BE1"/>
    <w:rsid w:val="00524887"/>
    <w:rsid w:val="00533D10"/>
    <w:rsid w:val="0053798E"/>
    <w:rsid w:val="00542D0D"/>
    <w:rsid w:val="0055440A"/>
    <w:rsid w:val="005549B0"/>
    <w:rsid w:val="00564770"/>
    <w:rsid w:val="00565279"/>
    <w:rsid w:val="00576666"/>
    <w:rsid w:val="00590FEC"/>
    <w:rsid w:val="005917F4"/>
    <w:rsid w:val="0059225D"/>
    <w:rsid w:val="005942F3"/>
    <w:rsid w:val="00594F8F"/>
    <w:rsid w:val="005970CE"/>
    <w:rsid w:val="005A148E"/>
    <w:rsid w:val="005A20FD"/>
    <w:rsid w:val="005A406D"/>
    <w:rsid w:val="005A4CC5"/>
    <w:rsid w:val="005B5729"/>
    <w:rsid w:val="005B5F9D"/>
    <w:rsid w:val="005C4807"/>
    <w:rsid w:val="005C4E96"/>
    <w:rsid w:val="005D2239"/>
    <w:rsid w:val="005D2589"/>
    <w:rsid w:val="005D4EF5"/>
    <w:rsid w:val="005D6F1F"/>
    <w:rsid w:val="005D7DC6"/>
    <w:rsid w:val="005E52E4"/>
    <w:rsid w:val="005F2E28"/>
    <w:rsid w:val="005F3A8D"/>
    <w:rsid w:val="005F45FE"/>
    <w:rsid w:val="005F4611"/>
    <w:rsid w:val="005F4F99"/>
    <w:rsid w:val="005F6008"/>
    <w:rsid w:val="006031F3"/>
    <w:rsid w:val="00603833"/>
    <w:rsid w:val="00606AFC"/>
    <w:rsid w:val="00610CEE"/>
    <w:rsid w:val="00611699"/>
    <w:rsid w:val="00613D35"/>
    <w:rsid w:val="00626B16"/>
    <w:rsid w:val="006309DF"/>
    <w:rsid w:val="006427D5"/>
    <w:rsid w:val="00646C37"/>
    <w:rsid w:val="00647227"/>
    <w:rsid w:val="006512D7"/>
    <w:rsid w:val="00653BEF"/>
    <w:rsid w:val="00656E73"/>
    <w:rsid w:val="00657DEF"/>
    <w:rsid w:val="00661783"/>
    <w:rsid w:val="00664F4D"/>
    <w:rsid w:val="00664F8D"/>
    <w:rsid w:val="006667D2"/>
    <w:rsid w:val="00670A9A"/>
    <w:rsid w:val="00670D76"/>
    <w:rsid w:val="00675F45"/>
    <w:rsid w:val="00677B83"/>
    <w:rsid w:val="00683E57"/>
    <w:rsid w:val="006914E3"/>
    <w:rsid w:val="006952A1"/>
    <w:rsid w:val="00696862"/>
    <w:rsid w:val="006A22E6"/>
    <w:rsid w:val="006A5E95"/>
    <w:rsid w:val="006A7E81"/>
    <w:rsid w:val="006B0BFD"/>
    <w:rsid w:val="006B626D"/>
    <w:rsid w:val="006C26D1"/>
    <w:rsid w:val="006C37F0"/>
    <w:rsid w:val="006D0764"/>
    <w:rsid w:val="006D0A40"/>
    <w:rsid w:val="006D1A86"/>
    <w:rsid w:val="006D4D53"/>
    <w:rsid w:val="006E0C55"/>
    <w:rsid w:val="006E1C31"/>
    <w:rsid w:val="006E2333"/>
    <w:rsid w:val="006E3827"/>
    <w:rsid w:val="006E6ABF"/>
    <w:rsid w:val="006E6C1F"/>
    <w:rsid w:val="006E7F25"/>
    <w:rsid w:val="006F1983"/>
    <w:rsid w:val="006F1D88"/>
    <w:rsid w:val="006F32C3"/>
    <w:rsid w:val="006F72FF"/>
    <w:rsid w:val="006F7EC1"/>
    <w:rsid w:val="00700225"/>
    <w:rsid w:val="007010AA"/>
    <w:rsid w:val="00706894"/>
    <w:rsid w:val="00713023"/>
    <w:rsid w:val="00716A04"/>
    <w:rsid w:val="00721645"/>
    <w:rsid w:val="007324DA"/>
    <w:rsid w:val="00735781"/>
    <w:rsid w:val="00737CC3"/>
    <w:rsid w:val="00740BA5"/>
    <w:rsid w:val="00740E6F"/>
    <w:rsid w:val="00742FEF"/>
    <w:rsid w:val="00744229"/>
    <w:rsid w:val="00746485"/>
    <w:rsid w:val="00747C59"/>
    <w:rsid w:val="0075005F"/>
    <w:rsid w:val="00756E14"/>
    <w:rsid w:val="0076273A"/>
    <w:rsid w:val="00767CEB"/>
    <w:rsid w:val="00770D84"/>
    <w:rsid w:val="007759A6"/>
    <w:rsid w:val="007814B6"/>
    <w:rsid w:val="00784E27"/>
    <w:rsid w:val="00785EF9"/>
    <w:rsid w:val="00786358"/>
    <w:rsid w:val="00795342"/>
    <w:rsid w:val="00797878"/>
    <w:rsid w:val="007A524E"/>
    <w:rsid w:val="007B3C1E"/>
    <w:rsid w:val="007C08B1"/>
    <w:rsid w:val="007C32F2"/>
    <w:rsid w:val="007C5442"/>
    <w:rsid w:val="007D6FAA"/>
    <w:rsid w:val="007E0880"/>
    <w:rsid w:val="007E101F"/>
    <w:rsid w:val="007E2A41"/>
    <w:rsid w:val="007E3CDC"/>
    <w:rsid w:val="007F0EF4"/>
    <w:rsid w:val="007F6627"/>
    <w:rsid w:val="0080519D"/>
    <w:rsid w:val="00805BBA"/>
    <w:rsid w:val="00811EC8"/>
    <w:rsid w:val="00812A6E"/>
    <w:rsid w:val="008132C6"/>
    <w:rsid w:val="00815A90"/>
    <w:rsid w:val="00816A24"/>
    <w:rsid w:val="008176AD"/>
    <w:rsid w:val="00820DB4"/>
    <w:rsid w:val="00820EDA"/>
    <w:rsid w:val="00837EE6"/>
    <w:rsid w:val="0084323C"/>
    <w:rsid w:val="0085248D"/>
    <w:rsid w:val="00853E0A"/>
    <w:rsid w:val="0085454D"/>
    <w:rsid w:val="00860925"/>
    <w:rsid w:val="00860AE1"/>
    <w:rsid w:val="0086681E"/>
    <w:rsid w:val="008738E4"/>
    <w:rsid w:val="00874903"/>
    <w:rsid w:val="00880B4B"/>
    <w:rsid w:val="0089012C"/>
    <w:rsid w:val="008A0B04"/>
    <w:rsid w:val="008A3AC4"/>
    <w:rsid w:val="008A5365"/>
    <w:rsid w:val="008B19E0"/>
    <w:rsid w:val="008B2679"/>
    <w:rsid w:val="008C2322"/>
    <w:rsid w:val="008C5512"/>
    <w:rsid w:val="008D1370"/>
    <w:rsid w:val="008D3B86"/>
    <w:rsid w:val="008D3BFA"/>
    <w:rsid w:val="008D3C27"/>
    <w:rsid w:val="008E0B39"/>
    <w:rsid w:val="008E3672"/>
    <w:rsid w:val="008F052C"/>
    <w:rsid w:val="0090064F"/>
    <w:rsid w:val="009019CD"/>
    <w:rsid w:val="00904D21"/>
    <w:rsid w:val="00904D9B"/>
    <w:rsid w:val="0090534D"/>
    <w:rsid w:val="0091064F"/>
    <w:rsid w:val="009127BE"/>
    <w:rsid w:val="00914103"/>
    <w:rsid w:val="00916E61"/>
    <w:rsid w:val="0092626B"/>
    <w:rsid w:val="00927D1A"/>
    <w:rsid w:val="00933D5B"/>
    <w:rsid w:val="0093504B"/>
    <w:rsid w:val="00936692"/>
    <w:rsid w:val="00943D91"/>
    <w:rsid w:val="009505FB"/>
    <w:rsid w:val="00950609"/>
    <w:rsid w:val="00955030"/>
    <w:rsid w:val="00963E9B"/>
    <w:rsid w:val="00972322"/>
    <w:rsid w:val="009801D8"/>
    <w:rsid w:val="00981F1B"/>
    <w:rsid w:val="009831C4"/>
    <w:rsid w:val="00983DE8"/>
    <w:rsid w:val="00991A7D"/>
    <w:rsid w:val="00992118"/>
    <w:rsid w:val="009941DD"/>
    <w:rsid w:val="00996CC1"/>
    <w:rsid w:val="009A032E"/>
    <w:rsid w:val="009A2EC2"/>
    <w:rsid w:val="009B32EC"/>
    <w:rsid w:val="009B5747"/>
    <w:rsid w:val="009B7324"/>
    <w:rsid w:val="009B7576"/>
    <w:rsid w:val="009C39BC"/>
    <w:rsid w:val="009C43E6"/>
    <w:rsid w:val="009C5267"/>
    <w:rsid w:val="009D015D"/>
    <w:rsid w:val="009D352C"/>
    <w:rsid w:val="009D6D38"/>
    <w:rsid w:val="009E18F4"/>
    <w:rsid w:val="009E2435"/>
    <w:rsid w:val="009E2FB2"/>
    <w:rsid w:val="009E311E"/>
    <w:rsid w:val="009E388A"/>
    <w:rsid w:val="009F055B"/>
    <w:rsid w:val="009F48A6"/>
    <w:rsid w:val="009F5AFC"/>
    <w:rsid w:val="00A0146C"/>
    <w:rsid w:val="00A02BAB"/>
    <w:rsid w:val="00A0351E"/>
    <w:rsid w:val="00A1019D"/>
    <w:rsid w:val="00A14C8D"/>
    <w:rsid w:val="00A23117"/>
    <w:rsid w:val="00A32622"/>
    <w:rsid w:val="00A334AE"/>
    <w:rsid w:val="00A412AD"/>
    <w:rsid w:val="00A42CEF"/>
    <w:rsid w:val="00A45810"/>
    <w:rsid w:val="00A523D6"/>
    <w:rsid w:val="00A62D77"/>
    <w:rsid w:val="00A62E36"/>
    <w:rsid w:val="00A63402"/>
    <w:rsid w:val="00A643CE"/>
    <w:rsid w:val="00A71401"/>
    <w:rsid w:val="00A728D3"/>
    <w:rsid w:val="00A74E96"/>
    <w:rsid w:val="00A75EB4"/>
    <w:rsid w:val="00A774E2"/>
    <w:rsid w:val="00A77608"/>
    <w:rsid w:val="00A813C0"/>
    <w:rsid w:val="00A8342C"/>
    <w:rsid w:val="00A837FC"/>
    <w:rsid w:val="00A84FF3"/>
    <w:rsid w:val="00A9067D"/>
    <w:rsid w:val="00A91CA8"/>
    <w:rsid w:val="00A920AE"/>
    <w:rsid w:val="00A973D1"/>
    <w:rsid w:val="00AA20D4"/>
    <w:rsid w:val="00AA4BB8"/>
    <w:rsid w:val="00AA6970"/>
    <w:rsid w:val="00AA720E"/>
    <w:rsid w:val="00AA7470"/>
    <w:rsid w:val="00AB4D69"/>
    <w:rsid w:val="00AB6D27"/>
    <w:rsid w:val="00AC05F8"/>
    <w:rsid w:val="00AD1C9B"/>
    <w:rsid w:val="00AD1DA4"/>
    <w:rsid w:val="00AD24A4"/>
    <w:rsid w:val="00AD6737"/>
    <w:rsid w:val="00AE0631"/>
    <w:rsid w:val="00AE324C"/>
    <w:rsid w:val="00AE3927"/>
    <w:rsid w:val="00AE3F87"/>
    <w:rsid w:val="00AE58FF"/>
    <w:rsid w:val="00AE70EC"/>
    <w:rsid w:val="00AF135F"/>
    <w:rsid w:val="00AF3D53"/>
    <w:rsid w:val="00AF58D9"/>
    <w:rsid w:val="00B00F94"/>
    <w:rsid w:val="00B02BBE"/>
    <w:rsid w:val="00B04154"/>
    <w:rsid w:val="00B04D85"/>
    <w:rsid w:val="00B05BA7"/>
    <w:rsid w:val="00B066FD"/>
    <w:rsid w:val="00B10A41"/>
    <w:rsid w:val="00B13C0E"/>
    <w:rsid w:val="00B22000"/>
    <w:rsid w:val="00B235C6"/>
    <w:rsid w:val="00B23EEA"/>
    <w:rsid w:val="00B25777"/>
    <w:rsid w:val="00B34256"/>
    <w:rsid w:val="00B4200C"/>
    <w:rsid w:val="00B429F1"/>
    <w:rsid w:val="00B43F01"/>
    <w:rsid w:val="00B45EA8"/>
    <w:rsid w:val="00B4725E"/>
    <w:rsid w:val="00B52A7C"/>
    <w:rsid w:val="00B52B73"/>
    <w:rsid w:val="00B6056E"/>
    <w:rsid w:val="00B60896"/>
    <w:rsid w:val="00B60C40"/>
    <w:rsid w:val="00B67611"/>
    <w:rsid w:val="00B735B7"/>
    <w:rsid w:val="00B738E1"/>
    <w:rsid w:val="00B80309"/>
    <w:rsid w:val="00B810D3"/>
    <w:rsid w:val="00B817C8"/>
    <w:rsid w:val="00B86CFC"/>
    <w:rsid w:val="00B921D7"/>
    <w:rsid w:val="00B94976"/>
    <w:rsid w:val="00BA21B8"/>
    <w:rsid w:val="00BA29C6"/>
    <w:rsid w:val="00BA3FF8"/>
    <w:rsid w:val="00BA453B"/>
    <w:rsid w:val="00BB200A"/>
    <w:rsid w:val="00BB4B2B"/>
    <w:rsid w:val="00BB555C"/>
    <w:rsid w:val="00BB6353"/>
    <w:rsid w:val="00BC46C5"/>
    <w:rsid w:val="00BC5613"/>
    <w:rsid w:val="00BC62ED"/>
    <w:rsid w:val="00BC67FC"/>
    <w:rsid w:val="00BC787D"/>
    <w:rsid w:val="00BD519B"/>
    <w:rsid w:val="00BE02B6"/>
    <w:rsid w:val="00BE33C7"/>
    <w:rsid w:val="00BF0911"/>
    <w:rsid w:val="00BF4039"/>
    <w:rsid w:val="00BF70F8"/>
    <w:rsid w:val="00C02D1D"/>
    <w:rsid w:val="00C039F8"/>
    <w:rsid w:val="00C04F39"/>
    <w:rsid w:val="00C07348"/>
    <w:rsid w:val="00C11C58"/>
    <w:rsid w:val="00C12D55"/>
    <w:rsid w:val="00C16E92"/>
    <w:rsid w:val="00C17FA4"/>
    <w:rsid w:val="00C21571"/>
    <w:rsid w:val="00C30412"/>
    <w:rsid w:val="00C31093"/>
    <w:rsid w:val="00C3666C"/>
    <w:rsid w:val="00C40B92"/>
    <w:rsid w:val="00C41389"/>
    <w:rsid w:val="00C438C0"/>
    <w:rsid w:val="00C67BE8"/>
    <w:rsid w:val="00C73A61"/>
    <w:rsid w:val="00C809F5"/>
    <w:rsid w:val="00C8292D"/>
    <w:rsid w:val="00C87EFE"/>
    <w:rsid w:val="00C90C23"/>
    <w:rsid w:val="00C94C6D"/>
    <w:rsid w:val="00C95E45"/>
    <w:rsid w:val="00C97629"/>
    <w:rsid w:val="00CA2404"/>
    <w:rsid w:val="00CA6994"/>
    <w:rsid w:val="00CB0BE7"/>
    <w:rsid w:val="00CB2871"/>
    <w:rsid w:val="00CB28A2"/>
    <w:rsid w:val="00CB4C3B"/>
    <w:rsid w:val="00CB551C"/>
    <w:rsid w:val="00CB55F9"/>
    <w:rsid w:val="00CC166D"/>
    <w:rsid w:val="00CC41B2"/>
    <w:rsid w:val="00CC5707"/>
    <w:rsid w:val="00CD094E"/>
    <w:rsid w:val="00CD0E2E"/>
    <w:rsid w:val="00CD2FB4"/>
    <w:rsid w:val="00CD3ABB"/>
    <w:rsid w:val="00CD572B"/>
    <w:rsid w:val="00CE298D"/>
    <w:rsid w:val="00CE2E62"/>
    <w:rsid w:val="00CE3BA2"/>
    <w:rsid w:val="00CE45B6"/>
    <w:rsid w:val="00CE5116"/>
    <w:rsid w:val="00CF1A0C"/>
    <w:rsid w:val="00CF4241"/>
    <w:rsid w:val="00CF6885"/>
    <w:rsid w:val="00CF6D0B"/>
    <w:rsid w:val="00CF6FC2"/>
    <w:rsid w:val="00CF7D3A"/>
    <w:rsid w:val="00D01CD1"/>
    <w:rsid w:val="00D021BC"/>
    <w:rsid w:val="00D06278"/>
    <w:rsid w:val="00D129BA"/>
    <w:rsid w:val="00D13346"/>
    <w:rsid w:val="00D14C06"/>
    <w:rsid w:val="00D14E5C"/>
    <w:rsid w:val="00D200CC"/>
    <w:rsid w:val="00D20B7C"/>
    <w:rsid w:val="00D21799"/>
    <w:rsid w:val="00D23751"/>
    <w:rsid w:val="00D24A21"/>
    <w:rsid w:val="00D27DF8"/>
    <w:rsid w:val="00D324C5"/>
    <w:rsid w:val="00D338E5"/>
    <w:rsid w:val="00D34151"/>
    <w:rsid w:val="00D37679"/>
    <w:rsid w:val="00D434EE"/>
    <w:rsid w:val="00D46A9E"/>
    <w:rsid w:val="00D46C04"/>
    <w:rsid w:val="00D47528"/>
    <w:rsid w:val="00D47EBD"/>
    <w:rsid w:val="00D541C0"/>
    <w:rsid w:val="00D54AB3"/>
    <w:rsid w:val="00D558E0"/>
    <w:rsid w:val="00D56BD1"/>
    <w:rsid w:val="00D6146C"/>
    <w:rsid w:val="00D65D3A"/>
    <w:rsid w:val="00D7296E"/>
    <w:rsid w:val="00D73B0C"/>
    <w:rsid w:val="00D7510B"/>
    <w:rsid w:val="00D762E4"/>
    <w:rsid w:val="00D87FEF"/>
    <w:rsid w:val="00D90771"/>
    <w:rsid w:val="00D96322"/>
    <w:rsid w:val="00DA0466"/>
    <w:rsid w:val="00DA131C"/>
    <w:rsid w:val="00DA146F"/>
    <w:rsid w:val="00DA3DDF"/>
    <w:rsid w:val="00DB4902"/>
    <w:rsid w:val="00DB62AD"/>
    <w:rsid w:val="00DC17BA"/>
    <w:rsid w:val="00DC19F5"/>
    <w:rsid w:val="00DC448D"/>
    <w:rsid w:val="00DC7828"/>
    <w:rsid w:val="00DD06AB"/>
    <w:rsid w:val="00DD71D5"/>
    <w:rsid w:val="00DD7403"/>
    <w:rsid w:val="00DE356F"/>
    <w:rsid w:val="00DE5B6A"/>
    <w:rsid w:val="00DE5FE3"/>
    <w:rsid w:val="00DF029E"/>
    <w:rsid w:val="00DF1407"/>
    <w:rsid w:val="00DF16FD"/>
    <w:rsid w:val="00DF2572"/>
    <w:rsid w:val="00DF2E2A"/>
    <w:rsid w:val="00DF3FE2"/>
    <w:rsid w:val="00DF42BF"/>
    <w:rsid w:val="00DF547A"/>
    <w:rsid w:val="00DF662A"/>
    <w:rsid w:val="00E01B98"/>
    <w:rsid w:val="00E01D4F"/>
    <w:rsid w:val="00E01DAB"/>
    <w:rsid w:val="00E03C5F"/>
    <w:rsid w:val="00E065BE"/>
    <w:rsid w:val="00E16425"/>
    <w:rsid w:val="00E225DD"/>
    <w:rsid w:val="00E251E9"/>
    <w:rsid w:val="00E26AC7"/>
    <w:rsid w:val="00E304BB"/>
    <w:rsid w:val="00E30668"/>
    <w:rsid w:val="00E30B87"/>
    <w:rsid w:val="00E316EB"/>
    <w:rsid w:val="00E33630"/>
    <w:rsid w:val="00E340CC"/>
    <w:rsid w:val="00E3498A"/>
    <w:rsid w:val="00E3661A"/>
    <w:rsid w:val="00E408BD"/>
    <w:rsid w:val="00E456AB"/>
    <w:rsid w:val="00E4615F"/>
    <w:rsid w:val="00E465FE"/>
    <w:rsid w:val="00E47B06"/>
    <w:rsid w:val="00E550DD"/>
    <w:rsid w:val="00E55248"/>
    <w:rsid w:val="00E5747D"/>
    <w:rsid w:val="00E57FF9"/>
    <w:rsid w:val="00E64746"/>
    <w:rsid w:val="00E7193A"/>
    <w:rsid w:val="00E7466E"/>
    <w:rsid w:val="00E746C8"/>
    <w:rsid w:val="00E754A2"/>
    <w:rsid w:val="00E755C7"/>
    <w:rsid w:val="00E77761"/>
    <w:rsid w:val="00E830BA"/>
    <w:rsid w:val="00E84891"/>
    <w:rsid w:val="00E86204"/>
    <w:rsid w:val="00E92DAC"/>
    <w:rsid w:val="00E94DD2"/>
    <w:rsid w:val="00E96D0D"/>
    <w:rsid w:val="00E96F85"/>
    <w:rsid w:val="00EA13D6"/>
    <w:rsid w:val="00EA199D"/>
    <w:rsid w:val="00EA60A3"/>
    <w:rsid w:val="00EB3729"/>
    <w:rsid w:val="00EB4D6C"/>
    <w:rsid w:val="00EC095C"/>
    <w:rsid w:val="00EC141F"/>
    <w:rsid w:val="00EC31AD"/>
    <w:rsid w:val="00EC40A8"/>
    <w:rsid w:val="00EC680C"/>
    <w:rsid w:val="00EC6FDE"/>
    <w:rsid w:val="00EC71CD"/>
    <w:rsid w:val="00EC7998"/>
    <w:rsid w:val="00ED1F40"/>
    <w:rsid w:val="00ED5160"/>
    <w:rsid w:val="00ED64D0"/>
    <w:rsid w:val="00ED6E66"/>
    <w:rsid w:val="00EE0044"/>
    <w:rsid w:val="00EE2CCA"/>
    <w:rsid w:val="00EE7658"/>
    <w:rsid w:val="00EF0E8A"/>
    <w:rsid w:val="00EF261C"/>
    <w:rsid w:val="00F00903"/>
    <w:rsid w:val="00F04025"/>
    <w:rsid w:val="00F10E04"/>
    <w:rsid w:val="00F11254"/>
    <w:rsid w:val="00F11B8D"/>
    <w:rsid w:val="00F307DA"/>
    <w:rsid w:val="00F317FB"/>
    <w:rsid w:val="00F33E37"/>
    <w:rsid w:val="00F35CE5"/>
    <w:rsid w:val="00F3645A"/>
    <w:rsid w:val="00F47B75"/>
    <w:rsid w:val="00F47DF5"/>
    <w:rsid w:val="00F510B6"/>
    <w:rsid w:val="00F51F0E"/>
    <w:rsid w:val="00F52C60"/>
    <w:rsid w:val="00F544C9"/>
    <w:rsid w:val="00F56960"/>
    <w:rsid w:val="00F56C3F"/>
    <w:rsid w:val="00F60BE2"/>
    <w:rsid w:val="00F64D50"/>
    <w:rsid w:val="00F6721F"/>
    <w:rsid w:val="00F676B0"/>
    <w:rsid w:val="00F70592"/>
    <w:rsid w:val="00F71A7A"/>
    <w:rsid w:val="00F8324A"/>
    <w:rsid w:val="00F85831"/>
    <w:rsid w:val="00F85C67"/>
    <w:rsid w:val="00F87696"/>
    <w:rsid w:val="00F91617"/>
    <w:rsid w:val="00FA3CFF"/>
    <w:rsid w:val="00FB3747"/>
    <w:rsid w:val="00FB3A83"/>
    <w:rsid w:val="00FB5075"/>
    <w:rsid w:val="00FB77BC"/>
    <w:rsid w:val="00FB7C9A"/>
    <w:rsid w:val="00FC1382"/>
    <w:rsid w:val="00FC17F0"/>
    <w:rsid w:val="00FC1E80"/>
    <w:rsid w:val="00FC2F79"/>
    <w:rsid w:val="00FC4ED0"/>
    <w:rsid w:val="00FC7604"/>
    <w:rsid w:val="00FD0810"/>
    <w:rsid w:val="00FD30A5"/>
    <w:rsid w:val="00FD56B8"/>
    <w:rsid w:val="00FD5F77"/>
    <w:rsid w:val="00FD6B7D"/>
    <w:rsid w:val="00FD7872"/>
    <w:rsid w:val="00FE2A0A"/>
    <w:rsid w:val="00FE3717"/>
    <w:rsid w:val="00FF5F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31DB9"/>
  <w15:docId w15:val="{18FBAC96-31B9-455A-A9E6-A34CCD1FF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EB7"/>
  </w:style>
  <w:style w:type="paragraph" w:styleId="Ttulo1">
    <w:name w:val="heading 1"/>
    <w:basedOn w:val="Normal"/>
    <w:next w:val="Normal"/>
    <w:link w:val="Ttulo1Char"/>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iPriority w:val="9"/>
    <w:semiHidden/>
    <w:unhideWhenUsed/>
    <w:qFormat/>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uiPriority w:val="11"/>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aliases w:val="Heading 1a"/>
    <w:basedOn w:val="Normal"/>
    <w:link w:val="CabealhoChar"/>
    <w:unhideWhenUsed/>
    <w:qFormat/>
    <w:rsid w:val="00626B16"/>
    <w:pPr>
      <w:tabs>
        <w:tab w:val="center" w:pos="4252"/>
        <w:tab w:val="right" w:pos="8504"/>
      </w:tabs>
    </w:pPr>
  </w:style>
  <w:style w:type="character" w:customStyle="1" w:styleId="CabealhoChar">
    <w:name w:val="Cabeçalho Char"/>
    <w:aliases w:val="Heading 1a Char"/>
    <w:basedOn w:val="Fontepargpadro"/>
    <w:link w:val="Cabealho"/>
    <w:rsid w:val="00626B16"/>
  </w:style>
  <w:style w:type="paragraph" w:styleId="Rodap">
    <w:name w:val="footer"/>
    <w:basedOn w:val="Normal"/>
    <w:link w:val="RodapChar"/>
    <w:unhideWhenUsed/>
    <w:rsid w:val="00626B16"/>
    <w:pPr>
      <w:tabs>
        <w:tab w:val="center" w:pos="4252"/>
        <w:tab w:val="right" w:pos="8504"/>
      </w:tabs>
    </w:pPr>
  </w:style>
  <w:style w:type="character" w:customStyle="1" w:styleId="RodapChar">
    <w:name w:val="Rodapé Char"/>
    <w:basedOn w:val="Fontepargpadro"/>
    <w:link w:val="Rodap"/>
    <w:qFormat/>
    <w:rsid w:val="00626B16"/>
  </w:style>
  <w:style w:type="paragraph" w:styleId="PargrafodaLista">
    <w:name w:val="List Paragraph"/>
    <w:basedOn w:val="Normal"/>
    <w:link w:val="PargrafodaListaChar"/>
    <w:uiPriority w:val="1"/>
    <w:qFormat/>
    <w:rsid w:val="008C5512"/>
    <w:pPr>
      <w:ind w:left="720"/>
      <w:contextualSpacing/>
    </w:pPr>
  </w:style>
  <w:style w:type="paragraph" w:customStyle="1" w:styleId="Standard">
    <w:name w:val="Standard"/>
    <w:qFormat/>
    <w:rsid w:val="008C5512"/>
    <w:pPr>
      <w:keepLines/>
      <w:widowControl w:val="0"/>
      <w:autoSpaceDN w:val="0"/>
      <w:jc w:val="center"/>
      <w:textAlignment w:val="top"/>
    </w:pPr>
    <w:rPr>
      <w:rFonts w:ascii="Arial" w:eastAsia="Arial" w:hAnsi="Arial" w:cs="Arial"/>
      <w:kern w:val="3"/>
      <w:sz w:val="22"/>
      <w:lang w:eastAsia="zh-CN" w:bidi="hi-IN"/>
    </w:rPr>
  </w:style>
  <w:style w:type="character" w:styleId="Forte">
    <w:name w:val="Strong"/>
    <w:uiPriority w:val="22"/>
    <w:qFormat/>
    <w:rsid w:val="00BC5613"/>
    <w:rPr>
      <w:rFonts w:cs="Times New Roman"/>
      <w:b/>
      <w:bCs/>
    </w:rPr>
  </w:style>
  <w:style w:type="character" w:styleId="Hyperlink">
    <w:name w:val="Hyperlink"/>
    <w:uiPriority w:val="99"/>
    <w:rsid w:val="00BC46C5"/>
    <w:rPr>
      <w:color w:val="0000FF"/>
      <w:u w:val="single"/>
    </w:rPr>
  </w:style>
  <w:style w:type="character" w:customStyle="1" w:styleId="MenoPendente1">
    <w:name w:val="Menção Pendente1"/>
    <w:basedOn w:val="Fontepargpadro"/>
    <w:uiPriority w:val="99"/>
    <w:semiHidden/>
    <w:unhideWhenUsed/>
    <w:rsid w:val="00BC46C5"/>
    <w:rPr>
      <w:color w:val="605E5C"/>
      <w:shd w:val="clear" w:color="auto" w:fill="E1DFDD"/>
    </w:rPr>
  </w:style>
  <w:style w:type="character" w:styleId="Nmerodepgina">
    <w:name w:val="page number"/>
    <w:basedOn w:val="Fontepargpadro"/>
    <w:rsid w:val="00CE298D"/>
  </w:style>
  <w:style w:type="table" w:customStyle="1" w:styleId="TableGrid">
    <w:name w:val="TableGrid"/>
    <w:rsid w:val="008D3C27"/>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6C37F0"/>
    <w:rPr>
      <w:color w:val="605E5C"/>
      <w:shd w:val="clear" w:color="auto" w:fill="E1DFDD"/>
    </w:rPr>
  </w:style>
  <w:style w:type="paragraph" w:styleId="NormalWeb">
    <w:name w:val="Normal (Web)"/>
    <w:basedOn w:val="Normal"/>
    <w:qFormat/>
    <w:rsid w:val="00933D5B"/>
    <w:pPr>
      <w:spacing w:before="100" w:beforeAutospacing="1" w:after="100" w:afterAutospacing="1"/>
    </w:pPr>
    <w:rPr>
      <w:rFonts w:ascii="Times New Roman" w:eastAsiaTheme="minorEastAsia" w:hAnsi="Times New Roman" w:cs="Times New Roman"/>
    </w:rPr>
  </w:style>
  <w:style w:type="paragraph" w:styleId="Textodebalo">
    <w:name w:val="Balloon Text"/>
    <w:basedOn w:val="Normal"/>
    <w:link w:val="TextodebaloChar"/>
    <w:uiPriority w:val="99"/>
    <w:rsid w:val="00933D5B"/>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933D5B"/>
    <w:rPr>
      <w:rFonts w:ascii="Tahoma" w:eastAsiaTheme="minorEastAsia" w:hAnsi="Tahoma" w:cs="Tahoma"/>
      <w:sz w:val="16"/>
      <w:szCs w:val="16"/>
    </w:rPr>
  </w:style>
  <w:style w:type="character" w:customStyle="1" w:styleId="Ttulo2Char">
    <w:name w:val="Título 2 Char"/>
    <w:link w:val="Ttulo2"/>
    <w:rsid w:val="00933D5B"/>
    <w:rPr>
      <w:rFonts w:ascii="Times New Roman" w:eastAsia="Times New Roman" w:hAnsi="Times New Roman" w:cs="Times New Roman"/>
      <w:b/>
      <w:color w:val="000000"/>
    </w:rPr>
  </w:style>
  <w:style w:type="paragraph" w:customStyle="1" w:styleId="Nvel2">
    <w:name w:val="Nível 2"/>
    <w:basedOn w:val="Normal"/>
    <w:next w:val="Normal"/>
    <w:rsid w:val="00933D5B"/>
    <w:pPr>
      <w:spacing w:after="120"/>
      <w:jc w:val="both"/>
    </w:pPr>
    <w:rPr>
      <w:rFonts w:ascii="Arial" w:eastAsiaTheme="minorEastAsia" w:hAnsi="Arial" w:cs="Times New Roman"/>
      <w:b/>
      <w:szCs w:val="20"/>
    </w:rPr>
  </w:style>
  <w:style w:type="character" w:customStyle="1" w:styleId="normalchar1">
    <w:name w:val="normal__char1"/>
    <w:rsid w:val="00933D5B"/>
    <w:rPr>
      <w:rFonts w:ascii="Arial" w:hAnsi="Arial" w:cs="Arial" w:hint="default"/>
      <w:strike w:val="0"/>
      <w:dstrike w:val="0"/>
      <w:sz w:val="24"/>
      <w:szCs w:val="24"/>
      <w:u w:val="none"/>
      <w:effect w:val="none"/>
    </w:rPr>
  </w:style>
  <w:style w:type="character" w:customStyle="1" w:styleId="apple-style-span">
    <w:name w:val="apple-style-span"/>
    <w:basedOn w:val="Fontepargpadro"/>
    <w:rsid w:val="00933D5B"/>
  </w:style>
  <w:style w:type="paragraph" w:styleId="Citao">
    <w:name w:val="Quote"/>
    <w:aliases w:val="TCU,Citação AGU,NotaExplicativa"/>
    <w:basedOn w:val="Normal"/>
    <w:next w:val="Normal"/>
    <w:link w:val="CitaoChar"/>
    <w:uiPriority w:val="29"/>
    <w:qFormat/>
    <w:rsid w:val="00933D5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933D5B"/>
    <w:rPr>
      <w:rFonts w:ascii="Arial" w:eastAsia="Calibri" w:hAnsi="Arial" w:cs="Tahoma"/>
      <w:i/>
      <w:iCs/>
      <w:color w:val="000000"/>
      <w:sz w:val="20"/>
      <w:shd w:val="clear" w:color="auto" w:fill="FFFFCC"/>
      <w:lang w:eastAsia="en-US"/>
    </w:rPr>
  </w:style>
  <w:style w:type="paragraph" w:styleId="Commarcadores5">
    <w:name w:val="List Bullet 5"/>
    <w:basedOn w:val="Normal"/>
    <w:rsid w:val="00933D5B"/>
    <w:pPr>
      <w:numPr>
        <w:numId w:val="2"/>
      </w:numPr>
      <w:contextualSpacing/>
    </w:pPr>
    <w:rPr>
      <w:rFonts w:eastAsiaTheme="minorEastAsia" w:cs="Tahoma"/>
    </w:rPr>
  </w:style>
  <w:style w:type="paragraph" w:customStyle="1" w:styleId="Notaexplicativa">
    <w:name w:val="Nota explicativa"/>
    <w:basedOn w:val="Citao"/>
    <w:link w:val="NotaexplicativaChar"/>
    <w:qFormat/>
    <w:rsid w:val="00933D5B"/>
    <w:rPr>
      <w:szCs w:val="20"/>
    </w:rPr>
  </w:style>
  <w:style w:type="character" w:customStyle="1" w:styleId="NotaexplicativaChar">
    <w:name w:val="Nota explicativa Char"/>
    <w:basedOn w:val="CitaoChar"/>
    <w:link w:val="Notaexplicativa"/>
    <w:rsid w:val="00933D5B"/>
    <w:rPr>
      <w:rFonts w:ascii="Arial" w:eastAsia="Calibri" w:hAnsi="Arial" w:cs="Tahoma"/>
      <w:i/>
      <w:iCs/>
      <w:color w:val="000000"/>
      <w:sz w:val="20"/>
      <w:szCs w:val="20"/>
      <w:shd w:val="clear" w:color="auto" w:fill="FFFFCC"/>
      <w:lang w:eastAsia="en-US"/>
    </w:rPr>
  </w:style>
  <w:style w:type="numbering" w:customStyle="1" w:styleId="Estilo1">
    <w:name w:val="Estilo1"/>
    <w:uiPriority w:val="99"/>
    <w:rsid w:val="00933D5B"/>
    <w:pPr>
      <w:numPr>
        <w:numId w:val="3"/>
      </w:numPr>
    </w:pPr>
  </w:style>
  <w:style w:type="numbering" w:customStyle="1" w:styleId="Estilo2">
    <w:name w:val="Estilo2"/>
    <w:uiPriority w:val="99"/>
    <w:rsid w:val="00933D5B"/>
    <w:pPr>
      <w:numPr>
        <w:numId w:val="4"/>
      </w:numPr>
    </w:pPr>
  </w:style>
  <w:style w:type="numbering" w:customStyle="1" w:styleId="Estilo3">
    <w:name w:val="Estilo3"/>
    <w:uiPriority w:val="99"/>
    <w:rsid w:val="00933D5B"/>
    <w:pPr>
      <w:numPr>
        <w:numId w:val="5"/>
      </w:numPr>
    </w:pPr>
  </w:style>
  <w:style w:type="numbering" w:customStyle="1" w:styleId="Estilo4">
    <w:name w:val="Estilo4"/>
    <w:uiPriority w:val="99"/>
    <w:rsid w:val="00933D5B"/>
    <w:pPr>
      <w:numPr>
        <w:numId w:val="6"/>
      </w:numPr>
    </w:pPr>
  </w:style>
  <w:style w:type="numbering" w:customStyle="1" w:styleId="Estilo5">
    <w:name w:val="Estilo5"/>
    <w:uiPriority w:val="99"/>
    <w:rsid w:val="00933D5B"/>
    <w:pPr>
      <w:numPr>
        <w:numId w:val="7"/>
      </w:numPr>
    </w:pPr>
  </w:style>
  <w:style w:type="numbering" w:customStyle="1" w:styleId="Estilo6">
    <w:name w:val="Estilo6"/>
    <w:uiPriority w:val="99"/>
    <w:rsid w:val="00933D5B"/>
    <w:pPr>
      <w:numPr>
        <w:numId w:val="8"/>
      </w:numPr>
    </w:pPr>
  </w:style>
  <w:style w:type="character" w:styleId="Refdecomentrio">
    <w:name w:val="annotation reference"/>
    <w:basedOn w:val="Fontepargpadro"/>
    <w:unhideWhenUsed/>
    <w:qFormat/>
    <w:rsid w:val="00933D5B"/>
    <w:rPr>
      <w:sz w:val="16"/>
      <w:szCs w:val="16"/>
    </w:rPr>
  </w:style>
  <w:style w:type="paragraph" w:styleId="Textodecomentrio">
    <w:name w:val="annotation text"/>
    <w:basedOn w:val="Normal"/>
    <w:link w:val="TextodecomentrioChar"/>
    <w:uiPriority w:val="99"/>
    <w:unhideWhenUsed/>
    <w:qFormat/>
    <w:rsid w:val="00933D5B"/>
    <w:rPr>
      <w:rFonts w:eastAsiaTheme="minorEastAsia" w:cs="Tahoma"/>
      <w:sz w:val="20"/>
      <w:szCs w:val="20"/>
    </w:rPr>
  </w:style>
  <w:style w:type="character" w:customStyle="1" w:styleId="TextodecomentrioChar">
    <w:name w:val="Texto de comentário Char"/>
    <w:basedOn w:val="Fontepargpadro"/>
    <w:link w:val="Textodecomentrio"/>
    <w:uiPriority w:val="99"/>
    <w:qFormat/>
    <w:rsid w:val="00933D5B"/>
    <w:rPr>
      <w:rFonts w:eastAsiaTheme="minorEastAsia" w:cs="Tahoma"/>
      <w:sz w:val="20"/>
      <w:szCs w:val="20"/>
    </w:rPr>
  </w:style>
  <w:style w:type="paragraph" w:styleId="Assuntodocomentrio">
    <w:name w:val="annotation subject"/>
    <w:basedOn w:val="Textodecomentrio"/>
    <w:next w:val="Textodecomentrio"/>
    <w:link w:val="AssuntodocomentrioChar"/>
    <w:uiPriority w:val="99"/>
    <w:semiHidden/>
    <w:unhideWhenUsed/>
    <w:rsid w:val="00933D5B"/>
    <w:rPr>
      <w:b/>
      <w:bCs/>
    </w:rPr>
  </w:style>
  <w:style w:type="character" w:customStyle="1" w:styleId="AssuntodocomentrioChar">
    <w:name w:val="Assunto do comentário Char"/>
    <w:basedOn w:val="TextodecomentrioChar"/>
    <w:link w:val="Assuntodocomentrio"/>
    <w:uiPriority w:val="99"/>
    <w:semiHidden/>
    <w:rsid w:val="00933D5B"/>
    <w:rPr>
      <w:rFonts w:eastAsiaTheme="minorEastAsia" w:cs="Tahoma"/>
      <w:b/>
      <w:bCs/>
      <w:sz w:val="20"/>
      <w:szCs w:val="20"/>
    </w:rPr>
  </w:style>
  <w:style w:type="character" w:customStyle="1" w:styleId="Ttulo4Char">
    <w:name w:val="Título 4 Char"/>
    <w:basedOn w:val="Fontepargpadro"/>
    <w:link w:val="Ttulo4"/>
    <w:rsid w:val="00933D5B"/>
    <w:rPr>
      <w:rFonts w:ascii="Calibri" w:eastAsia="Calibri" w:hAnsi="Calibri" w:cs="Calibri"/>
      <w:i/>
      <w:color w:val="366091"/>
    </w:rPr>
  </w:style>
  <w:style w:type="paragraph" w:customStyle="1" w:styleId="Nivel01">
    <w:name w:val="Nivel 01"/>
    <w:basedOn w:val="Ttulo1"/>
    <w:next w:val="Normal"/>
    <w:link w:val="Nivel01Char"/>
    <w:qFormat/>
    <w:rsid w:val="00933D5B"/>
    <w:pPr>
      <w:numPr>
        <w:numId w:val="9"/>
      </w:numPr>
      <w:tabs>
        <w:tab w:val="left" w:pos="0"/>
      </w:tabs>
      <w:spacing w:before="0" w:line="360" w:lineRule="auto"/>
      <w:ind w:firstLine="0"/>
      <w:jc w:val="both"/>
    </w:pPr>
    <w:rPr>
      <w:rFonts w:ascii="Arial" w:hAnsi="Arial" w:cs="Arial"/>
      <w:bCs/>
      <w:color w:val="17365D"/>
      <w:sz w:val="20"/>
      <w:szCs w:val="20"/>
    </w:rPr>
  </w:style>
  <w:style w:type="paragraph" w:customStyle="1" w:styleId="Nivel01Titulo">
    <w:name w:val="Nivel_01_Titulo"/>
    <w:basedOn w:val="Nivel01"/>
    <w:link w:val="Nivel01TituloChar"/>
    <w:rsid w:val="00933D5B"/>
    <w:pPr>
      <w:jc w:val="left"/>
    </w:pPr>
    <w:rPr>
      <w:rFonts w:cstheme="majorBidi"/>
      <w:color w:val="000000" w:themeColor="text1"/>
      <w:sz w:val="52"/>
      <w:szCs w:val="52"/>
    </w:rPr>
  </w:style>
  <w:style w:type="character" w:customStyle="1" w:styleId="TtuloChar">
    <w:name w:val="Título Char"/>
    <w:basedOn w:val="Fontepargpadro"/>
    <w:link w:val="Ttulo"/>
    <w:rsid w:val="00933D5B"/>
    <w:rPr>
      <w:rFonts w:ascii="Calibri" w:eastAsia="Calibri" w:hAnsi="Calibri" w:cs="Calibri"/>
      <w:color w:val="17365D"/>
      <w:sz w:val="52"/>
      <w:szCs w:val="52"/>
    </w:rPr>
  </w:style>
  <w:style w:type="character" w:customStyle="1" w:styleId="Nivel01Char">
    <w:name w:val="Nivel 01 Char"/>
    <w:basedOn w:val="TtuloChar"/>
    <w:link w:val="Nivel01"/>
    <w:rsid w:val="00933D5B"/>
    <w:rPr>
      <w:rFonts w:ascii="Arial" w:eastAsia="Calibri" w:hAnsi="Arial" w:cs="Arial"/>
      <w:b/>
      <w:bCs/>
      <w:color w:val="17365D"/>
      <w:sz w:val="20"/>
      <w:szCs w:val="20"/>
    </w:rPr>
  </w:style>
  <w:style w:type="character" w:customStyle="1" w:styleId="Ttulo1Char">
    <w:name w:val="Título 1 Char"/>
    <w:basedOn w:val="Fontepargpadro"/>
    <w:link w:val="Ttulo1"/>
    <w:rsid w:val="00933D5B"/>
    <w:rPr>
      <w:rFonts w:ascii="Calibri" w:eastAsia="Calibri" w:hAnsi="Calibri" w:cs="Calibri"/>
      <w:b/>
      <w:color w:val="366091"/>
      <w:sz w:val="28"/>
      <w:szCs w:val="28"/>
    </w:rPr>
  </w:style>
  <w:style w:type="character" w:customStyle="1" w:styleId="Nivel01TituloChar">
    <w:name w:val="Nivel_01_Titulo Char"/>
    <w:basedOn w:val="Nivel01Char"/>
    <w:link w:val="Nivel01Titulo"/>
    <w:qFormat/>
    <w:rsid w:val="00933D5B"/>
    <w:rPr>
      <w:rFonts w:ascii="Arial" w:eastAsia="Calibri" w:hAnsi="Arial" w:cstheme="majorBidi"/>
      <w:b/>
      <w:bCs/>
      <w:color w:val="000000" w:themeColor="text1"/>
      <w:sz w:val="52"/>
      <w:szCs w:val="52"/>
    </w:rPr>
  </w:style>
  <w:style w:type="table" w:styleId="Tabelacomgrade">
    <w:name w:val="Table Grid"/>
    <w:basedOn w:val="Tabelanormal"/>
    <w:uiPriority w:val="39"/>
    <w:qFormat/>
    <w:rsid w:val="00933D5B"/>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933D5B"/>
    <w:pPr>
      <w:keepNext/>
      <w:widowControl w:val="0"/>
      <w:shd w:val="clear" w:color="auto" w:fill="FFFFFF"/>
      <w:spacing w:before="119" w:after="119" w:line="276" w:lineRule="auto"/>
      <w:ind w:firstLine="567"/>
      <w:jc w:val="both"/>
      <w:textAlignment w:val="baseline"/>
    </w:pPr>
    <w:rPr>
      <w:rFonts w:eastAsia="WenQuanYi Micro Hei" w:cs="Lohit Hindi"/>
      <w:sz w:val="20"/>
      <w:lang w:eastAsia="zh-CN" w:bidi="hi-IN"/>
    </w:rPr>
  </w:style>
  <w:style w:type="character" w:customStyle="1" w:styleId="QuoteChar">
    <w:name w:val="Quote Char"/>
    <w:basedOn w:val="Fontepargpadro"/>
    <w:link w:val="Citao1"/>
    <w:rsid w:val="00933D5B"/>
    <w:rPr>
      <w:rFonts w:eastAsia="Calibri" w:cs="Tahoma"/>
      <w:i/>
      <w:iCs/>
      <w:color w:val="000000"/>
      <w:shd w:val="clear" w:color="auto" w:fill="FFFFCC"/>
    </w:rPr>
  </w:style>
  <w:style w:type="paragraph" w:customStyle="1" w:styleId="Citao1">
    <w:name w:val="Citação1"/>
    <w:basedOn w:val="Normal"/>
    <w:next w:val="Normal"/>
    <w:link w:val="QuoteChar"/>
    <w:rsid w:val="00933D5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rPr>
  </w:style>
  <w:style w:type="paragraph" w:customStyle="1" w:styleId="paragraph">
    <w:name w:val="paragraph"/>
    <w:basedOn w:val="Normal"/>
    <w:rsid w:val="00933D5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933D5B"/>
  </w:style>
  <w:style w:type="character" w:customStyle="1" w:styleId="eop">
    <w:name w:val="eop"/>
    <w:basedOn w:val="Fontepargpadro"/>
    <w:rsid w:val="00933D5B"/>
  </w:style>
  <w:style w:type="character" w:customStyle="1" w:styleId="spellingerror">
    <w:name w:val="spellingerror"/>
    <w:basedOn w:val="Fontepargpadro"/>
    <w:rsid w:val="00933D5B"/>
  </w:style>
  <w:style w:type="paragraph" w:styleId="Corpodetexto">
    <w:name w:val="Body Text"/>
    <w:basedOn w:val="Normal"/>
    <w:link w:val="CorpodetextoChar"/>
    <w:unhideWhenUsed/>
    <w:qFormat/>
    <w:rsid w:val="00933D5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933D5B"/>
    <w:rPr>
      <w:rFonts w:ascii="Times New Roman" w:eastAsia="Times New Roman" w:hAnsi="Times New Roman" w:cs="Times New Roman"/>
    </w:rPr>
  </w:style>
  <w:style w:type="paragraph" w:customStyle="1" w:styleId="Nivel1">
    <w:name w:val="Nivel1"/>
    <w:basedOn w:val="Ttulo1"/>
    <w:link w:val="Nivel1Char"/>
    <w:qFormat/>
    <w:rsid w:val="00933D5B"/>
    <w:pPr>
      <w:spacing w:line="276" w:lineRule="auto"/>
      <w:ind w:left="357" w:hanging="357"/>
      <w:jc w:val="both"/>
    </w:pPr>
    <w:rPr>
      <w:rFonts w:ascii="Arial" w:eastAsiaTheme="majorEastAsia" w:hAnsi="Arial" w:cs="Arial"/>
      <w:color w:val="000000"/>
    </w:rPr>
  </w:style>
  <w:style w:type="character" w:customStyle="1" w:styleId="Nivel1Char">
    <w:name w:val="Nivel1 Char"/>
    <w:basedOn w:val="Ttulo1Char"/>
    <w:link w:val="Nivel1"/>
    <w:rsid w:val="00933D5B"/>
    <w:rPr>
      <w:rFonts w:ascii="Arial" w:eastAsiaTheme="majorEastAsia" w:hAnsi="Arial" w:cs="Arial"/>
      <w:b/>
      <w:color w:val="000000"/>
      <w:sz w:val="28"/>
      <w:szCs w:val="28"/>
    </w:rPr>
  </w:style>
  <w:style w:type="paragraph" w:customStyle="1" w:styleId="PargrafodaLista1">
    <w:name w:val="Parágrafo da Lista1"/>
    <w:basedOn w:val="Normal"/>
    <w:rsid w:val="00933D5B"/>
    <w:pPr>
      <w:ind w:left="720"/>
    </w:pPr>
    <w:rPr>
      <w:rFonts w:eastAsia="Times New Roman"/>
    </w:rPr>
  </w:style>
  <w:style w:type="paragraph" w:customStyle="1" w:styleId="Nivel2">
    <w:name w:val="Nivel 2"/>
    <w:basedOn w:val="Normal"/>
    <w:link w:val="Nivel2Char"/>
    <w:qFormat/>
    <w:rsid w:val="00933D5B"/>
    <w:pPr>
      <w:numPr>
        <w:ilvl w:val="1"/>
        <w:numId w:val="9"/>
      </w:numPr>
      <w:spacing w:before="120" w:after="120" w:line="276" w:lineRule="auto"/>
      <w:jc w:val="both"/>
      <w:outlineLvl w:val="1"/>
    </w:pPr>
    <w:rPr>
      <w:rFonts w:ascii="Arial" w:eastAsiaTheme="minorEastAsia" w:hAnsi="Arial" w:cs="Arial"/>
      <w:color w:val="000000"/>
      <w:sz w:val="20"/>
      <w:szCs w:val="20"/>
    </w:rPr>
  </w:style>
  <w:style w:type="paragraph" w:customStyle="1" w:styleId="Nivel10">
    <w:name w:val="Nivel 1"/>
    <w:basedOn w:val="Nivel2"/>
    <w:next w:val="Nivel2"/>
    <w:rsid w:val="00933D5B"/>
    <w:pPr>
      <w:numPr>
        <w:ilvl w:val="0"/>
        <w:numId w:val="0"/>
      </w:numPr>
      <w:ind w:left="360" w:hanging="360"/>
    </w:pPr>
    <w:rPr>
      <w:b/>
    </w:rPr>
  </w:style>
  <w:style w:type="paragraph" w:customStyle="1" w:styleId="Nivel3-erro">
    <w:name w:val="Nivel 3-erro"/>
    <w:basedOn w:val="Nivel3"/>
    <w:link w:val="Nivel3-erroChar"/>
    <w:qFormat/>
    <w:rsid w:val="00933D5B"/>
    <w:pPr>
      <w:spacing w:before="120" w:after="120"/>
      <w:ind w:left="425" w:firstLine="0"/>
      <w:jc w:val="both"/>
    </w:pPr>
    <w:rPr>
      <w:rFonts w:ascii="Arial" w:hAnsi="Arial"/>
      <w:sz w:val="20"/>
    </w:rPr>
  </w:style>
  <w:style w:type="paragraph" w:customStyle="1" w:styleId="Nivel4">
    <w:name w:val="Nivel 4"/>
    <w:basedOn w:val="Nivel3-erro"/>
    <w:link w:val="Nivel4Char"/>
    <w:qFormat/>
    <w:rsid w:val="00933D5B"/>
    <w:pPr>
      <w:numPr>
        <w:ilvl w:val="3"/>
      </w:numPr>
      <w:ind w:left="851" w:firstLine="0"/>
      <w:outlineLvl w:val="3"/>
    </w:pPr>
  </w:style>
  <w:style w:type="paragraph" w:customStyle="1" w:styleId="Nivel5">
    <w:name w:val="Nivel 5"/>
    <w:basedOn w:val="Nivel4"/>
    <w:qFormat/>
    <w:rsid w:val="00933D5B"/>
    <w:pPr>
      <w:numPr>
        <w:ilvl w:val="4"/>
      </w:numPr>
      <w:ind w:left="1276" w:firstLine="0"/>
      <w:outlineLvl w:val="4"/>
    </w:pPr>
  </w:style>
  <w:style w:type="character" w:customStyle="1" w:styleId="Nivel4Char">
    <w:name w:val="Nivel 4 Char"/>
    <w:basedOn w:val="Fontepargpadro"/>
    <w:link w:val="Nivel4"/>
    <w:rsid w:val="00933D5B"/>
    <w:rPr>
      <w:rFonts w:ascii="Arial" w:eastAsiaTheme="minorEastAsia" w:hAnsi="Arial" w:cs="Tahoma"/>
      <w:sz w:val="20"/>
    </w:rPr>
  </w:style>
  <w:style w:type="paragraph" w:customStyle="1" w:styleId="textbody">
    <w:name w:val="textbody"/>
    <w:basedOn w:val="Normal"/>
    <w:rsid w:val="00933D5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933D5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933D5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33D5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33D5B"/>
    <w:rPr>
      <w:rFonts w:eastAsia="Times New Roman" w:cs="Tahoma"/>
    </w:rPr>
  </w:style>
  <w:style w:type="character" w:styleId="nfase">
    <w:name w:val="Emphasis"/>
    <w:basedOn w:val="Fontepargpadro"/>
    <w:uiPriority w:val="20"/>
    <w:qFormat/>
    <w:rsid w:val="00933D5B"/>
    <w:rPr>
      <w:i/>
      <w:iCs/>
    </w:rPr>
  </w:style>
  <w:style w:type="character" w:customStyle="1" w:styleId="Manoel">
    <w:name w:val="Manoel"/>
    <w:rsid w:val="00933D5B"/>
    <w:rPr>
      <w:rFonts w:ascii="Arial" w:hAnsi="Arial" w:cs="Arial"/>
      <w:color w:val="7030A0"/>
      <w:sz w:val="20"/>
    </w:rPr>
  </w:style>
  <w:style w:type="character" w:customStyle="1" w:styleId="ListLabel12">
    <w:name w:val="ListLabel 12"/>
    <w:rsid w:val="00933D5B"/>
    <w:rPr>
      <w:b/>
    </w:rPr>
  </w:style>
  <w:style w:type="paragraph" w:customStyle="1" w:styleId="texto1">
    <w:name w:val="texto1"/>
    <w:basedOn w:val="Normal"/>
    <w:rsid w:val="00933D5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933D5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933D5B"/>
    <w:rPr>
      <w:rFonts w:ascii="Arial" w:eastAsia="Calibri" w:hAnsi="Arial" w:cs="Times New Roman"/>
      <w:i/>
      <w:iCs/>
      <w:color w:val="000000"/>
      <w:sz w:val="20"/>
      <w:shd w:val="clear" w:color="auto" w:fill="FFFFCC"/>
      <w:lang w:eastAsia="en-US"/>
    </w:rPr>
  </w:style>
  <w:style w:type="paragraph" w:customStyle="1" w:styleId="xwestern">
    <w:name w:val="x_western"/>
    <w:basedOn w:val="Normal"/>
    <w:rsid w:val="00933D5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933D5B"/>
    <w:pPr>
      <w:ind w:firstLine="1134"/>
      <w:jc w:val="both"/>
    </w:pPr>
    <w:rPr>
      <w:rFonts w:ascii="Times New Roman" w:eastAsia="Times New Roman" w:hAnsi="Times New Roman" w:cs="Times New Roman"/>
      <w:szCs w:val="22"/>
      <w:lang w:eastAsia="en-US"/>
    </w:rPr>
  </w:style>
  <w:style w:type="paragraph" w:customStyle="1" w:styleId="Normal1">
    <w:name w:val="Normal_1"/>
    <w:rsid w:val="00933D5B"/>
    <w:rPr>
      <w:rFonts w:ascii="Times New Roman" w:eastAsia="Times New Roman" w:hAnsi="Times New Roman" w:cs="Times New Roman"/>
      <w:szCs w:val="22"/>
      <w:lang w:eastAsia="en-US"/>
    </w:rPr>
  </w:style>
  <w:style w:type="paragraph" w:customStyle="1" w:styleId="tcu-ac-item9-1linha">
    <w:name w:val="tcu_-__ac_-_item_9_-_1ª_linha"/>
    <w:basedOn w:val="Normal"/>
    <w:rsid w:val="00933D5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933D5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933D5B"/>
  </w:style>
  <w:style w:type="paragraph" w:customStyle="1" w:styleId="textojustificado">
    <w:name w:val="texto_justificado"/>
    <w:basedOn w:val="Normal"/>
    <w:rsid w:val="00933D5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933D5B"/>
    <w:rPr>
      <w:color w:val="800080" w:themeColor="followedHyperlink"/>
      <w:u w:val="single"/>
    </w:rPr>
  </w:style>
  <w:style w:type="character" w:customStyle="1" w:styleId="MenoPendente20">
    <w:name w:val="Menção Pendente2"/>
    <w:basedOn w:val="Fontepargpadro"/>
    <w:uiPriority w:val="99"/>
    <w:semiHidden/>
    <w:unhideWhenUsed/>
    <w:rsid w:val="00933D5B"/>
    <w:rPr>
      <w:color w:val="605E5C"/>
      <w:shd w:val="clear" w:color="auto" w:fill="E1DFDD"/>
    </w:rPr>
  </w:style>
  <w:style w:type="character" w:customStyle="1" w:styleId="Nivel2Char">
    <w:name w:val="Nivel 2 Char"/>
    <w:basedOn w:val="Fontepargpadro"/>
    <w:link w:val="Nivel2"/>
    <w:qFormat/>
    <w:locked/>
    <w:rsid w:val="00933D5B"/>
    <w:rPr>
      <w:rFonts w:ascii="Arial" w:eastAsiaTheme="minorEastAsia" w:hAnsi="Arial" w:cs="Arial"/>
      <w:color w:val="000000"/>
      <w:sz w:val="20"/>
      <w:szCs w:val="20"/>
    </w:rPr>
  </w:style>
  <w:style w:type="paragraph" w:customStyle="1" w:styleId="Nvel2Opcional">
    <w:name w:val="Nível 2 Opcional"/>
    <w:basedOn w:val="Nivel2"/>
    <w:link w:val="Nvel2OpcionalChar"/>
    <w:rsid w:val="00933D5B"/>
    <w:pPr>
      <w:numPr>
        <w:ilvl w:val="0"/>
        <w:numId w:val="0"/>
      </w:numPr>
      <w:ind w:left="432" w:hanging="432"/>
    </w:pPr>
    <w:rPr>
      <w:rFonts w:eastAsia="Times New Roman"/>
      <w:i/>
      <w:noProof/>
      <w:color w:val="FF0000"/>
    </w:rPr>
  </w:style>
  <w:style w:type="paragraph" w:customStyle="1" w:styleId="Nvel3Opcional">
    <w:name w:val="Nível 3 Opcional"/>
    <w:basedOn w:val="Nivel3-erro"/>
    <w:link w:val="Nvel3OpcionalChar"/>
    <w:rsid w:val="00933D5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33D5B"/>
    <w:rPr>
      <w:rFonts w:ascii="Arial" w:eastAsia="Times New Roman" w:hAnsi="Arial" w:cs="Arial"/>
      <w:i/>
      <w:noProof/>
      <w:color w:val="FF0000"/>
      <w:sz w:val="20"/>
      <w:szCs w:val="20"/>
    </w:rPr>
  </w:style>
  <w:style w:type="character" w:customStyle="1" w:styleId="Nvel3OpcionalChar">
    <w:name w:val="Nível 3 Opcional Char"/>
    <w:basedOn w:val="Fontepargpadro"/>
    <w:link w:val="Nvel3Opcional"/>
    <w:rsid w:val="00933D5B"/>
    <w:rPr>
      <w:rFonts w:ascii="Arial" w:eastAsia="Times New Roman" w:hAnsi="Arial" w:cs="Tahoma"/>
      <w:i/>
      <w:iCs/>
      <w:noProof/>
      <w:color w:val="FF0000"/>
      <w:sz w:val="20"/>
    </w:rPr>
  </w:style>
  <w:style w:type="character" w:styleId="TextodoEspaoReservado">
    <w:name w:val="Placeholder Text"/>
    <w:basedOn w:val="Fontepargpadro"/>
    <w:uiPriority w:val="67"/>
    <w:semiHidden/>
    <w:rsid w:val="00933D5B"/>
    <w:rPr>
      <w:color w:val="808080"/>
    </w:rPr>
  </w:style>
  <w:style w:type="character" w:customStyle="1" w:styleId="PargrafodaListaChar">
    <w:name w:val="Parágrafo da Lista Char"/>
    <w:basedOn w:val="Fontepargpadro"/>
    <w:link w:val="PargrafodaLista"/>
    <w:uiPriority w:val="34"/>
    <w:qFormat/>
    <w:rsid w:val="00933D5B"/>
  </w:style>
  <w:style w:type="character" w:customStyle="1" w:styleId="Ttulo3Char">
    <w:name w:val="Título 3 Char"/>
    <w:basedOn w:val="Fontepargpadro"/>
    <w:link w:val="Ttulo3"/>
    <w:uiPriority w:val="9"/>
    <w:semiHidden/>
    <w:rsid w:val="00933D5B"/>
    <w:rPr>
      <w:rFonts w:ascii="Cambria" w:eastAsia="Cambria" w:hAnsi="Cambria" w:cs="Cambria"/>
      <w:b/>
      <w:sz w:val="26"/>
      <w:szCs w:val="26"/>
    </w:rPr>
  </w:style>
  <w:style w:type="character" w:customStyle="1" w:styleId="Ttulo6Char">
    <w:name w:val="Título 6 Char"/>
    <w:basedOn w:val="Fontepargpadro"/>
    <w:link w:val="Ttulo6"/>
    <w:uiPriority w:val="9"/>
    <w:semiHidden/>
    <w:rsid w:val="00933D5B"/>
    <w:rPr>
      <w:rFonts w:ascii="Georgia" w:eastAsia="Georgia" w:hAnsi="Georgia" w:cs="Georgia"/>
      <w:b/>
      <w:sz w:val="28"/>
      <w:szCs w:val="28"/>
    </w:rPr>
  </w:style>
  <w:style w:type="paragraph" w:customStyle="1" w:styleId="SombreamentoMdio1-nfase31">
    <w:name w:val="Sombreamento Médio 1 - Ênfase 31"/>
    <w:basedOn w:val="Normal"/>
    <w:next w:val="Normal"/>
    <w:rsid w:val="00933D5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cs="Tahoma"/>
      <w:i/>
      <w:iCs/>
      <w:color w:val="000000"/>
      <w:sz w:val="20"/>
      <w:lang w:eastAsia="zh-CN"/>
    </w:rPr>
  </w:style>
  <w:style w:type="paragraph" w:customStyle="1" w:styleId="corpo">
    <w:name w:val="corpo"/>
    <w:basedOn w:val="Normal"/>
    <w:rsid w:val="00933D5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933D5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933D5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933D5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933D5B"/>
  </w:style>
  <w:style w:type="paragraph" w:customStyle="1" w:styleId="Textbody0">
    <w:name w:val="Text body"/>
    <w:basedOn w:val="Standard"/>
    <w:rsid w:val="00933D5B"/>
    <w:pPr>
      <w:keepLines w:val="0"/>
      <w:widowControl/>
      <w:suppressAutoHyphens/>
      <w:spacing w:after="140" w:line="276" w:lineRule="auto"/>
      <w:jc w:val="left"/>
      <w:textAlignment w:val="auto"/>
    </w:pPr>
    <w:rPr>
      <w:rFonts w:ascii="Liberation Serif" w:eastAsia="NSimSun" w:hAnsi="Liberation Serif" w:cs="Lucida Sans"/>
      <w:sz w:val="24"/>
    </w:rPr>
  </w:style>
  <w:style w:type="character" w:customStyle="1" w:styleId="MenoPendente3">
    <w:name w:val="Menção Pendente3"/>
    <w:basedOn w:val="Fontepargpadro"/>
    <w:uiPriority w:val="99"/>
    <w:semiHidden/>
    <w:unhideWhenUsed/>
    <w:rsid w:val="00933D5B"/>
    <w:rPr>
      <w:color w:val="605E5C"/>
      <w:shd w:val="clear" w:color="auto" w:fill="E1DFDD"/>
    </w:rPr>
  </w:style>
  <w:style w:type="character" w:customStyle="1" w:styleId="MenoPendente4">
    <w:name w:val="Menção Pendente4"/>
    <w:basedOn w:val="Fontepargpadro"/>
    <w:uiPriority w:val="99"/>
    <w:semiHidden/>
    <w:unhideWhenUsed/>
    <w:rsid w:val="00933D5B"/>
    <w:rPr>
      <w:color w:val="605E5C"/>
      <w:shd w:val="clear" w:color="auto" w:fill="E1DFDD"/>
    </w:rPr>
  </w:style>
  <w:style w:type="paragraph" w:customStyle="1" w:styleId="ou">
    <w:name w:val="ou"/>
    <w:basedOn w:val="PargrafodaLista"/>
    <w:link w:val="ouChar"/>
    <w:qFormat/>
    <w:rsid w:val="00933D5B"/>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933D5B"/>
    <w:rPr>
      <w:rFonts w:ascii="Arial" w:eastAsiaTheme="minorHAnsi" w:hAnsi="Arial" w:cs="Arial"/>
      <w:b/>
      <w:bCs/>
      <w:i/>
      <w:iCs/>
      <w:color w:val="FF0000"/>
      <w:u w:val="single"/>
    </w:rPr>
  </w:style>
  <w:style w:type="paragraph" w:customStyle="1" w:styleId="dou-paragraph">
    <w:name w:val="dou-paragraph"/>
    <w:basedOn w:val="Normal"/>
    <w:rsid w:val="00933D5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next w:val="Nivel2"/>
    <w:link w:val="Nvel2-RedChar"/>
    <w:qFormat/>
    <w:rsid w:val="00933D5B"/>
    <w:rPr>
      <w:rFonts w:ascii="Times New Roman" w:hAnsi="Times New Roman"/>
      <w:iCs/>
    </w:rPr>
  </w:style>
  <w:style w:type="paragraph" w:customStyle="1" w:styleId="Nvel3-R">
    <w:name w:val="Nível 3-R"/>
    <w:basedOn w:val="Nivel3-erro"/>
    <w:link w:val="Nvel3-RChar"/>
    <w:qFormat/>
    <w:rsid w:val="00933D5B"/>
    <w:rPr>
      <w:i/>
      <w:iCs/>
      <w:color w:val="FF0000"/>
    </w:rPr>
  </w:style>
  <w:style w:type="character" w:customStyle="1" w:styleId="Nvel2-RedChar">
    <w:name w:val="Nível 2 -Red Char"/>
    <w:basedOn w:val="Nivel2Char"/>
    <w:link w:val="Nvel2-Red"/>
    <w:qFormat/>
    <w:rsid w:val="00933D5B"/>
    <w:rPr>
      <w:rFonts w:ascii="Times New Roman" w:eastAsiaTheme="minorEastAsia" w:hAnsi="Times New Roman" w:cs="Arial"/>
      <w:iCs/>
      <w:color w:val="000000"/>
      <w:sz w:val="20"/>
      <w:szCs w:val="20"/>
    </w:rPr>
  </w:style>
  <w:style w:type="paragraph" w:customStyle="1" w:styleId="Nvel4-R">
    <w:name w:val="Nível 4-R"/>
    <w:basedOn w:val="Nivel4"/>
    <w:link w:val="Nvel4-RChar"/>
    <w:qFormat/>
    <w:rsid w:val="00933D5B"/>
    <w:rPr>
      <w:i/>
      <w:iCs/>
      <w:color w:val="FF0000"/>
    </w:rPr>
  </w:style>
  <w:style w:type="character" w:customStyle="1" w:styleId="Nivel3-erroChar">
    <w:name w:val="Nivel 3-erro Char"/>
    <w:basedOn w:val="Fontepargpadro"/>
    <w:link w:val="Nivel3-erro"/>
    <w:rsid w:val="00933D5B"/>
    <w:rPr>
      <w:rFonts w:ascii="Arial" w:eastAsiaTheme="minorEastAsia" w:hAnsi="Arial" w:cs="Tahoma"/>
      <w:sz w:val="20"/>
    </w:rPr>
  </w:style>
  <w:style w:type="character" w:customStyle="1" w:styleId="Nvel3-RChar">
    <w:name w:val="Nível 3-R Char"/>
    <w:basedOn w:val="Nivel3-erroChar"/>
    <w:link w:val="Nvel3-R"/>
    <w:rsid w:val="00933D5B"/>
    <w:rPr>
      <w:rFonts w:ascii="Arial" w:eastAsiaTheme="minorEastAsia" w:hAnsi="Arial" w:cs="Tahoma"/>
      <w:i/>
      <w:iCs/>
      <w:color w:val="FF0000"/>
      <w:sz w:val="20"/>
    </w:rPr>
  </w:style>
  <w:style w:type="paragraph" w:customStyle="1" w:styleId="Nvel1-SemNum">
    <w:name w:val="Nível 1-Sem Num"/>
    <w:basedOn w:val="Nivel01"/>
    <w:link w:val="Nvel1-SemNumChar"/>
    <w:qFormat/>
    <w:rsid w:val="00933D5B"/>
    <w:pPr>
      <w:numPr>
        <w:numId w:val="0"/>
      </w:numPr>
      <w:spacing w:after="120"/>
      <w:ind w:left="709"/>
      <w:outlineLvl w:val="1"/>
    </w:pPr>
    <w:rPr>
      <w:color w:val="FF0000"/>
    </w:rPr>
  </w:style>
  <w:style w:type="character" w:customStyle="1" w:styleId="Nvel4-RChar">
    <w:name w:val="Nível 4-R Char"/>
    <w:basedOn w:val="Nivel4Char"/>
    <w:link w:val="Nvel4-R"/>
    <w:rsid w:val="00933D5B"/>
    <w:rPr>
      <w:rFonts w:ascii="Arial" w:eastAsiaTheme="minorEastAsia" w:hAnsi="Arial" w:cs="Tahoma"/>
      <w:i/>
      <w:iCs/>
      <w:color w:val="FF0000"/>
      <w:sz w:val="20"/>
    </w:rPr>
  </w:style>
  <w:style w:type="character" w:customStyle="1" w:styleId="LinkdaInternet">
    <w:name w:val="Link da Internet"/>
    <w:basedOn w:val="Fontepargpadro"/>
    <w:unhideWhenUsed/>
    <w:qFormat/>
    <w:rsid w:val="00933D5B"/>
    <w:rPr>
      <w:color w:val="0000FF" w:themeColor="hyperlink"/>
      <w:u w:val="single"/>
    </w:rPr>
  </w:style>
  <w:style w:type="character" w:customStyle="1" w:styleId="Nvel1-SemNumChar">
    <w:name w:val="Nível 1-Sem Num Char"/>
    <w:basedOn w:val="Nivel01Char"/>
    <w:link w:val="Nvel1-SemNum"/>
    <w:rsid w:val="00933D5B"/>
    <w:rPr>
      <w:rFonts w:ascii="Arial" w:eastAsia="Calibri" w:hAnsi="Arial" w:cs="Arial"/>
      <w:b/>
      <w:bCs/>
      <w:color w:val="FF0000"/>
      <w:sz w:val="20"/>
      <w:szCs w:val="20"/>
    </w:rPr>
  </w:style>
  <w:style w:type="paragraph" w:customStyle="1" w:styleId="citao2">
    <w:name w:val="citação 2"/>
    <w:basedOn w:val="Citao"/>
    <w:link w:val="citao2Char"/>
    <w:rsid w:val="00933D5B"/>
    <w:pPr>
      <w:overflowPunct w:val="0"/>
    </w:pPr>
    <w:rPr>
      <w:szCs w:val="20"/>
    </w:rPr>
  </w:style>
  <w:style w:type="paragraph" w:customStyle="1" w:styleId="Prembulo">
    <w:name w:val="Preâmbulo"/>
    <w:basedOn w:val="Normal"/>
    <w:link w:val="PrembuloChar"/>
    <w:qFormat/>
    <w:rsid w:val="00933D5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sid w:val="00933D5B"/>
    <w:rPr>
      <w:rFonts w:ascii="Arial" w:eastAsia="Arial" w:hAnsi="Arial" w:cs="Arial"/>
      <w:bCs/>
      <w:sz w:val="20"/>
      <w:szCs w:val="20"/>
    </w:rPr>
  </w:style>
  <w:style w:type="character" w:customStyle="1" w:styleId="MenoPendente5">
    <w:name w:val="Menção Pendente5"/>
    <w:basedOn w:val="Fontepargpadro"/>
    <w:uiPriority w:val="99"/>
    <w:semiHidden/>
    <w:unhideWhenUsed/>
    <w:rsid w:val="00933D5B"/>
    <w:rPr>
      <w:color w:val="605E5C"/>
      <w:shd w:val="clear" w:color="auto" w:fill="E1DFDD"/>
    </w:rPr>
  </w:style>
  <w:style w:type="character" w:customStyle="1" w:styleId="citao2Char">
    <w:name w:val="citação 2 Char"/>
    <w:basedOn w:val="CitaoChar"/>
    <w:link w:val="citao2"/>
    <w:rsid w:val="00933D5B"/>
    <w:rPr>
      <w:rFonts w:ascii="Arial" w:eastAsia="Calibri" w:hAnsi="Arial" w:cs="Tahoma"/>
      <w:i/>
      <w:iCs/>
      <w:color w:val="000000"/>
      <w:sz w:val="20"/>
      <w:szCs w:val="20"/>
      <w:shd w:val="clear" w:color="auto" w:fill="FFFFCC"/>
      <w:lang w:eastAsia="en-US"/>
    </w:rPr>
  </w:style>
  <w:style w:type="paragraph" w:customStyle="1" w:styleId="Nvel1-SemNumerao">
    <w:name w:val="Nível 1-Sem Numeração"/>
    <w:basedOn w:val="Nvel1-SemNum"/>
    <w:link w:val="Nvel1-SemNumeraoChar"/>
    <w:qFormat/>
    <w:rsid w:val="00933D5B"/>
  </w:style>
  <w:style w:type="character" w:customStyle="1" w:styleId="Nvel1-SemNumeraoChar">
    <w:name w:val="Nível 1-Sem Numeração Char"/>
    <w:basedOn w:val="Nvel1-SemNumChar"/>
    <w:link w:val="Nvel1-SemNumerao"/>
    <w:rsid w:val="00933D5B"/>
    <w:rPr>
      <w:rFonts w:ascii="Arial" w:eastAsia="Calibri" w:hAnsi="Arial" w:cs="Arial"/>
      <w:b/>
      <w:bCs/>
      <w:color w:val="FF0000"/>
      <w:sz w:val="20"/>
      <w:szCs w:val="20"/>
    </w:rPr>
  </w:style>
  <w:style w:type="character" w:customStyle="1" w:styleId="MenoPendente6">
    <w:name w:val="Menção Pendente6"/>
    <w:basedOn w:val="Fontepargpadro"/>
    <w:uiPriority w:val="99"/>
    <w:semiHidden/>
    <w:unhideWhenUsed/>
    <w:rsid w:val="00933D5B"/>
    <w:rPr>
      <w:color w:val="605E5C"/>
      <w:shd w:val="clear" w:color="auto" w:fill="E1DFDD"/>
    </w:rPr>
  </w:style>
  <w:style w:type="paragraph" w:customStyle="1" w:styleId="Nivel3">
    <w:name w:val="Nivel 3"/>
    <w:basedOn w:val="Normal"/>
    <w:link w:val="Nivel3Char"/>
    <w:qFormat/>
    <w:rsid w:val="00933D5B"/>
    <w:pPr>
      <w:numPr>
        <w:ilvl w:val="2"/>
        <w:numId w:val="9"/>
      </w:numPr>
    </w:pPr>
    <w:rPr>
      <w:rFonts w:eastAsiaTheme="minorEastAsia" w:cs="Tahoma"/>
    </w:rPr>
  </w:style>
  <w:style w:type="paragraph" w:customStyle="1" w:styleId="Alteraes">
    <w:name w:val="Alterações"/>
    <w:basedOn w:val="Nvel2-Red"/>
    <w:link w:val="AlteraesChar"/>
    <w:qFormat/>
    <w:rsid w:val="00933D5B"/>
    <w:rPr>
      <w:color w:val="0000FF"/>
    </w:rPr>
  </w:style>
  <w:style w:type="character" w:customStyle="1" w:styleId="AlteraesChar">
    <w:name w:val="Alterações Char"/>
    <w:basedOn w:val="Nvel2-RedChar"/>
    <w:link w:val="Alteraes"/>
    <w:rsid w:val="00933D5B"/>
    <w:rPr>
      <w:rFonts w:ascii="Times New Roman" w:eastAsiaTheme="minorEastAsia" w:hAnsi="Times New Roman" w:cs="Arial"/>
      <w:iCs/>
      <w:color w:val="0000FF"/>
      <w:sz w:val="20"/>
      <w:szCs w:val="20"/>
    </w:rPr>
  </w:style>
  <w:style w:type="character" w:customStyle="1" w:styleId="Nivel3Char">
    <w:name w:val="Nivel 3 Char"/>
    <w:basedOn w:val="Fontepargpadro"/>
    <w:link w:val="Nivel3"/>
    <w:rsid w:val="00933D5B"/>
    <w:rPr>
      <w:rFonts w:eastAsiaTheme="minorEastAsia" w:cs="Tahoma"/>
    </w:rPr>
  </w:style>
  <w:style w:type="paragraph" w:customStyle="1" w:styleId="Nvel1-SemNumPreto">
    <w:name w:val="Nível 1-Sem Num Preto"/>
    <w:basedOn w:val="Nvel1-SemNum"/>
    <w:link w:val="Nvel1-SemNumPretoChar"/>
    <w:qFormat/>
    <w:rsid w:val="00933D5B"/>
    <w:pPr>
      <w:tabs>
        <w:tab w:val="clear" w:pos="0"/>
        <w:tab w:val="left" w:pos="567"/>
      </w:tabs>
      <w:spacing w:before="240" w:line="276" w:lineRule="auto"/>
      <w:ind w:left="0"/>
    </w:pPr>
    <w:rPr>
      <w:spacing w:val="5"/>
      <w:kern w:val="28"/>
      <w:sz w:val="52"/>
      <w:szCs w:val="52"/>
      <w:lang w:eastAsia="zh-CN" w:bidi="hi-IN"/>
    </w:rPr>
  </w:style>
  <w:style w:type="character" w:customStyle="1" w:styleId="Nvel1-SemNumPretoChar">
    <w:name w:val="Nível 1-Sem Num Preto Char"/>
    <w:basedOn w:val="Nvel1-SemNumChar"/>
    <w:link w:val="Nvel1-SemNumPreto"/>
    <w:rsid w:val="00933D5B"/>
    <w:rPr>
      <w:rFonts w:ascii="Arial" w:eastAsia="Calibri" w:hAnsi="Arial" w:cs="Arial"/>
      <w:b/>
      <w:bCs/>
      <w:color w:val="FF0000"/>
      <w:spacing w:val="5"/>
      <w:kern w:val="28"/>
      <w:sz w:val="52"/>
      <w:szCs w:val="52"/>
      <w:lang w:eastAsia="zh-CN" w:bidi="hi-IN"/>
    </w:rPr>
  </w:style>
  <w:style w:type="character" w:customStyle="1" w:styleId="fontedados">
    <w:name w:val="fontedados"/>
    <w:rsid w:val="00933D5B"/>
  </w:style>
  <w:style w:type="numbering" w:customStyle="1" w:styleId="Listaatual1">
    <w:name w:val="Lista atual1"/>
    <w:uiPriority w:val="99"/>
    <w:rsid w:val="00C039F8"/>
    <w:pPr>
      <w:numPr>
        <w:numId w:val="10"/>
      </w:numPr>
    </w:pPr>
  </w:style>
  <w:style w:type="paragraph" w:customStyle="1" w:styleId="Nvel3">
    <w:name w:val="Nível 3"/>
    <w:basedOn w:val="Nvel3-R"/>
    <w:link w:val="Nvel3Char"/>
    <w:qFormat/>
    <w:rsid w:val="00F544C9"/>
    <w:pPr>
      <w:numPr>
        <w:numId w:val="1"/>
      </w:numPr>
      <w:spacing w:line="276" w:lineRule="auto"/>
      <w:ind w:left="284" w:firstLine="0"/>
    </w:pPr>
    <w:rPr>
      <w:rFonts w:eastAsia="Times New Roman" w:cs="Arial"/>
      <w:i w:val="0"/>
      <w:iCs w:val="0"/>
      <w:szCs w:val="20"/>
    </w:rPr>
  </w:style>
  <w:style w:type="paragraph" w:customStyle="1" w:styleId="Nvel4">
    <w:name w:val="Nível 4"/>
    <w:basedOn w:val="Nvel3"/>
    <w:link w:val="Nvel4Char"/>
    <w:qFormat/>
    <w:rsid w:val="00F544C9"/>
    <w:pPr>
      <w:numPr>
        <w:ilvl w:val="0"/>
        <w:numId w:val="0"/>
      </w:numPr>
      <w:ind w:left="567"/>
    </w:pPr>
  </w:style>
  <w:style w:type="character" w:customStyle="1" w:styleId="Nvel3Char">
    <w:name w:val="Nível 3 Char"/>
    <w:basedOn w:val="Fontepargpadro"/>
    <w:link w:val="Nvel3"/>
    <w:rsid w:val="00F544C9"/>
    <w:rPr>
      <w:rFonts w:ascii="Arial" w:eastAsia="Times New Roman" w:hAnsi="Arial" w:cs="Arial"/>
      <w:color w:val="FF0000"/>
      <w:sz w:val="20"/>
      <w:szCs w:val="20"/>
    </w:rPr>
  </w:style>
  <w:style w:type="paragraph" w:customStyle="1" w:styleId="SubTitNN">
    <w:name w:val="SubTitNN"/>
    <w:basedOn w:val="Normal"/>
    <w:link w:val="SubTitNNChar"/>
    <w:qFormat/>
    <w:rsid w:val="00F544C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F544C9"/>
    <w:rPr>
      <w:rFonts w:ascii="Arial" w:eastAsia="Times New Roman" w:hAnsi="Arial" w:cs="Arial"/>
      <w:color w:val="FF0000"/>
      <w:sz w:val="20"/>
      <w:szCs w:val="20"/>
    </w:rPr>
  </w:style>
  <w:style w:type="character" w:customStyle="1" w:styleId="SubTitNNChar">
    <w:name w:val="SubTitNN Char"/>
    <w:basedOn w:val="Fontepargpadro"/>
    <w:link w:val="SubTitNN"/>
    <w:rsid w:val="00F544C9"/>
    <w:rPr>
      <w:rFonts w:ascii="Arial" w:eastAsia="Times New Roman" w:hAnsi="Arial" w:cs="Arial"/>
      <w:b/>
      <w:bCs/>
      <w:iCs/>
      <w:sz w:val="20"/>
      <w:szCs w:val="20"/>
    </w:rPr>
  </w:style>
  <w:style w:type="paragraph" w:styleId="SemEspaamento">
    <w:name w:val="No Spacing"/>
    <w:qFormat/>
    <w:rsid w:val="008738E4"/>
    <w:pPr>
      <w:suppressAutoHyphens/>
    </w:pPr>
    <w:rPr>
      <w:rFonts w:ascii="Times New Roman" w:eastAsia="Times New Roman" w:hAnsi="Times New Roman" w:cs="Times New Roman"/>
      <w:sz w:val="20"/>
      <w:szCs w:val="20"/>
    </w:rPr>
  </w:style>
  <w:style w:type="paragraph" w:customStyle="1" w:styleId="TableContents">
    <w:name w:val="Table Contents"/>
    <w:basedOn w:val="Standard"/>
    <w:rsid w:val="00A14C8D"/>
    <w:pPr>
      <w:keepLines w:val="0"/>
      <w:suppressLineNumbers/>
      <w:suppressAutoHyphens/>
      <w:jc w:val="left"/>
      <w:textAlignment w:val="baseline"/>
    </w:pPr>
    <w:rPr>
      <w:rFonts w:ascii="Times New Roman" w:eastAsia="SimSun" w:hAnsi="Times New Roman" w:cs="Tahoma"/>
      <w:sz w:val="24"/>
    </w:rPr>
  </w:style>
  <w:style w:type="paragraph" w:customStyle="1" w:styleId="Contedodoquadro">
    <w:name w:val="Conteúdo do quadro"/>
    <w:basedOn w:val="Normal"/>
    <w:qFormat/>
    <w:rsid w:val="00D73B0C"/>
    <w:pPr>
      <w:spacing w:after="200" w:line="276" w:lineRule="auto"/>
    </w:pPr>
    <w:rPr>
      <w:rFonts w:ascii="Calibri" w:eastAsia="Calibri" w:hAnsi="Calibri" w:cs="Calibri"/>
      <w:color w:val="00000A"/>
      <w:sz w:val="22"/>
      <w:szCs w:val="22"/>
      <w:lang w:eastAsia="en-US"/>
    </w:rPr>
  </w:style>
  <w:style w:type="paragraph" w:customStyle="1" w:styleId="TableParagraph">
    <w:name w:val="Table Paragraph"/>
    <w:basedOn w:val="Normal"/>
    <w:uiPriority w:val="1"/>
    <w:qFormat/>
    <w:rsid w:val="00943D91"/>
    <w:pPr>
      <w:widowControl w:val="0"/>
      <w:autoSpaceDE w:val="0"/>
      <w:autoSpaceDN w:val="0"/>
      <w:spacing w:before="30"/>
      <w:ind w:left="80"/>
    </w:pPr>
    <w:rPr>
      <w:rFonts w:ascii="Arial Black" w:eastAsia="Arial Black" w:hAnsi="Arial Black" w:cs="Arial Black"/>
      <w:sz w:val="22"/>
      <w:szCs w:val="22"/>
      <w:lang w:eastAsia="en-US"/>
    </w:rPr>
  </w:style>
  <w:style w:type="paragraph" w:styleId="TextosemFormatao">
    <w:name w:val="Plain Text"/>
    <w:basedOn w:val="Normal"/>
    <w:link w:val="TextosemFormataoChar"/>
    <w:rsid w:val="00943D91"/>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943D91"/>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26299">
      <w:bodyDiv w:val="1"/>
      <w:marLeft w:val="0"/>
      <w:marRight w:val="0"/>
      <w:marTop w:val="0"/>
      <w:marBottom w:val="0"/>
      <w:divBdr>
        <w:top w:val="none" w:sz="0" w:space="0" w:color="auto"/>
        <w:left w:val="none" w:sz="0" w:space="0" w:color="auto"/>
        <w:bottom w:val="none" w:sz="0" w:space="0" w:color="auto"/>
        <w:right w:val="none" w:sz="0" w:space="0" w:color="auto"/>
      </w:divBdr>
    </w:div>
    <w:div w:id="83572946">
      <w:bodyDiv w:val="1"/>
      <w:marLeft w:val="0"/>
      <w:marRight w:val="0"/>
      <w:marTop w:val="0"/>
      <w:marBottom w:val="0"/>
      <w:divBdr>
        <w:top w:val="none" w:sz="0" w:space="0" w:color="auto"/>
        <w:left w:val="none" w:sz="0" w:space="0" w:color="auto"/>
        <w:bottom w:val="none" w:sz="0" w:space="0" w:color="auto"/>
        <w:right w:val="none" w:sz="0" w:space="0" w:color="auto"/>
      </w:divBdr>
      <w:divsChild>
        <w:div w:id="262957387">
          <w:marLeft w:val="0"/>
          <w:marRight w:val="0"/>
          <w:marTop w:val="225"/>
          <w:marBottom w:val="225"/>
          <w:divBdr>
            <w:top w:val="none" w:sz="0" w:space="0" w:color="auto"/>
            <w:left w:val="none" w:sz="0" w:space="0" w:color="auto"/>
            <w:bottom w:val="none" w:sz="0" w:space="0" w:color="auto"/>
            <w:right w:val="none" w:sz="0" w:space="0" w:color="auto"/>
          </w:divBdr>
        </w:div>
      </w:divsChild>
    </w:div>
    <w:div w:id="139738109">
      <w:bodyDiv w:val="1"/>
      <w:marLeft w:val="0"/>
      <w:marRight w:val="0"/>
      <w:marTop w:val="0"/>
      <w:marBottom w:val="0"/>
      <w:divBdr>
        <w:top w:val="none" w:sz="0" w:space="0" w:color="auto"/>
        <w:left w:val="none" w:sz="0" w:space="0" w:color="auto"/>
        <w:bottom w:val="none" w:sz="0" w:space="0" w:color="auto"/>
        <w:right w:val="none" w:sz="0" w:space="0" w:color="auto"/>
      </w:divBdr>
    </w:div>
    <w:div w:id="226035985">
      <w:bodyDiv w:val="1"/>
      <w:marLeft w:val="0"/>
      <w:marRight w:val="0"/>
      <w:marTop w:val="0"/>
      <w:marBottom w:val="0"/>
      <w:divBdr>
        <w:top w:val="none" w:sz="0" w:space="0" w:color="auto"/>
        <w:left w:val="none" w:sz="0" w:space="0" w:color="auto"/>
        <w:bottom w:val="none" w:sz="0" w:space="0" w:color="auto"/>
        <w:right w:val="none" w:sz="0" w:space="0" w:color="auto"/>
      </w:divBdr>
      <w:divsChild>
        <w:div w:id="601189274">
          <w:marLeft w:val="0"/>
          <w:marRight w:val="0"/>
          <w:marTop w:val="225"/>
          <w:marBottom w:val="225"/>
          <w:divBdr>
            <w:top w:val="none" w:sz="0" w:space="0" w:color="auto"/>
            <w:left w:val="none" w:sz="0" w:space="0" w:color="auto"/>
            <w:bottom w:val="none" w:sz="0" w:space="0" w:color="auto"/>
            <w:right w:val="none" w:sz="0" w:space="0" w:color="auto"/>
          </w:divBdr>
        </w:div>
      </w:divsChild>
    </w:div>
    <w:div w:id="654796193">
      <w:bodyDiv w:val="1"/>
      <w:marLeft w:val="0"/>
      <w:marRight w:val="0"/>
      <w:marTop w:val="0"/>
      <w:marBottom w:val="0"/>
      <w:divBdr>
        <w:top w:val="none" w:sz="0" w:space="0" w:color="auto"/>
        <w:left w:val="none" w:sz="0" w:space="0" w:color="auto"/>
        <w:bottom w:val="none" w:sz="0" w:space="0" w:color="auto"/>
        <w:right w:val="none" w:sz="0" w:space="0" w:color="auto"/>
      </w:divBdr>
    </w:div>
    <w:div w:id="899562698">
      <w:bodyDiv w:val="1"/>
      <w:marLeft w:val="0"/>
      <w:marRight w:val="0"/>
      <w:marTop w:val="0"/>
      <w:marBottom w:val="0"/>
      <w:divBdr>
        <w:top w:val="none" w:sz="0" w:space="0" w:color="auto"/>
        <w:left w:val="none" w:sz="0" w:space="0" w:color="auto"/>
        <w:bottom w:val="none" w:sz="0" w:space="0" w:color="auto"/>
        <w:right w:val="none" w:sz="0" w:space="0" w:color="auto"/>
      </w:divBdr>
    </w:div>
    <w:div w:id="1606183372">
      <w:bodyDiv w:val="1"/>
      <w:marLeft w:val="0"/>
      <w:marRight w:val="0"/>
      <w:marTop w:val="0"/>
      <w:marBottom w:val="0"/>
      <w:divBdr>
        <w:top w:val="none" w:sz="0" w:space="0" w:color="auto"/>
        <w:left w:val="none" w:sz="0" w:space="0" w:color="auto"/>
        <w:bottom w:val="none" w:sz="0" w:space="0" w:color="auto"/>
        <w:right w:val="none" w:sz="0" w:space="0" w:color="auto"/>
      </w:divBdr>
    </w:div>
    <w:div w:id="1880705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mailto:licitar@jaguari.rs.gov.br" TargetMode="External"/><Relationship Id="rId18" Type="http://schemas.openxmlformats.org/officeDocument/2006/relationships/hyperlink" Target="http://pbqp-h.mdr.gov.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ortaldecompraspublicas.com.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s://www.portaldecompraspublicas.com.br" TargetMode="External"/><Relationship Id="rId10" Type="http://schemas.openxmlformats.org/officeDocument/2006/relationships/hyperlink" Target="https://www.portaldecompraspublicas.com.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pbqp-h.cidades.gov.br/projetos_sinat.php" TargetMode="External"/><Relationship Id="rId14" Type="http://schemas.openxmlformats.org/officeDocument/2006/relationships/hyperlink" Target="https://www.portaldecompraspublicas.com.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5D37C-BD72-44D8-8795-606A38223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51</Pages>
  <Words>17867</Words>
  <Characters>96484</Characters>
  <Application>Microsoft Office Word</Application>
  <DocSecurity>0</DocSecurity>
  <Lines>804</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Licitações</cp:lastModifiedBy>
  <cp:revision>38</cp:revision>
  <cp:lastPrinted>2025-02-13T11:53:00Z</cp:lastPrinted>
  <dcterms:created xsi:type="dcterms:W3CDTF">2025-01-29T17:22:00Z</dcterms:created>
  <dcterms:modified xsi:type="dcterms:W3CDTF">2025-02-13T17:12:00Z</dcterms:modified>
</cp:coreProperties>
</file>