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DA93C" w14:textId="77777777" w:rsidR="00506C1B" w:rsidRPr="00506C1B" w:rsidRDefault="00506C1B" w:rsidP="00506C1B">
      <w:r w:rsidRPr="00506C1B">
        <w:rPr>
          <w:b/>
          <w:bCs/>
        </w:rPr>
        <w:t>À Comissão de Contratação / Pregoeiro(a)</w:t>
      </w:r>
    </w:p>
    <w:p w14:paraId="5AF22CAD" w14:textId="1217201E" w:rsidR="00506C1B" w:rsidRPr="00506C1B" w:rsidRDefault="00506C1B" w:rsidP="00506C1B">
      <w:r w:rsidRPr="00506C1B">
        <w:rPr>
          <w:b/>
          <w:bCs/>
        </w:rPr>
        <w:t>Pregão Eletrônico nº 061/2026</w:t>
      </w:r>
    </w:p>
    <w:p w14:paraId="17A8C670" w14:textId="77777777" w:rsidR="00506C1B" w:rsidRPr="00506C1B" w:rsidRDefault="00506C1B" w:rsidP="00506C1B">
      <w:r w:rsidRPr="00506C1B">
        <w:t>A empresa interessada em participar do certame, com fundamento na Lei nº 14.133/2021, solicita os seguintes esclarecimentos:</w:t>
      </w:r>
    </w:p>
    <w:p w14:paraId="40D16525" w14:textId="56CB7385" w:rsidR="00506C1B" w:rsidRPr="00506C1B" w:rsidRDefault="00506C1B" w:rsidP="00974F2C">
      <w:pPr>
        <w:numPr>
          <w:ilvl w:val="0"/>
          <w:numId w:val="1"/>
        </w:numPr>
      </w:pPr>
      <w:r w:rsidRPr="00506C1B">
        <w:rPr>
          <w:b/>
          <w:bCs/>
        </w:rPr>
        <w:t>Planilha de Custos:</w:t>
      </w:r>
      <w:r w:rsidRPr="00506C1B">
        <w:t xml:space="preserve"> A planilha orçamentária disponibilizada foi elaborada com base em qual Convenção Coletiva de Trabalho (CCT)? Informar o sindicato, o número da CCT e a data-base utilizada.</w:t>
      </w:r>
    </w:p>
    <w:p w14:paraId="3C220798" w14:textId="561BAC4D" w:rsidR="00506C1B" w:rsidRPr="00506C1B" w:rsidRDefault="00506C1B" w:rsidP="00974F2C">
      <w:pPr>
        <w:numPr>
          <w:ilvl w:val="0"/>
          <w:numId w:val="1"/>
        </w:numPr>
      </w:pPr>
      <w:r w:rsidRPr="00506C1B">
        <w:rPr>
          <w:b/>
          <w:bCs/>
        </w:rPr>
        <w:t>Benefícios:</w:t>
      </w:r>
      <w:r w:rsidRPr="00506C1B">
        <w:t xml:space="preserve"> Os valores de vale-transporte, vale-alimentação/refeição, assistência médica, auxílio-creche e demais benefícios constantes na estimativa estão atualizados conforme a CCT vigente?</w:t>
      </w:r>
    </w:p>
    <w:p w14:paraId="008A332E" w14:textId="7EADF0E4" w:rsidR="00506C1B" w:rsidRPr="00506C1B" w:rsidRDefault="00506C1B" w:rsidP="00974F2C">
      <w:pPr>
        <w:numPr>
          <w:ilvl w:val="0"/>
          <w:numId w:val="1"/>
        </w:numPr>
      </w:pPr>
      <w:r w:rsidRPr="00506C1B">
        <w:rPr>
          <w:b/>
          <w:bCs/>
        </w:rPr>
        <w:t>Materiais e Equipamentos:</w:t>
      </w:r>
      <w:r w:rsidRPr="00506C1B">
        <w:t xml:space="preserve"> Todos os materiais, equipamentos, utensílios e insumos necessários à execução dos serviços encontram-se integralmente considerados no orçamento estimado da Administração? Em caso positivo, informar onde estão discriminados os respectivos quantitativos.</w:t>
      </w:r>
    </w:p>
    <w:p w14:paraId="50DA20D6" w14:textId="71FF62BF" w:rsidR="00506C1B" w:rsidRPr="00506C1B" w:rsidRDefault="00506C1B" w:rsidP="00974F2C">
      <w:pPr>
        <w:numPr>
          <w:ilvl w:val="0"/>
          <w:numId w:val="1"/>
        </w:numPr>
      </w:pPr>
      <w:r w:rsidRPr="00506C1B">
        <w:rPr>
          <w:b/>
          <w:bCs/>
        </w:rPr>
        <w:t>EPIs:</w:t>
      </w:r>
      <w:r w:rsidRPr="00506C1B">
        <w:t xml:space="preserve"> Todos os Equipamentos de Proteção Individual (EPIs) obrigatórios para a execução dos serviços estão contemplados na planilha de custos? Caso existam atividades que demandem EPIs específicos, informar quais são.</w:t>
      </w:r>
    </w:p>
    <w:p w14:paraId="5B2A8344" w14:textId="6D7C2668" w:rsidR="00506C1B" w:rsidRPr="00506C1B" w:rsidRDefault="00506C1B" w:rsidP="00974F2C">
      <w:pPr>
        <w:numPr>
          <w:ilvl w:val="0"/>
          <w:numId w:val="1"/>
        </w:numPr>
      </w:pPr>
      <w:r w:rsidRPr="00506C1B">
        <w:rPr>
          <w:b/>
          <w:bCs/>
        </w:rPr>
        <w:t>Substituições e Coberturas:</w:t>
      </w:r>
      <w:r w:rsidRPr="00506C1B">
        <w:t xml:space="preserve"> As substituições decorrentes de férias, licenças, afastamentos e faltas já foram consideradas na composição do orçamento estimado? Caso positivo, indicar em qual módulo ou item da planilha.</w:t>
      </w:r>
    </w:p>
    <w:p w14:paraId="08FA9EA0" w14:textId="4EDA48B6" w:rsidR="00506C1B" w:rsidRPr="00506C1B" w:rsidRDefault="00506C1B" w:rsidP="00974F2C">
      <w:pPr>
        <w:numPr>
          <w:ilvl w:val="0"/>
          <w:numId w:val="1"/>
        </w:numPr>
      </w:pPr>
      <w:r w:rsidRPr="00506C1B">
        <w:rPr>
          <w:b/>
          <w:bCs/>
        </w:rPr>
        <w:t>Dimensionamento dos Serviços:</w:t>
      </w:r>
      <w:r w:rsidRPr="00506C1B">
        <w:t xml:space="preserve"> O quantitativo de postos e as metragens das áreas foram definidos com base em estudos técnicos atualizados? Existe memorial de cálculo que possa ser disponibilizado aos licitantes?</w:t>
      </w:r>
    </w:p>
    <w:p w14:paraId="11A40837" w14:textId="27243B5F" w:rsidR="00506C1B" w:rsidRPr="00506C1B" w:rsidRDefault="00506C1B" w:rsidP="00974F2C">
      <w:pPr>
        <w:numPr>
          <w:ilvl w:val="0"/>
          <w:numId w:val="1"/>
        </w:numPr>
      </w:pPr>
      <w:r w:rsidRPr="00506C1B">
        <w:rPr>
          <w:b/>
          <w:bCs/>
        </w:rPr>
        <w:t>Produtividade:</w:t>
      </w:r>
      <w:r w:rsidRPr="00506C1B">
        <w:t xml:space="preserve"> Quais índices de produtividade foram adotados para o dimensionamento das equipes de limpeza?</w:t>
      </w:r>
    </w:p>
    <w:p w14:paraId="5CDBE046" w14:textId="34066967" w:rsidR="00506C1B" w:rsidRPr="00506C1B" w:rsidRDefault="00506C1B" w:rsidP="00974F2C">
      <w:pPr>
        <w:numPr>
          <w:ilvl w:val="0"/>
          <w:numId w:val="1"/>
        </w:numPr>
      </w:pPr>
      <w:r w:rsidRPr="00506C1B">
        <w:rPr>
          <w:b/>
          <w:bCs/>
        </w:rPr>
        <w:t>Visita Técnica:</w:t>
      </w:r>
      <w:r w:rsidRPr="00506C1B">
        <w:t xml:space="preserve"> A visita técnica é facultativa? Em caso de não realização, a simples declaração de conhecimento das condições locais é suficiente para fins de habilitação?</w:t>
      </w:r>
    </w:p>
    <w:p w14:paraId="7A37C367" w14:textId="75066F9A" w:rsidR="00506C1B" w:rsidRPr="00506C1B" w:rsidRDefault="00506C1B" w:rsidP="00974F2C">
      <w:pPr>
        <w:numPr>
          <w:ilvl w:val="0"/>
          <w:numId w:val="1"/>
        </w:numPr>
      </w:pPr>
      <w:r w:rsidRPr="00506C1B">
        <w:rPr>
          <w:b/>
          <w:bCs/>
        </w:rPr>
        <w:t>Reequilíbrio Econômico-Financeiro:</w:t>
      </w:r>
      <w:r w:rsidRPr="00506C1B">
        <w:t xml:space="preserve"> Em caso de celebração de nova Convenção Coletiva durante a vigência contratual, o edital assegura a repactuação dos custos de mão de obra na forma da legislação aplicável?</w:t>
      </w:r>
    </w:p>
    <w:p w14:paraId="48504ECA" w14:textId="12F46953" w:rsidR="00506C1B" w:rsidRPr="00506C1B" w:rsidRDefault="00506C1B" w:rsidP="00974F2C">
      <w:pPr>
        <w:numPr>
          <w:ilvl w:val="0"/>
          <w:numId w:val="1"/>
        </w:numPr>
      </w:pPr>
      <w:r w:rsidRPr="00506C1B">
        <w:rPr>
          <w:b/>
          <w:bCs/>
        </w:rPr>
        <w:t>Tributos:</w:t>
      </w:r>
      <w:r w:rsidRPr="00506C1B">
        <w:t xml:space="preserve"> Quais alíquotas de ISSQN foram consideradas na formação do valor estimado? Há legislação municipal específica disciplinando sua incidência para este objeto?</w:t>
      </w:r>
    </w:p>
    <w:p w14:paraId="4BEB6556" w14:textId="45794ABA" w:rsidR="00506C1B" w:rsidRPr="00506C1B" w:rsidRDefault="00506C1B" w:rsidP="00974F2C">
      <w:pPr>
        <w:numPr>
          <w:ilvl w:val="0"/>
          <w:numId w:val="1"/>
        </w:numPr>
      </w:pPr>
      <w:r w:rsidRPr="00506C1B">
        <w:rPr>
          <w:b/>
          <w:bCs/>
        </w:rPr>
        <w:t>Planilha da Licitante:</w:t>
      </w:r>
      <w:r w:rsidRPr="00506C1B">
        <w:t xml:space="preserve"> Será aceita planilha de composição de custos elaborada pela própria licitante, desde que respeitados os quantitativos e especificações do edital?</w:t>
      </w:r>
    </w:p>
    <w:p w14:paraId="209B78CC" w14:textId="77777777" w:rsidR="00506C1B" w:rsidRDefault="00506C1B" w:rsidP="00974F2C">
      <w:pPr>
        <w:numPr>
          <w:ilvl w:val="0"/>
          <w:numId w:val="1"/>
        </w:numPr>
      </w:pPr>
      <w:r w:rsidRPr="00506C1B">
        <w:rPr>
          <w:b/>
          <w:bCs/>
        </w:rPr>
        <w:t>Materiais de Consumo:</w:t>
      </w:r>
      <w:r w:rsidRPr="00506C1B">
        <w:t xml:space="preserve"> O fornecimento de todos os materiais será de responsabilidade da contratada ou haverá itens fornecidos pela Administração? Caso </w:t>
      </w:r>
      <w:proofErr w:type="spellStart"/>
      <w:r w:rsidRPr="00506C1B">
        <w:t>existam</w:t>
      </w:r>
      <w:proofErr w:type="spellEnd"/>
      <w:r w:rsidRPr="00506C1B">
        <w:t xml:space="preserve"> exceções, solicita-se sua identificação.</w:t>
      </w:r>
    </w:p>
    <w:p w14:paraId="37AFDEB7" w14:textId="0CBBB1BF" w:rsidR="00974F2C" w:rsidRPr="00974F2C" w:rsidRDefault="00974F2C" w:rsidP="00974F2C">
      <w:pPr>
        <w:spacing w:after="0" w:line="240" w:lineRule="auto"/>
        <w:ind w:left="360"/>
        <w:rPr>
          <w:rFonts w:ascii="Times New Roman" w:eastAsia="Times New Roman" w:hAnsi="Symbol" w:cs="Times New Roman"/>
          <w:kern w:val="0"/>
          <w:lang w:eastAsia="pt-BR"/>
          <w14:ligatures w14:val="none"/>
        </w:rPr>
      </w:pPr>
      <w:r>
        <w:rPr>
          <w:rFonts w:ascii="Times New Roman" w:eastAsia="Times New Roman" w:hAnsi="Symbol" w:cs="Times New Roman"/>
          <w:kern w:val="0"/>
          <w:lang w:eastAsia="pt-BR"/>
          <w14:ligatures w14:val="none"/>
        </w:rPr>
        <w:t>13.</w:t>
      </w:r>
      <w:r w:rsidRPr="00974F2C">
        <w:rPr>
          <w:rFonts w:ascii="Times New Roman" w:eastAsia="Times New Roman" w:hAnsi="Times New Roman" w:cs="Times New Roman"/>
          <w:kern w:val="0"/>
          <w:lang w:eastAsia="pt-BR"/>
          <w14:ligatures w14:val="none"/>
        </w:rPr>
        <w:t xml:space="preserve"> O edital prevê a necessidade de estrutura administrativa para gerenciamento do contrato, incluindo escritório administrativo, apoio operacional, atendimento à fiscalização e demais atividades inerentes à gestão contratual. Em qual módulo ou item da planilha de custos esses custos devem ser alocados?</w:t>
      </w:r>
    </w:p>
    <w:p w14:paraId="7D97F44A" w14:textId="77777777" w:rsidR="00974F2C" w:rsidRDefault="00974F2C" w:rsidP="00974F2C">
      <w:pPr>
        <w:spacing w:after="0" w:line="240" w:lineRule="auto"/>
        <w:ind w:left="360"/>
        <w:rPr>
          <w:rFonts w:ascii="Times New Roman" w:eastAsia="Times New Roman" w:hAnsi="Times New Roman" w:cs="Times New Roman"/>
          <w:kern w:val="0"/>
          <w:lang w:eastAsia="pt-BR"/>
          <w14:ligatures w14:val="none"/>
        </w:rPr>
      </w:pPr>
    </w:p>
    <w:p w14:paraId="70FFDC48" w14:textId="6997BF6F" w:rsidR="00974F2C" w:rsidRPr="00974F2C" w:rsidRDefault="00974F2C" w:rsidP="00974F2C">
      <w:pPr>
        <w:spacing w:after="0" w:line="240" w:lineRule="auto"/>
        <w:ind w:left="360"/>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 xml:space="preserve">14. </w:t>
      </w:r>
      <w:r w:rsidRPr="00974F2C">
        <w:rPr>
          <w:rFonts w:ascii="Times New Roman" w:eastAsia="Times New Roman" w:hAnsi="Times New Roman" w:cs="Times New Roman"/>
          <w:kern w:val="0"/>
          <w:lang w:eastAsia="pt-BR"/>
          <w14:ligatures w14:val="none"/>
        </w:rPr>
        <w:t>Caso seja necessária a disponibilização de veículo para transporte de materiais, equipamentos, equipes de apoio ou atendimento às unidades contratantes, em qual item da planilha orçamentária deverão ser lançados os custos de aquisição ou locação, depreciação, combustível, manutenção, seguros, licenciamento e demais despesas correlatas?</w:t>
      </w:r>
    </w:p>
    <w:p w14:paraId="5DBB6C04" w14:textId="77777777" w:rsidR="00974F2C" w:rsidRDefault="00974F2C" w:rsidP="00974F2C">
      <w:pPr>
        <w:spacing w:after="0" w:line="240" w:lineRule="auto"/>
        <w:ind w:firstLine="360"/>
        <w:rPr>
          <w:rFonts w:ascii="Times New Roman" w:eastAsia="Times New Roman" w:hAnsi="Times New Roman" w:cs="Times New Roman"/>
          <w:kern w:val="0"/>
          <w:lang w:eastAsia="pt-BR"/>
          <w14:ligatures w14:val="none"/>
        </w:rPr>
      </w:pPr>
    </w:p>
    <w:p w14:paraId="22B2B324" w14:textId="4983BB76" w:rsidR="00974F2C" w:rsidRPr="00974F2C" w:rsidRDefault="00974F2C" w:rsidP="00974F2C">
      <w:pPr>
        <w:spacing w:after="0" w:line="240" w:lineRule="auto"/>
        <w:ind w:firstLine="360"/>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 xml:space="preserve">15. </w:t>
      </w:r>
      <w:r w:rsidRPr="00974F2C">
        <w:rPr>
          <w:rFonts w:ascii="Times New Roman" w:eastAsia="Times New Roman" w:hAnsi="Times New Roman" w:cs="Times New Roman"/>
          <w:kern w:val="0"/>
          <w:lang w:eastAsia="pt-BR"/>
          <w14:ligatures w14:val="none"/>
        </w:rPr>
        <w:t>Havendo necessidade de acompanhamento operacional permanente do contrato por encarregado, supervisor ou preposto, informar em qual módulo da planilha de custos deverão ser incluídos os salários, encargos sociais, benefícios e demais despesas decorrentes dessa mão de obra.</w:t>
      </w:r>
    </w:p>
    <w:p w14:paraId="7B88A40A" w14:textId="77777777" w:rsidR="00974F2C" w:rsidRDefault="00974F2C" w:rsidP="00974F2C">
      <w:pPr>
        <w:spacing w:after="0" w:line="240" w:lineRule="auto"/>
        <w:ind w:left="360"/>
        <w:rPr>
          <w:rFonts w:ascii="Times New Roman" w:eastAsia="Times New Roman" w:hAnsi="Times New Roman" w:cs="Times New Roman"/>
          <w:kern w:val="0"/>
          <w:lang w:eastAsia="pt-BR"/>
          <w14:ligatures w14:val="none"/>
        </w:rPr>
      </w:pPr>
    </w:p>
    <w:p w14:paraId="3C8F1EA8" w14:textId="7A2BC099" w:rsidR="00974F2C" w:rsidRPr="00974F2C" w:rsidRDefault="00974F2C" w:rsidP="00974F2C">
      <w:pPr>
        <w:spacing w:after="0" w:line="240" w:lineRule="auto"/>
        <w:ind w:left="360"/>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 xml:space="preserve">16. </w:t>
      </w:r>
      <w:r w:rsidRPr="00974F2C">
        <w:rPr>
          <w:rFonts w:ascii="Times New Roman" w:eastAsia="Times New Roman" w:hAnsi="Times New Roman" w:cs="Times New Roman"/>
          <w:kern w:val="0"/>
          <w:lang w:eastAsia="pt-BR"/>
          <w14:ligatures w14:val="none"/>
        </w:rPr>
        <w:t>Caso tais despesas estejam compreendidas no percentual de Despesas Administrativas (BDI/LDI ou Administração Central), solicita-se informar qual foi o percentual considerado pela Administração na composição do orçamento estimado e demonstrar que esse percentual é suficiente para suportar todos esses custos.</w:t>
      </w:r>
    </w:p>
    <w:p w14:paraId="52AA7ED9" w14:textId="77777777" w:rsidR="00974F2C" w:rsidRDefault="00974F2C" w:rsidP="00974F2C">
      <w:pPr>
        <w:spacing w:after="0" w:line="240" w:lineRule="auto"/>
        <w:ind w:left="360"/>
        <w:rPr>
          <w:rFonts w:ascii="Times New Roman" w:eastAsia="Times New Roman" w:hAnsi="Times New Roman" w:cs="Times New Roman"/>
          <w:kern w:val="0"/>
          <w:lang w:eastAsia="pt-BR"/>
          <w14:ligatures w14:val="none"/>
        </w:rPr>
      </w:pPr>
    </w:p>
    <w:p w14:paraId="5997DDCF" w14:textId="440A1A94" w:rsidR="00974F2C" w:rsidRPr="00974F2C" w:rsidRDefault="00974F2C" w:rsidP="00974F2C">
      <w:pPr>
        <w:spacing w:after="0" w:line="240" w:lineRule="auto"/>
        <w:ind w:left="360"/>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 xml:space="preserve">17. </w:t>
      </w:r>
      <w:r w:rsidRPr="00974F2C">
        <w:rPr>
          <w:rFonts w:ascii="Times New Roman" w:eastAsia="Times New Roman" w:hAnsi="Times New Roman" w:cs="Times New Roman"/>
          <w:kern w:val="0"/>
          <w:lang w:eastAsia="pt-BR"/>
          <w14:ligatures w14:val="none"/>
        </w:rPr>
        <w:t>Na hipótese de não existir previsão específica para escritório, veículo e encarregado na planilha de custos, solicita-se informar de que forma a Administração entende que tais despesas deverão ser absorvidas pela contratada, considerando que constituem custos necessários à adequada execução contratual.</w:t>
      </w:r>
    </w:p>
    <w:p w14:paraId="025B6AEC" w14:textId="77777777" w:rsidR="00974F2C" w:rsidRDefault="00974F2C" w:rsidP="00974F2C">
      <w:pPr>
        <w:ind w:left="720"/>
        <w:rPr>
          <w:rFonts w:ascii="Times New Roman" w:eastAsia="Times New Roman" w:hAnsi="Times New Roman" w:cs="Times New Roman"/>
          <w:kern w:val="0"/>
          <w:lang w:eastAsia="pt-BR"/>
          <w14:ligatures w14:val="none"/>
        </w:rPr>
      </w:pPr>
      <w:r w:rsidRPr="00974F2C">
        <w:rPr>
          <w:rFonts w:ascii="Times New Roman" w:eastAsia="Times New Roman" w:hAnsi="Times New Roman" w:cs="Times New Roman"/>
          <w:kern w:val="0"/>
          <w:lang w:eastAsia="pt-BR"/>
          <w14:ligatures w14:val="none"/>
        </w:rPr>
        <w:t xml:space="preserve">  </w:t>
      </w:r>
    </w:p>
    <w:p w14:paraId="1669CB67" w14:textId="71D137ED" w:rsidR="00974F2C" w:rsidRDefault="00974F2C" w:rsidP="00974F2C">
      <w:pPr>
        <w:ind w:left="720"/>
      </w:pPr>
      <w:r w:rsidRPr="00974F2C">
        <w:rPr>
          <w:rFonts w:ascii="Times New Roman" w:eastAsia="Times New Roman" w:hAnsi="Times New Roman" w:cs="Times New Roman"/>
          <w:kern w:val="0"/>
          <w:lang w:eastAsia="pt-BR"/>
          <w14:ligatures w14:val="none"/>
        </w:rPr>
        <w:t>Por fim, caso a Administração confirme que esses custos são obrigatórios para a execução do objeto, mas não estejam contemplados na planilha orçamentária, questiona-se se será promovida a retificação da planilha e do orçamento estimado, de modo a assegurar a elaboração de propostas exequíveis e preservar a isonomia entre os licitantes, em observância aos princípios e disposições da Lei nº 14.133/2021.</w:t>
      </w:r>
    </w:p>
    <w:p w14:paraId="0D26816B" w14:textId="77777777" w:rsidR="00506C1B" w:rsidRDefault="00506C1B" w:rsidP="00506C1B">
      <w:pPr>
        <w:pStyle w:val="pdq2pgselectionanchorcontainer"/>
        <w:ind w:left="360"/>
      </w:pPr>
      <w:r>
        <w:t>Diante da relevância dos esclarecimentos para a correta formulação das propostas, solicita-se a manifestação dessa Administração dentro do prazo legal.</w:t>
      </w:r>
    </w:p>
    <w:p w14:paraId="193F8FFC" w14:textId="510026B2" w:rsidR="00506C1B" w:rsidRDefault="00506C1B" w:rsidP="00506C1B">
      <w:pPr>
        <w:pStyle w:val="NormalWeb"/>
      </w:pPr>
      <w:r>
        <w:tab/>
        <w:t>Atenciosamente.</w:t>
      </w:r>
    </w:p>
    <w:p w14:paraId="2318CF5C" w14:textId="77777777" w:rsidR="00506C1B" w:rsidRPr="00506C1B" w:rsidRDefault="00506C1B" w:rsidP="00506C1B">
      <w:pPr>
        <w:ind w:left="720"/>
      </w:pPr>
    </w:p>
    <w:p w14:paraId="0B601634" w14:textId="77777777" w:rsidR="00506C1B" w:rsidRDefault="00506C1B"/>
    <w:sectPr w:rsidR="00506C1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12778"/>
    <w:multiLevelType w:val="multilevel"/>
    <w:tmpl w:val="B5364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9C4D54"/>
    <w:multiLevelType w:val="multilevel"/>
    <w:tmpl w:val="B5364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5916497">
    <w:abstractNumId w:val="0"/>
  </w:num>
  <w:num w:numId="2" w16cid:durableId="1358002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C1B"/>
    <w:rsid w:val="002F0BE7"/>
    <w:rsid w:val="00506C1B"/>
    <w:rsid w:val="00974F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5EFFD"/>
  <w15:chartTrackingRefBased/>
  <w15:docId w15:val="{8113D6C0-8277-46BD-8E75-9E739B564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06C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506C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06C1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506C1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06C1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06C1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06C1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06C1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06C1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06C1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506C1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506C1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506C1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06C1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06C1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06C1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06C1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06C1B"/>
    <w:rPr>
      <w:rFonts w:eastAsiaTheme="majorEastAsia" w:cstheme="majorBidi"/>
      <w:color w:val="272727" w:themeColor="text1" w:themeTint="D8"/>
    </w:rPr>
  </w:style>
  <w:style w:type="paragraph" w:styleId="Ttulo">
    <w:name w:val="Title"/>
    <w:basedOn w:val="Normal"/>
    <w:next w:val="Normal"/>
    <w:link w:val="TtuloChar"/>
    <w:uiPriority w:val="10"/>
    <w:qFormat/>
    <w:rsid w:val="00506C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06C1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06C1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06C1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06C1B"/>
    <w:pPr>
      <w:spacing w:before="160"/>
      <w:jc w:val="center"/>
    </w:pPr>
    <w:rPr>
      <w:i/>
      <w:iCs/>
      <w:color w:val="404040" w:themeColor="text1" w:themeTint="BF"/>
    </w:rPr>
  </w:style>
  <w:style w:type="character" w:customStyle="1" w:styleId="CitaoChar">
    <w:name w:val="Citação Char"/>
    <w:basedOn w:val="Fontepargpadro"/>
    <w:link w:val="Citao"/>
    <w:uiPriority w:val="29"/>
    <w:rsid w:val="00506C1B"/>
    <w:rPr>
      <w:i/>
      <w:iCs/>
      <w:color w:val="404040" w:themeColor="text1" w:themeTint="BF"/>
    </w:rPr>
  </w:style>
  <w:style w:type="paragraph" w:styleId="PargrafodaLista">
    <w:name w:val="List Paragraph"/>
    <w:basedOn w:val="Normal"/>
    <w:uiPriority w:val="34"/>
    <w:qFormat/>
    <w:rsid w:val="00506C1B"/>
    <w:pPr>
      <w:ind w:left="720"/>
      <w:contextualSpacing/>
    </w:pPr>
  </w:style>
  <w:style w:type="character" w:styleId="nfaseIntensa">
    <w:name w:val="Intense Emphasis"/>
    <w:basedOn w:val="Fontepargpadro"/>
    <w:uiPriority w:val="21"/>
    <w:qFormat/>
    <w:rsid w:val="00506C1B"/>
    <w:rPr>
      <w:i/>
      <w:iCs/>
      <w:color w:val="2F5496" w:themeColor="accent1" w:themeShade="BF"/>
    </w:rPr>
  </w:style>
  <w:style w:type="paragraph" w:styleId="CitaoIntensa">
    <w:name w:val="Intense Quote"/>
    <w:basedOn w:val="Normal"/>
    <w:next w:val="Normal"/>
    <w:link w:val="CitaoIntensaChar"/>
    <w:uiPriority w:val="30"/>
    <w:qFormat/>
    <w:rsid w:val="00506C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06C1B"/>
    <w:rPr>
      <w:i/>
      <w:iCs/>
      <w:color w:val="2F5496" w:themeColor="accent1" w:themeShade="BF"/>
    </w:rPr>
  </w:style>
  <w:style w:type="character" w:styleId="RefernciaIntensa">
    <w:name w:val="Intense Reference"/>
    <w:basedOn w:val="Fontepargpadro"/>
    <w:uiPriority w:val="32"/>
    <w:qFormat/>
    <w:rsid w:val="00506C1B"/>
    <w:rPr>
      <w:b/>
      <w:bCs/>
      <w:smallCaps/>
      <w:color w:val="2F5496" w:themeColor="accent1" w:themeShade="BF"/>
      <w:spacing w:val="5"/>
    </w:rPr>
  </w:style>
  <w:style w:type="paragraph" w:customStyle="1" w:styleId="pdq2pgselectionanchorcontainer">
    <w:name w:val="pdq2pg_selectionanchorcontainer"/>
    <w:basedOn w:val="Normal"/>
    <w:rsid w:val="00506C1B"/>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styleId="NormalWeb">
    <w:name w:val="Normal (Web)"/>
    <w:basedOn w:val="Normal"/>
    <w:uiPriority w:val="99"/>
    <w:semiHidden/>
    <w:unhideWhenUsed/>
    <w:rsid w:val="00506C1B"/>
    <w:pPr>
      <w:spacing w:before="100" w:beforeAutospacing="1" w:after="100" w:afterAutospacing="1" w:line="240" w:lineRule="auto"/>
    </w:pPr>
    <w:rPr>
      <w:rFonts w:ascii="Times New Roman" w:eastAsia="Times New Roman" w:hAnsi="Times New Roman"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727</Words>
  <Characters>3928</Characters>
  <Application>Microsoft Office Word</Application>
  <DocSecurity>0</DocSecurity>
  <Lines>32</Lines>
  <Paragraphs>9</Paragraphs>
  <ScaleCrop>false</ScaleCrop>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Kuhn</dc:creator>
  <cp:keywords/>
  <dc:description/>
  <cp:lastModifiedBy>Camila Kuhn</cp:lastModifiedBy>
  <cp:revision>2</cp:revision>
  <dcterms:created xsi:type="dcterms:W3CDTF">2026-07-16T13:26:00Z</dcterms:created>
  <dcterms:modified xsi:type="dcterms:W3CDTF">2026-07-16T13:44:00Z</dcterms:modified>
</cp:coreProperties>
</file>