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2553B" w14:textId="77777777" w:rsidR="00E60327" w:rsidRDefault="008F60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PROCESSO ADMINISTRATIVO Nº [...]</w:t>
      </w:r>
    </w:p>
    <w:p w14:paraId="78EC7A5E" w14:textId="77777777" w:rsidR="00E60327" w:rsidRDefault="008F6063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bookmarkStart w:id="0" w:name="_Hlk187763386"/>
      <w:r>
        <w:rPr>
          <w:rFonts w:ascii="Times New Roman" w:hAnsi="Times New Roman" w:cs="Times New Roman"/>
          <w:b/>
          <w:bCs/>
        </w:rPr>
        <w:t>Município de Arvorezinha</w:t>
      </w:r>
    </w:p>
    <w:p w14:paraId="231F625C" w14:textId="77777777" w:rsidR="00E60327" w:rsidRDefault="008F6063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 Municipal de Saúde.</w:t>
      </w:r>
    </w:p>
    <w:p w14:paraId="060D20CB" w14:textId="77777777" w:rsidR="00E60327" w:rsidRDefault="008F606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Objeto da contratação:</w:t>
      </w:r>
      <w:r>
        <w:rPr>
          <w:rFonts w:ascii="Times New Roman" w:hAnsi="Times New Roman" w:cs="Times New Roman"/>
        </w:rPr>
        <w:t xml:space="preserve"> </w:t>
      </w:r>
      <w:bookmarkEnd w:id="0"/>
      <w:r>
        <w:rPr>
          <w:rFonts w:ascii="Times New Roman" w:hAnsi="Times New Roman" w:cs="Times New Roman"/>
        </w:rPr>
        <w:t>Contratação de empresa especializada prestação de serviços de exames de Ressonâncias Magnéticas</w:t>
      </w:r>
    </w:p>
    <w:p w14:paraId="40AFB628" w14:textId="77777777" w:rsidR="00E60327" w:rsidRDefault="00E60327">
      <w:pPr>
        <w:jc w:val="both"/>
        <w:rPr>
          <w:rFonts w:ascii="Times New Roman" w:hAnsi="Times New Roman" w:cs="Times New Roman"/>
        </w:rPr>
      </w:pPr>
    </w:p>
    <w:p w14:paraId="2FEBEF07" w14:textId="77777777" w:rsidR="00E60327" w:rsidRDefault="008F606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ESTUDO TÉCNICO PRELIMINAR (ETP)</w:t>
      </w:r>
    </w:p>
    <w:p w14:paraId="093DB8DC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INTRODUÇÃO</w:t>
      </w:r>
    </w:p>
    <w:p w14:paraId="1FE9972E" w14:textId="77777777" w:rsidR="00E60327" w:rsidRDefault="00E60327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14:paraId="5F598F95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Estudo Técnico Preliminar para tratar da necessidade de contratação de pessoa jurídica para a prestação de serviços de exames de Ressonâncias Magnéticas a pacientes da população </w:t>
      </w:r>
      <w:proofErr w:type="spellStart"/>
      <w:r>
        <w:rPr>
          <w:rFonts w:ascii="Times New Roman" w:hAnsi="Times New Roman" w:cs="Times New Roman"/>
        </w:rPr>
        <w:t>arvorezinhense</w:t>
      </w:r>
      <w:proofErr w:type="spellEnd"/>
      <w:r>
        <w:rPr>
          <w:rFonts w:ascii="Times New Roman" w:hAnsi="Times New Roman" w:cs="Times New Roman"/>
        </w:rPr>
        <w:t>.</w:t>
      </w:r>
    </w:p>
    <w:p w14:paraId="09E63919" w14:textId="77777777" w:rsidR="00E60327" w:rsidRDefault="00E60327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14:paraId="6029321F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DESCRIÇÃO DA NECESSIDADE</w:t>
      </w:r>
    </w:p>
    <w:p w14:paraId="2774B863" w14:textId="77777777" w:rsidR="00E60327" w:rsidRDefault="00E6032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43D281BC" w14:textId="77777777" w:rsidR="00E60327" w:rsidRDefault="008F606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Fundamentação: </w:t>
      </w:r>
    </w:p>
    <w:p w14:paraId="7DC7E5FB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realização da contratação visa atender necessidade de realização de exames de Ressonâncias Magnéticas a pacientes da população de Arvorezinha. É de conhecimento que o Sistema Único de Saúde possui cotas para exames de alta complexidade para os municípios, em termos de necessidades reais estas cotas ficam extremamente aquém a realidade dos fatos que se encontram nos municípios. Arvorezinha, para se ter uma comparação, possui de duas a três cotas SUS de ressonância magnética nos prestadores de forma eletiva. As cotas de procedimento eletivos fornecidos nas referências SUS para a cidade é de 2 procedimentos mês, sendo que conforme estudo da Secretaria a demanda realizada no ano de 2024 foi de 25 exames mensais. O entendimento da secretaria é a realização de um processo estruturado, na forma de credenciamento, para a realização de procedimentos num valor único e em diversos prestadores, conforme a necessidade de deslocamento dos pacientes.</w:t>
      </w:r>
    </w:p>
    <w:p w14:paraId="78CEC278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demanda do serviço é crescente e já é realizada a compra para atender à necessidade a alguns anos, portando se torna um serviço essencial para atendimento à saúde da população encantadense com qualidade. </w:t>
      </w:r>
    </w:p>
    <w:p w14:paraId="2F077233" w14:textId="77777777" w:rsidR="00E60327" w:rsidRDefault="00E60327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14:paraId="4BB4EB10" w14:textId="77777777" w:rsidR="00E60327" w:rsidRDefault="008F6063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ÁREA REQUISITANTE</w:t>
      </w:r>
    </w:p>
    <w:tbl>
      <w:tblPr>
        <w:tblStyle w:val="Tabelacomgrade"/>
        <w:tblW w:w="9493" w:type="dxa"/>
        <w:tblLayout w:type="fixed"/>
        <w:tblLook w:val="04A0" w:firstRow="1" w:lastRow="0" w:firstColumn="1" w:lastColumn="0" w:noHBand="0" w:noVBand="1"/>
      </w:tblPr>
      <w:tblGrid>
        <w:gridCol w:w="5098"/>
        <w:gridCol w:w="4395"/>
      </w:tblGrid>
      <w:tr w:rsidR="00E60327" w14:paraId="0A747CD0" w14:textId="77777777">
        <w:tc>
          <w:tcPr>
            <w:tcW w:w="5097" w:type="dxa"/>
          </w:tcPr>
          <w:p w14:paraId="76AAAB29" w14:textId="77777777" w:rsidR="00E60327" w:rsidRDefault="008F6063">
            <w:pPr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Calibri" w:hAnsi="Times New Roman" w:cs="Times New Roman"/>
              </w:rPr>
              <w:t>Área Requisitante</w:t>
            </w:r>
          </w:p>
        </w:tc>
        <w:tc>
          <w:tcPr>
            <w:tcW w:w="4395" w:type="dxa"/>
          </w:tcPr>
          <w:p w14:paraId="0C7548BF" w14:textId="77777777" w:rsidR="00E60327" w:rsidRDefault="008F6063">
            <w:pPr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Calibri" w:hAnsi="Times New Roman" w:cs="Times New Roman"/>
              </w:rPr>
              <w:t>Responsável</w:t>
            </w:r>
          </w:p>
        </w:tc>
      </w:tr>
      <w:tr w:rsidR="00E60327" w14:paraId="00576F31" w14:textId="77777777">
        <w:tc>
          <w:tcPr>
            <w:tcW w:w="5097" w:type="dxa"/>
          </w:tcPr>
          <w:p w14:paraId="31E4FE99" w14:textId="77777777" w:rsidR="00E60327" w:rsidRDefault="008F6063">
            <w:pPr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Calibri" w:hAnsi="Times New Roman" w:cs="Times New Roman"/>
              </w:rPr>
              <w:t>Secretário Municipal da Saúde</w:t>
            </w:r>
          </w:p>
        </w:tc>
        <w:tc>
          <w:tcPr>
            <w:tcW w:w="4395" w:type="dxa"/>
          </w:tcPr>
          <w:p w14:paraId="3907EE8D" w14:textId="77777777" w:rsidR="00E60327" w:rsidRDefault="008F6063">
            <w:pPr>
              <w:spacing w:after="0" w:line="240" w:lineRule="auto"/>
              <w:ind w:right="-568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AUGUSTO CICHELERO</w:t>
            </w:r>
          </w:p>
        </w:tc>
      </w:tr>
    </w:tbl>
    <w:p w14:paraId="355167B8" w14:textId="77777777" w:rsidR="00E60327" w:rsidRDefault="00E6032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0F04CB2D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REQUISITOS DA CONTRATAÇÃO</w:t>
      </w:r>
    </w:p>
    <w:p w14:paraId="45F32A3B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 requisitos da contratação estarão descritos no Termo de Referência e dizem respeito aos seus aspectos legais. A(s) empresa(s) escolhida deverá participar de processo licitatório, modalidade credenciamento, considerando-se contratadas </w:t>
      </w:r>
      <w:proofErr w:type="gramStart"/>
      <w:r>
        <w:rPr>
          <w:rFonts w:ascii="Times New Roman" w:hAnsi="Times New Roman" w:cs="Times New Roman"/>
        </w:rPr>
        <w:t>as  empresas</w:t>
      </w:r>
      <w:proofErr w:type="gramEnd"/>
      <w:r>
        <w:rPr>
          <w:rFonts w:ascii="Times New Roman" w:hAnsi="Times New Roman" w:cs="Times New Roman"/>
        </w:rPr>
        <w:t xml:space="preserve"> que apresentarem os documentos descritos no processo e que se habilitarem a realização dos exames ora descritos. Por se tratar de demanda contínua e que necessita de transporte para agendamento a marcação deverá </w:t>
      </w:r>
      <w:proofErr w:type="gramStart"/>
      <w:r>
        <w:rPr>
          <w:rFonts w:ascii="Times New Roman" w:hAnsi="Times New Roman" w:cs="Times New Roman"/>
        </w:rPr>
        <w:t>obedecer as</w:t>
      </w:r>
      <w:proofErr w:type="gramEnd"/>
      <w:r>
        <w:rPr>
          <w:rFonts w:ascii="Times New Roman" w:hAnsi="Times New Roman" w:cs="Times New Roman"/>
        </w:rPr>
        <w:t xml:space="preserve"> facilidade de acesso dos pacientes conforme o local de deslocamento e dentro das disponibilidades da Secretaria. Arvorezinha não possui o serviço de ressonância magnética, quer seja no Hospital ou em qualquer outro prestador até a presente data.</w:t>
      </w:r>
    </w:p>
    <w:p w14:paraId="1CA7EBB5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objeto em análise justifica-se pela necessidade do município no atendimento à solicitação da demanda.</w:t>
      </w:r>
    </w:p>
    <w:p w14:paraId="710A4329" w14:textId="77777777" w:rsidR="00E60327" w:rsidRDefault="00E60327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14:paraId="31BF75E1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ESTIMATIVA DAS QUANTIDADES E LEVANTAMENTO DE MERCADO</w:t>
      </w:r>
    </w:p>
    <w:p w14:paraId="191A077E" w14:textId="77777777" w:rsidR="00E60327" w:rsidRDefault="00E603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169E1C95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quantidades foram estimadas considerando-se a demanda levantada pelo Setor de Saúde com base no contrato atual e nas demandas existentes. Os valores de referência são orçamentos com base a consultas ao site do TCE-RS buscamos comparações de valores, encontramos valores para os mesmos procedimentos em outros municípios que são apresentados conforme a tabela abaixo:</w:t>
      </w:r>
    </w:p>
    <w:tbl>
      <w:tblPr>
        <w:tblW w:w="993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277"/>
        <w:gridCol w:w="1276"/>
        <w:gridCol w:w="992"/>
        <w:gridCol w:w="1276"/>
        <w:gridCol w:w="993"/>
        <w:gridCol w:w="1134"/>
        <w:gridCol w:w="707"/>
      </w:tblGrid>
      <w:tr w:rsidR="00E60327" w14:paraId="1227F0A3" w14:textId="77777777" w:rsidTr="008F6063">
        <w:trPr>
          <w:trHeight w:val="828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B2F42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Exame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0DA7C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Encantado Chamamento 06/2024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A82EA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Santa Clara do Sul - Dispensa 65/2024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D29DF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Nova Prata - Contrato 62/2024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C01D7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Lajeado - Contrato 04-4/2024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F66EE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Guaporé - Contrato 10/2024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C796E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Dois Lajeados - Chamamento 03/2024</w:t>
            </w:r>
          </w:p>
        </w:tc>
        <w:tc>
          <w:tcPr>
            <w:tcW w:w="7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B1094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Média</w:t>
            </w:r>
          </w:p>
        </w:tc>
      </w:tr>
      <w:tr w:rsidR="00E60327" w14:paraId="2EABFE15" w14:textId="77777777" w:rsidTr="008F6063">
        <w:trPr>
          <w:trHeight w:val="288"/>
        </w:trPr>
        <w:tc>
          <w:tcPr>
            <w:tcW w:w="2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4752CA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Ressonancia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S/Contraste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3FE45A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404,91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2829C9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430,00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D7DCBC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370,09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3BF489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430,00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20F640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414,00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93BDDB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460,00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E754C5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418,17</w:t>
            </w:r>
          </w:p>
        </w:tc>
      </w:tr>
      <w:tr w:rsidR="00E60327" w14:paraId="2F3C0A73" w14:textId="77777777" w:rsidTr="008F6063">
        <w:trPr>
          <w:trHeight w:val="288"/>
        </w:trPr>
        <w:tc>
          <w:tcPr>
            <w:tcW w:w="2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3F307E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Ressonancia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C/Contraste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340279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4FDEB5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1F9E3E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430,60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069E37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510,00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F0A12F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6475FE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525,00</w:t>
            </w: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0F7D06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480,38</w:t>
            </w:r>
          </w:p>
        </w:tc>
      </w:tr>
      <w:tr w:rsidR="00E60327" w14:paraId="7B1B12A0" w14:textId="77777777" w:rsidTr="008F6063">
        <w:trPr>
          <w:trHeight w:val="288"/>
        </w:trPr>
        <w:tc>
          <w:tcPr>
            <w:tcW w:w="2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69AB41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Contraste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Gadolineo</w:t>
            </w:r>
            <w:proofErr w:type="spellEnd"/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DBAF69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51,00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E51DF9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BB903A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98F8CF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8DDADD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123CEE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7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B85ED6" w14:textId="77777777" w:rsidR="00E60327" w:rsidRDefault="00E60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58A690FD" w14:textId="77777777" w:rsidR="00E60327" w:rsidRDefault="00E6032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152656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 base nas análises foi efetuada uma média de valores a serem aplicados no credenciamento a ser lançado pelo município. Por se tratar de valor justo e de mercado e mesmo tendo executado pesquisas de interesse, acreditamos que possa ser efetuado credenciamento de empresas de interesse regional para atender nossa demanda.</w:t>
      </w:r>
    </w:p>
    <w:p w14:paraId="0B6C5E5A" w14:textId="77777777" w:rsidR="00E60327" w:rsidRDefault="00E6032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76C6382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ESTIMATIVA DO PREÇO DA CONTRATAÇÃO</w:t>
      </w:r>
    </w:p>
    <w:p w14:paraId="743250A2" w14:textId="77777777" w:rsidR="00E60327" w:rsidRDefault="00E603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494C51F5" w14:textId="77777777" w:rsidR="00E60327" w:rsidRDefault="008F606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lastRenderedPageBreak/>
        <w:t xml:space="preserve">Em termos quantitativos, conforme já demonstrado nesse estudo, a necessidade atual é de em torno de 30 exames, entretanto far-se-á um edital em que se estipule um número estimado para futuro, que se aplique inicialmente essa quantidade num período de um ano, mas que possa ser renovado conforme a necessidade, caso essa aumente. 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459"/>
        <w:gridCol w:w="1140"/>
        <w:gridCol w:w="1696"/>
        <w:gridCol w:w="2694"/>
      </w:tblGrid>
      <w:tr w:rsidR="00E60327" w14:paraId="542C2104" w14:textId="77777777">
        <w:trPr>
          <w:trHeight w:val="288"/>
        </w:trPr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F10EA1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4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CAFC2C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Exame</w:t>
            </w:r>
          </w:p>
        </w:tc>
        <w:tc>
          <w:tcPr>
            <w:tcW w:w="11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8FAF9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6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011E3E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Unitário</w:t>
            </w:r>
          </w:p>
        </w:tc>
        <w:tc>
          <w:tcPr>
            <w:tcW w:w="2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F1E6B2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Total</w:t>
            </w:r>
          </w:p>
        </w:tc>
      </w:tr>
      <w:tr w:rsidR="00E60327" w14:paraId="725832A3" w14:textId="77777777">
        <w:trPr>
          <w:trHeight w:val="288"/>
        </w:trPr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B74F0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2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C1F6E7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Ressonância Sem Contraste</w:t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29BBFC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400</w:t>
            </w:r>
          </w:p>
        </w:tc>
        <w:tc>
          <w:tcPr>
            <w:tcW w:w="16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1D71A3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R$ 420,00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9D51CF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R$ 168.000,00</w:t>
            </w:r>
          </w:p>
        </w:tc>
      </w:tr>
      <w:tr w:rsidR="00E60327" w14:paraId="1792F83C" w14:textId="77777777">
        <w:trPr>
          <w:trHeight w:val="288"/>
        </w:trPr>
        <w:tc>
          <w:tcPr>
            <w:tcW w:w="1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B7926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2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8369DE" w14:textId="77777777" w:rsidR="00E60327" w:rsidRDefault="008F6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Ressonância Com Contraste</w:t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8132ED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6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8BA0AA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R$ 480,00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9F692E" w14:textId="77777777" w:rsidR="00E60327" w:rsidRDefault="008F6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R$ 48.000,00</w:t>
            </w:r>
          </w:p>
        </w:tc>
      </w:tr>
      <w:tr w:rsidR="00E60327" w14:paraId="3395B75C" w14:textId="77777777">
        <w:trPr>
          <w:trHeight w:val="288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49C646" w14:textId="77777777" w:rsidR="00E60327" w:rsidRDefault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439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485947" w14:textId="77777777" w:rsidR="00E60327" w:rsidRDefault="008F6063" w:rsidP="008F6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R$ 216.000,00</w:t>
            </w:r>
          </w:p>
        </w:tc>
      </w:tr>
    </w:tbl>
    <w:p w14:paraId="11A8119A" w14:textId="77777777" w:rsidR="00E60327" w:rsidRDefault="00E6032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77B7F7DD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t>O valor total da contratação será de até R$ R$ 216.000,00 (Duzentos e dezesseis mil reais). Este valor considera a estimativa de todos os exames previstos no Processo, podendo variar de acordo com os procedimentos realizados, a partir das emissões de autorização de exames junto ao Setor de Saúde do Município.</w:t>
      </w:r>
      <w:r>
        <w:rPr>
          <w:rFonts w:ascii="Times New Roman" w:hAnsi="Times New Roman" w:cs="Times New Roman"/>
        </w:rPr>
        <w:t xml:space="preserve"> </w:t>
      </w:r>
    </w:p>
    <w:p w14:paraId="67ACDEF5" w14:textId="77777777" w:rsidR="00E60327" w:rsidRDefault="00E60327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6DF238A4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DESCRIÇÃO DA SOLUÇÃO COMO UM TODO</w:t>
      </w:r>
    </w:p>
    <w:p w14:paraId="0073CB0A" w14:textId="77777777" w:rsidR="00E60327" w:rsidRDefault="00E60327">
      <w:pPr>
        <w:pStyle w:val="PargrafodaLista"/>
        <w:spacing w:after="0" w:line="360" w:lineRule="auto"/>
        <w:ind w:left="1211"/>
        <w:jc w:val="both"/>
        <w:rPr>
          <w:rFonts w:ascii="Times New Roman" w:hAnsi="Times New Roman" w:cs="Times New Roman"/>
          <w:b/>
          <w:bCs/>
        </w:rPr>
      </w:pPr>
    </w:p>
    <w:p w14:paraId="754101FE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objeto da contratação é suprir necessidade aprestada pelo grande número de exames de ressonância necessários ao atendimento da população de Arvorezinha. A solução apresentada visa o atendimento aos pacientes que tem que por vezes aguardar por meses, ou até anos, na fila do SUS junto aos prestadores credenciados pelo Estado.</w:t>
      </w:r>
    </w:p>
    <w:p w14:paraId="59F6526D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 fato que será sempre observada a lista de preferência baseada na urgência e mesmo a ordem da fila do SUS, esta triagem ficará a cargo dos profissionais da Secretaria Municipal da Saúde que realização o controle da fila do SUS em consonância com a lista de autorizações realizadas no prestador que vier a ser contratado.</w:t>
      </w:r>
    </w:p>
    <w:p w14:paraId="59C50D37" w14:textId="77777777" w:rsidR="00E60327" w:rsidRDefault="00E60327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14:paraId="7798ED37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JUSTIFICATIVA PARA PARCELAMENTO</w:t>
      </w:r>
    </w:p>
    <w:p w14:paraId="40D148F2" w14:textId="77777777" w:rsidR="00E60327" w:rsidRDefault="00E603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37E85065" w14:textId="77777777" w:rsidR="00E60327" w:rsidRDefault="008F606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14:paraId="6660FC6B" w14:textId="77777777" w:rsidR="00E60327" w:rsidRDefault="008F606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Assim, identificamos que é viável a aplicação do parcelamento da contratação no presente caso, haja vista que a divisão do objeto em itens unitários, visa proporcionar uma ampla participação de licitantes </w:t>
      </w:r>
      <w:r>
        <w:rPr>
          <w:rFonts w:ascii="Times New Roman" w:hAnsi="Times New Roman" w:cs="Times New Roman"/>
        </w:rPr>
        <w:lastRenderedPageBreak/>
        <w:t>que, embora não disponham de capacidade para execução da totalidade do objeto, podem fazê-lo com relação a itens autônomos, permitindo que empresas distintas sejam contratadas.</w:t>
      </w:r>
    </w:p>
    <w:p w14:paraId="31C08AE2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t>Ainda assim, a prestação do serviço se dará na forma contínua, na unidade em que o prestador se encontra e conforme a prestação dos serviços será efetuado o pagamento pela prestação dos mesmos.</w:t>
      </w:r>
    </w:p>
    <w:p w14:paraId="429CDD2A" w14:textId="77777777" w:rsidR="00E60327" w:rsidRDefault="00E603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16DD5EAA" w14:textId="77777777" w:rsidR="00E60327" w:rsidRDefault="008F606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DEMONSTRATIVO DOS RESULTADOS PRETENDIDOS</w:t>
      </w:r>
    </w:p>
    <w:p w14:paraId="45856165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resultado pretendido com essa contratação é assegurar o regular atendimento da demanda para a população do município. Em termos práticos o processo visa implementação de iniciativas para a resolução do problema, encampando outros benefícios que elencamos; </w:t>
      </w:r>
    </w:p>
    <w:p w14:paraId="28F63E07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Style w:val="Forte"/>
          <w:rFonts w:ascii="Times New Roman" w:hAnsi="Times New Roman" w:cs="Times New Roman"/>
          <w:b w:val="0"/>
        </w:rPr>
        <w:t>Diagnóstico Preciso e Precoce</w:t>
      </w:r>
      <w:r>
        <w:rPr>
          <w:rFonts w:ascii="Times New Roman" w:hAnsi="Times New Roman" w:cs="Times New Roman"/>
        </w:rPr>
        <w:t>: A ressonância magnética é uma técnica avançada que permite obter imagens detalhadas dos tecidos moles do corpo, como cérebro, músculos, articulações e órgãos internos. Isso ajuda os médicos a diagnosticar doenças e condições médicas com maior precisão e em estágios mais iniciais, facilitando um tratamento mais eficaz e menos invasivo.</w:t>
      </w:r>
    </w:p>
    <w:p w14:paraId="09B66052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Style w:val="Forte"/>
          <w:rFonts w:ascii="Times New Roman" w:hAnsi="Times New Roman" w:cs="Times New Roman"/>
          <w:b w:val="0"/>
        </w:rPr>
        <w:t>Monitoramento de Doenças Crônicas</w:t>
      </w:r>
      <w:r>
        <w:rPr>
          <w:rFonts w:ascii="Times New Roman" w:hAnsi="Times New Roman" w:cs="Times New Roman"/>
        </w:rPr>
        <w:t>: Para pacientes com doenças crônicas, como câncer, esclerose múltipla, entre outras, a ressonância magnética é essencial para monitorar a progressão da doença, avaliar a eficácia do tratamento e ajustar a abordagem terapêutica conforme necessário.</w:t>
      </w:r>
    </w:p>
    <w:p w14:paraId="3499F219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Style w:val="Forte"/>
          <w:rFonts w:ascii="Times New Roman" w:hAnsi="Times New Roman" w:cs="Times New Roman"/>
          <w:b w:val="0"/>
        </w:rPr>
        <w:t>Planejamento Cirúrgico</w:t>
      </w:r>
      <w:r>
        <w:rPr>
          <w:rFonts w:ascii="Times New Roman" w:hAnsi="Times New Roman" w:cs="Times New Roman"/>
        </w:rPr>
        <w:t>: Antes de procedimentos cirúrgicos complexos, a ressonância magnética é frequentemente utilizada para ajudar os cirurgiões a planejar com precisão o procedimento, identificando a localização exata de estruturas críticas e minimizando o risco de danos durante a operação.</w:t>
      </w:r>
    </w:p>
    <w:p w14:paraId="10E9676D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Style w:val="Forte"/>
          <w:rFonts w:ascii="Times New Roman" w:hAnsi="Times New Roman" w:cs="Times New Roman"/>
          <w:b w:val="0"/>
        </w:rPr>
        <w:t>Subsídio para Pesquisas Clínicas</w:t>
      </w:r>
      <w:r>
        <w:rPr>
          <w:rFonts w:ascii="Times New Roman" w:hAnsi="Times New Roman" w:cs="Times New Roman"/>
        </w:rPr>
        <w:t>: A disponibilidade de exames de ressonância magnética também é fundamental para o avanço da pesquisa médica e clínica na região. Pesquisadores podem utilizar essas imagens para estudar novas doenças, compreender melhor as condições existentes e desenvolver novos tratamentos e técnicas diagnósticas.</w:t>
      </w:r>
    </w:p>
    <w:p w14:paraId="653178DE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Style w:val="Forte"/>
          <w:rFonts w:ascii="Times New Roman" w:hAnsi="Times New Roman" w:cs="Times New Roman"/>
          <w:b w:val="0"/>
        </w:rPr>
        <w:t>Acesso Equitativo à Saúde</w:t>
      </w:r>
      <w:r>
        <w:rPr>
          <w:rFonts w:ascii="Times New Roman" w:hAnsi="Times New Roman" w:cs="Times New Roman"/>
        </w:rPr>
        <w:t>: Garantir que os exames de ressonância magnética estejam disponíveis e acessíveis em Encantado contribui para um sistema de saúde mais equitativo, permitindo que todos os pacientes, independentemente de sua condição socioeconômica, tenham acesso a diagnósticos precisos e tratamentos adequados.</w:t>
      </w:r>
    </w:p>
    <w:p w14:paraId="35F6C64C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Style w:val="Forte"/>
          <w:rFonts w:ascii="Times New Roman" w:hAnsi="Times New Roman" w:cs="Times New Roman"/>
          <w:b w:val="0"/>
        </w:rPr>
        <w:t>Redução de Custos a Longo Prazo</w:t>
      </w:r>
      <w:r>
        <w:rPr>
          <w:rFonts w:ascii="Times New Roman" w:hAnsi="Times New Roman" w:cs="Times New Roman"/>
        </w:rPr>
        <w:t>: Embora o custo inicial de um exame de ressonância magnética possa ser significativo, seu uso eficaz pode resultar em economias a longo prazo. Isso ocorre ao evitar diagnósticos equivocados, tratamentos desnecessários e internações prolongadas, além de melhorar a qualidade de vida dos pacientes.</w:t>
      </w:r>
    </w:p>
    <w:p w14:paraId="57222FCB" w14:textId="77777777" w:rsidR="00E60327" w:rsidRDefault="00E60327">
      <w:pPr>
        <w:spacing w:after="0" w:line="360" w:lineRule="auto"/>
        <w:ind w:left="142" w:firstLine="709"/>
        <w:jc w:val="both"/>
        <w:rPr>
          <w:rFonts w:ascii="Times New Roman" w:hAnsi="Times New Roman" w:cs="Times New Roman"/>
        </w:rPr>
      </w:pPr>
    </w:p>
    <w:p w14:paraId="559064F3" w14:textId="77777777" w:rsidR="00E60327" w:rsidRDefault="008F6063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 PROVIDÊNCIAS PRÉVIAS AO CONTRATO</w:t>
      </w:r>
    </w:p>
    <w:p w14:paraId="1F7D8ED4" w14:textId="77777777" w:rsidR="00E60327" w:rsidRDefault="008F6063">
      <w:pPr>
        <w:spacing w:after="0" w:line="360" w:lineRule="auto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lastRenderedPageBreak/>
        <w:t>Não se aplica.</w:t>
      </w:r>
    </w:p>
    <w:p w14:paraId="2EDD189C" w14:textId="77777777" w:rsidR="00E60327" w:rsidRDefault="00E603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7305D7FC" w14:textId="77777777" w:rsidR="00E60327" w:rsidRDefault="008F6063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 CONTRATAÇÕES CORRELATAS/INTERDEPENDENTES</w:t>
      </w:r>
    </w:p>
    <w:p w14:paraId="423BCB0B" w14:textId="77777777" w:rsidR="00E60327" w:rsidRDefault="008F6063">
      <w:pPr>
        <w:spacing w:after="0" w:line="360" w:lineRule="auto"/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t>Não se aplica.</w:t>
      </w:r>
    </w:p>
    <w:p w14:paraId="0AE93F70" w14:textId="77777777" w:rsidR="00E60327" w:rsidRDefault="00E6032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1336861" w14:textId="77777777" w:rsidR="00E60327" w:rsidRDefault="008F6063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IMPACTOS AMBIENTAIS</w:t>
      </w:r>
    </w:p>
    <w:p w14:paraId="1C383006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possíveis verificações de impactos podem ocorrer com a emissão de resíduos de saúde e materiais para a destinação em que o prestador se comprometerá, haja visto que os exames serão realizados nas suas instalações.</w:t>
      </w:r>
    </w:p>
    <w:p w14:paraId="32972767" w14:textId="77777777" w:rsidR="00E60327" w:rsidRDefault="00E6032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6BCF705C" w14:textId="77777777" w:rsidR="00E60327" w:rsidRDefault="008F6063">
      <w:pPr>
        <w:pStyle w:val="PargrafodaLista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VIABILIDADE DA CONTRATAÇÃO</w:t>
      </w:r>
    </w:p>
    <w:p w14:paraId="10166060" w14:textId="77777777" w:rsidR="00E60327" w:rsidRDefault="008F606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Quanto a viabilidade da contratação, foram levantados os seguintes pontos: </w:t>
      </w:r>
    </w:p>
    <w:p w14:paraId="457C0C88" w14:textId="77777777" w:rsidR="00E60327" w:rsidRDefault="008F60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Necessidade de contratação terceirizada por não haver profissionais que possam executar os serviços vinculados ao quadro da Secretaria da Saúde, assim como equipamentos para tal.</w:t>
      </w:r>
    </w:p>
    <w:p w14:paraId="42F98616" w14:textId="77777777" w:rsidR="00E60327" w:rsidRDefault="008F60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contratação alinha-se às finalidades do Órgão e é viável, conforme demonstra este estudo; </w:t>
      </w:r>
    </w:p>
    <w:p w14:paraId="7999DB2C" w14:textId="77777777" w:rsidR="00E60327" w:rsidRDefault="008F60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 requisitos relevantes para contratação foram adequadamente levantados e analisados, inclusive o tempo esperado para que a solução esteja disponível para o órgão; </w:t>
      </w:r>
    </w:p>
    <w:p w14:paraId="1E7A1761" w14:textId="77777777" w:rsidR="00E60327" w:rsidRDefault="008F60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quantidades sugeridas para contratação estão coerentes com a demanda prevista, conforme solicitação do Setor de Saúde do Município.</w:t>
      </w:r>
    </w:p>
    <w:p w14:paraId="4CDFA966" w14:textId="77777777" w:rsidR="00E60327" w:rsidRDefault="008F6063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Pela solução proposta, considerando todos os pontos listados acima, é viável a contratação dos serviços deste estudo.</w:t>
      </w:r>
    </w:p>
    <w:p w14:paraId="3B727AA2" w14:textId="77777777" w:rsidR="00E60327" w:rsidRDefault="008F6063">
      <w:pPr>
        <w:pStyle w:val="PargrafodaLista"/>
        <w:spacing w:after="0" w:line="360" w:lineRule="auto"/>
        <w:ind w:left="157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Arvorezinha, 16 de setembro de 2025.</w:t>
      </w:r>
    </w:p>
    <w:p w14:paraId="31D764C1" w14:textId="77777777" w:rsidR="00E60327" w:rsidRDefault="00E603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411A07" w14:textId="77777777" w:rsidR="00E60327" w:rsidRDefault="008F606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Rodrigo Maciel Medeiros</w:t>
      </w:r>
    </w:p>
    <w:p w14:paraId="6F90572E" w14:textId="77777777" w:rsidR="00E60327" w:rsidRDefault="008F606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Diretor Administrativo</w:t>
      </w:r>
    </w:p>
    <w:p w14:paraId="0F6D7B59" w14:textId="77777777" w:rsidR="00E60327" w:rsidRDefault="00E603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21ADB7" w14:textId="77777777" w:rsidR="00E60327" w:rsidRDefault="00E603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5124204" w14:textId="77777777" w:rsidR="00E60327" w:rsidRDefault="008F606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Augusto </w:t>
      </w:r>
      <w:proofErr w:type="spellStart"/>
      <w:r>
        <w:rPr>
          <w:rFonts w:ascii="Times New Roman" w:hAnsi="Times New Roman" w:cs="Times New Roman"/>
        </w:rPr>
        <w:t>Cichelero</w:t>
      </w:r>
      <w:proofErr w:type="spellEnd"/>
    </w:p>
    <w:p w14:paraId="287B42BC" w14:textId="77777777" w:rsidR="00E60327" w:rsidRDefault="008F606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Secretária Municipal da Saúde </w:t>
      </w:r>
    </w:p>
    <w:sectPr w:rsidR="00E603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1417" w:left="993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1D8A13" w14:textId="77777777" w:rsidR="0046599A" w:rsidRDefault="0046599A">
      <w:pPr>
        <w:spacing w:after="0" w:line="240" w:lineRule="auto"/>
      </w:pPr>
      <w:r>
        <w:separator/>
      </w:r>
    </w:p>
  </w:endnote>
  <w:endnote w:type="continuationSeparator" w:id="0">
    <w:p w14:paraId="02D1D261" w14:textId="77777777" w:rsidR="0046599A" w:rsidRDefault="00465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09C47" w14:textId="77777777" w:rsidR="00E60327" w:rsidRDefault="00E6032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72235170"/>
      <w:docPartObj>
        <w:docPartGallery w:val="Page Numbers (Bottom of Page)"/>
        <w:docPartUnique/>
      </w:docPartObj>
    </w:sdtPr>
    <w:sdtEndPr/>
    <w:sdtContent>
      <w:p w14:paraId="38EBC5A8" w14:textId="77777777" w:rsidR="00E60327" w:rsidRDefault="008F6063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480A87D6" w14:textId="77777777" w:rsidR="00E60327" w:rsidRDefault="00E6032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78787998"/>
      <w:docPartObj>
        <w:docPartGallery w:val="Page Numbers (Bottom of Page)"/>
        <w:docPartUnique/>
      </w:docPartObj>
    </w:sdtPr>
    <w:sdtEndPr/>
    <w:sdtContent>
      <w:p w14:paraId="7D00FBCA" w14:textId="77777777" w:rsidR="00E60327" w:rsidRDefault="008F6063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29C8647A" w14:textId="77777777" w:rsidR="00E60327" w:rsidRDefault="00E603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A5B71" w14:textId="77777777" w:rsidR="0046599A" w:rsidRDefault="0046599A">
      <w:pPr>
        <w:spacing w:after="0" w:line="240" w:lineRule="auto"/>
      </w:pPr>
      <w:r>
        <w:separator/>
      </w:r>
    </w:p>
  </w:footnote>
  <w:footnote w:type="continuationSeparator" w:id="0">
    <w:p w14:paraId="23895BD8" w14:textId="77777777" w:rsidR="0046599A" w:rsidRDefault="00465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B2CAC" w14:textId="77777777" w:rsidR="00E60327" w:rsidRDefault="00E6032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199CC" w14:textId="77777777" w:rsidR="00E60327" w:rsidRDefault="008F606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1CB756F0" wp14:editId="408EF6E6">
          <wp:simplePos x="0" y="0"/>
          <wp:positionH relativeFrom="page">
            <wp:posOffset>0</wp:posOffset>
          </wp:positionH>
          <wp:positionV relativeFrom="paragraph">
            <wp:posOffset>-44450</wp:posOffset>
          </wp:positionV>
          <wp:extent cx="7581900" cy="1381125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381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9E95D" w14:textId="77777777" w:rsidR="00E60327" w:rsidRDefault="008F606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47A2BADC" wp14:editId="48E75393">
          <wp:simplePos x="0" y="0"/>
          <wp:positionH relativeFrom="page">
            <wp:posOffset>0</wp:posOffset>
          </wp:positionH>
          <wp:positionV relativeFrom="paragraph">
            <wp:posOffset>-44450</wp:posOffset>
          </wp:positionV>
          <wp:extent cx="7581900" cy="1381125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381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537F2"/>
    <w:multiLevelType w:val="multilevel"/>
    <w:tmpl w:val="0674F8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6E45FB0"/>
    <w:multiLevelType w:val="multilevel"/>
    <w:tmpl w:val="7FB25B18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CEF36DA"/>
    <w:multiLevelType w:val="multilevel"/>
    <w:tmpl w:val="32A412C6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327"/>
    <w:rsid w:val="00021487"/>
    <w:rsid w:val="0046599A"/>
    <w:rsid w:val="00763603"/>
    <w:rsid w:val="008F6063"/>
    <w:rsid w:val="00E6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7F99"/>
  <w15:docId w15:val="{F1DB53A4-F461-4BDD-8F24-49438F53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B1CEE"/>
  </w:style>
  <w:style w:type="character" w:customStyle="1" w:styleId="RodapChar">
    <w:name w:val="Rodapé Char"/>
    <w:basedOn w:val="Fontepargpadro"/>
    <w:link w:val="Rodap"/>
    <w:uiPriority w:val="99"/>
    <w:qFormat/>
    <w:rsid w:val="005B1CEE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A5DB4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AD2065"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E621D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569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A5DB4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A6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1541</Words>
  <Characters>8326</Characters>
  <Application>Microsoft Office Word</Application>
  <DocSecurity>0</DocSecurity>
  <Lines>69</Lines>
  <Paragraphs>19</Paragraphs>
  <ScaleCrop>false</ScaleCrop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dc:description/>
  <cp:lastModifiedBy>Veronica Boccardi</cp:lastModifiedBy>
  <cp:revision>2</cp:revision>
  <cp:lastPrinted>2024-07-09T15:20:00Z</cp:lastPrinted>
  <dcterms:created xsi:type="dcterms:W3CDTF">2025-10-08T18:54:00Z</dcterms:created>
  <dcterms:modified xsi:type="dcterms:W3CDTF">2025-10-08T18:54:00Z</dcterms:modified>
  <dc:language>pt-BR</dc:language>
</cp:coreProperties>
</file>