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2D30" w:rsidRPr="00092D30" w:rsidRDefault="00092D30" w:rsidP="00DC12A3">
      <w:pPr>
        <w:widowControl w:val="0"/>
        <w:spacing w:after="0" w:line="240" w:lineRule="auto"/>
        <w:jc w:val="center"/>
        <w:rPr>
          <w:rFonts w:ascii="Times New Roman" w:eastAsia="Arial" w:hAnsi="Times New Roman" w:cs="Times New Roman"/>
          <w:b/>
          <w:sz w:val="24"/>
          <w:szCs w:val="24"/>
          <w:u w:val="single"/>
        </w:rPr>
      </w:pPr>
      <w:r w:rsidRPr="00092D30">
        <w:rPr>
          <w:rFonts w:ascii="Times New Roman" w:eastAsia="Times New Roman" w:hAnsi="Times New Roman" w:cs="Times New Roman"/>
          <w:b/>
          <w:sz w:val="24"/>
          <w:szCs w:val="24"/>
          <w:u w:val="single"/>
        </w:rPr>
        <w:t>ETP - ESTUD</w:t>
      </w:r>
      <w:r w:rsidRPr="00092D30">
        <w:rPr>
          <w:rFonts w:ascii="Times New Roman" w:eastAsia="Arial" w:hAnsi="Times New Roman" w:cs="Times New Roman"/>
          <w:b/>
          <w:sz w:val="24"/>
          <w:szCs w:val="24"/>
          <w:u w:val="single"/>
        </w:rPr>
        <w:t>O TÉCNICO PRELIMINAR</w:t>
      </w:r>
    </w:p>
    <w:p w:rsidR="00092D30" w:rsidRPr="00092D30" w:rsidRDefault="00092D30" w:rsidP="00092D30">
      <w:pPr>
        <w:widowControl w:val="0"/>
        <w:spacing w:after="0" w:line="240" w:lineRule="auto"/>
        <w:jc w:val="both"/>
        <w:rPr>
          <w:rFonts w:ascii="Times New Roman" w:eastAsia="Arial" w:hAnsi="Times New Roman" w:cs="Times New Roman"/>
          <w:sz w:val="24"/>
          <w:szCs w:val="24"/>
        </w:rPr>
      </w:pPr>
    </w:p>
    <w:p w:rsidR="00E75679" w:rsidRDefault="00092D30" w:rsidP="00E75679">
      <w:pPr>
        <w:pStyle w:val="PargrafodaLista"/>
        <w:widowControl w:val="0"/>
        <w:numPr>
          <w:ilvl w:val="0"/>
          <w:numId w:val="9"/>
        </w:numPr>
        <w:pBdr>
          <w:top w:val="nil"/>
          <w:left w:val="nil"/>
          <w:bottom w:val="nil"/>
          <w:right w:val="nil"/>
          <w:between w:val="nil"/>
        </w:pBdr>
        <w:spacing w:before="100" w:beforeAutospacing="1" w:after="100" w:afterAutospacing="1" w:line="240" w:lineRule="auto"/>
        <w:jc w:val="both"/>
        <w:rPr>
          <w:rFonts w:ascii="Times New Roman" w:eastAsia="Arial" w:hAnsi="Times New Roman" w:cs="Times New Roman"/>
          <w:b/>
          <w:color w:val="000000"/>
          <w:sz w:val="24"/>
          <w:szCs w:val="24"/>
        </w:rPr>
      </w:pPr>
      <w:r w:rsidRPr="00E75679">
        <w:rPr>
          <w:rFonts w:ascii="Times New Roman" w:eastAsia="Arial" w:hAnsi="Times New Roman" w:cs="Times New Roman"/>
          <w:b/>
          <w:color w:val="000000"/>
          <w:sz w:val="24"/>
          <w:szCs w:val="24"/>
        </w:rPr>
        <w:t>DESCRIÇÃO DA NECESSIDAD</w:t>
      </w:r>
      <w:r w:rsidR="00E75679">
        <w:rPr>
          <w:rFonts w:ascii="Times New Roman" w:eastAsia="Arial" w:hAnsi="Times New Roman" w:cs="Times New Roman"/>
          <w:b/>
          <w:color w:val="000000"/>
          <w:sz w:val="24"/>
          <w:szCs w:val="24"/>
        </w:rPr>
        <w:t>E</w:t>
      </w:r>
    </w:p>
    <w:p w:rsidR="002A20C4" w:rsidRPr="00E75679" w:rsidRDefault="002A20C4" w:rsidP="002A20C4">
      <w:pPr>
        <w:pStyle w:val="PargrafodaLista"/>
        <w:widowControl w:val="0"/>
        <w:pBdr>
          <w:top w:val="nil"/>
          <w:left w:val="nil"/>
          <w:bottom w:val="nil"/>
          <w:right w:val="nil"/>
          <w:between w:val="nil"/>
        </w:pBdr>
        <w:spacing w:before="100" w:beforeAutospacing="1" w:after="100" w:afterAutospacing="1" w:line="240" w:lineRule="auto"/>
        <w:jc w:val="both"/>
        <w:rPr>
          <w:rFonts w:ascii="Times New Roman" w:eastAsia="Arial" w:hAnsi="Times New Roman" w:cs="Times New Roman"/>
          <w:b/>
          <w:color w:val="000000"/>
          <w:sz w:val="24"/>
          <w:szCs w:val="24"/>
        </w:rPr>
      </w:pPr>
    </w:p>
    <w:p w:rsidR="002A20C4" w:rsidRDefault="002A20C4" w:rsidP="002A20C4">
      <w:pPr>
        <w:pStyle w:val="NormalWeb"/>
        <w:ind w:firstLine="708"/>
        <w:jc w:val="both"/>
      </w:pPr>
      <w:r>
        <w:t xml:space="preserve">A presente solicitação tem por objetivo a aquisição de pneus automotivos destinados à manutenção da frota de veículos da Prefeitura Municipal de </w:t>
      </w:r>
      <w:r>
        <w:rPr>
          <w:rStyle w:val="whitespace-normal"/>
        </w:rPr>
        <w:t>Fontoura Xavier</w:t>
      </w:r>
      <w:r>
        <w:t>, abrangendo todas as Secretarias Municipais e suas respectivas demandas operacionais. A frota municipal é formada por veículos leves e pesados, utilizada diariamente na execução de serviços públicos essenciais, como transporte de pacientes, transporte escolar, deslocamento de equipes técnicas, manutenção de vias urbanas e rurais, apoio às atividades da agricultura, assistência social e demais serviços administrativos indispensáveis ao atendimento da população.</w:t>
      </w:r>
    </w:p>
    <w:p w:rsidR="002A20C4" w:rsidRDefault="002A20C4" w:rsidP="002A20C4">
      <w:pPr>
        <w:pStyle w:val="NormalWeb"/>
        <w:ind w:firstLine="708"/>
        <w:jc w:val="both"/>
      </w:pPr>
      <w:r>
        <w:t>A substituição regular desses componentes é fundamental para garantir que os veículos permaneçam em condições adequadas de segurança, estabilidade, desempenho e confiabilidade operacional, preservando a integridade física dos servidores públicos, motoristas, passageiros e munícipes que dependem diariamente dos serviços prestados pelo Município. Pneus em boas condições asseguram melhor dirigibilidade, menor risco de hidroplanagem, maior controle em frenagens emergenciais e maior eficiência no consumo de combustível, contribuindo para a economicidade e eficiência da gestão pública.</w:t>
      </w:r>
    </w:p>
    <w:p w:rsidR="002A20C4" w:rsidRDefault="002A20C4" w:rsidP="002A20C4">
      <w:pPr>
        <w:pStyle w:val="NormalWeb"/>
        <w:ind w:firstLine="708"/>
        <w:jc w:val="both"/>
      </w:pPr>
      <w:r>
        <w:t>Além disso, a manutenção preventiva por meio da substituição adequada dos pneus contribui para evitar paralisações inesperadas da frota, assegurando a continuidade dos serviços públicos essenciais desenvolvidos pelas Secretarias Municipais. A medida também reduz a incidência de manutenções corretivas emergenciais, que geralmente implicam custos mais elevados e indisponibilidade temporária dos veículos, impactando diretamente na prestação dos serviços à comunidade.</w:t>
      </w:r>
    </w:p>
    <w:p w:rsidR="002A20C4" w:rsidRDefault="002A20C4" w:rsidP="002A20C4">
      <w:pPr>
        <w:pStyle w:val="NormalWeb"/>
        <w:ind w:firstLine="708"/>
        <w:jc w:val="both"/>
      </w:pPr>
      <w:r>
        <w:t>A aquisição de pneus adequados e certificados atende às exigências previstas na legislação de trânsito e às normas de segurança veicular, garantindo que os veículos oficiais circulem em conformidade com os parâmetros legais e técnicos estabelecidos pelos órgãos competentes. A medida visa assegurar maior segurança aos usuários, melhores condições de trafegabilidade, redução de riscos de acidentes e preservação do patrimônio público.</w:t>
      </w:r>
    </w:p>
    <w:p w:rsidR="002A20C4" w:rsidRDefault="002A20C4" w:rsidP="002A20C4">
      <w:pPr>
        <w:pStyle w:val="NormalWeb"/>
        <w:ind w:firstLine="708"/>
        <w:jc w:val="both"/>
      </w:pPr>
      <w:r>
        <w:t>Destaca-se que a contratação é indispensável para garantir a continuidade e a eficiência dos serviços públicos prestados pelo Município, assegurando o pleno funcionamento da frota municipal utilizada no transporte de pacientes, transporte escolar, manutenção de vias, apoio às atividades da agricultura, assistência social e demais demandas administrativas.</w:t>
      </w:r>
    </w:p>
    <w:p w:rsidR="00DC12A3" w:rsidRPr="008C7941" w:rsidRDefault="002A20C4" w:rsidP="002A20C4">
      <w:pPr>
        <w:pStyle w:val="NormalWeb"/>
        <w:ind w:firstLine="708"/>
        <w:jc w:val="both"/>
      </w:pPr>
      <w:r>
        <w:t xml:space="preserve">Ressalta-se, ainda, que a pesquisa de preços foi realizada mediante levantamento junto ao mercado, utilizando-se como parâmetro dois orçamentos obtidos no comércio </w:t>
      </w:r>
      <w:r>
        <w:lastRenderedPageBreak/>
        <w:t>local e um orçamento encaminhado por empresa especializada por meio de correio eletrônico, observando-se os princípios da razoabilidade, economicidade e eficiência administrativa, garantindo adequada estimativa de preços para a contratação.</w:t>
      </w:r>
    </w:p>
    <w:p w:rsidR="00092D30" w:rsidRPr="00092D30" w:rsidRDefault="00092D30" w:rsidP="00E75679">
      <w:pPr>
        <w:pStyle w:val="NormalWeb"/>
        <w:jc w:val="both"/>
        <w:rPr>
          <w:lang w:eastAsia="ar-SA"/>
        </w:rPr>
      </w:pPr>
      <w:r w:rsidRPr="00092D30">
        <w:rPr>
          <w:lang w:eastAsia="ar-SA"/>
        </w:rPr>
        <w:t xml:space="preserve">A administração pública, </w:t>
      </w:r>
    </w:p>
    <w:p w:rsidR="00092D30" w:rsidRPr="00092D30" w:rsidRDefault="00092D30" w:rsidP="00C2331F">
      <w:pPr>
        <w:pStyle w:val="PargrafodaLista"/>
        <w:widowControl w:val="0"/>
        <w:numPr>
          <w:ilvl w:val="0"/>
          <w:numId w:val="8"/>
        </w:numPr>
        <w:pBdr>
          <w:top w:val="nil"/>
          <w:left w:val="nil"/>
          <w:bottom w:val="nil"/>
          <w:right w:val="nil"/>
          <w:between w:val="nil"/>
        </w:pBdr>
        <w:spacing w:after="0" w:line="240" w:lineRule="auto"/>
        <w:ind w:left="284" w:hanging="284"/>
        <w:jc w:val="both"/>
        <w:rPr>
          <w:rFonts w:ascii="Times New Roman" w:eastAsia="Arial" w:hAnsi="Times New Roman" w:cs="Times New Roman"/>
          <w:b/>
          <w:color w:val="000000"/>
          <w:sz w:val="24"/>
          <w:szCs w:val="24"/>
        </w:rPr>
      </w:pPr>
      <w:r w:rsidRPr="00092D30">
        <w:rPr>
          <w:rFonts w:ascii="Times New Roman" w:eastAsia="Arial" w:hAnsi="Times New Roman" w:cs="Times New Roman"/>
          <w:b/>
          <w:color w:val="000000"/>
          <w:sz w:val="24"/>
          <w:szCs w:val="24"/>
        </w:rPr>
        <w:t>SETORES REQUISITANTES</w:t>
      </w:r>
    </w:p>
    <w:p w:rsidR="00092D30" w:rsidRPr="00092D30" w:rsidRDefault="00092D30" w:rsidP="00092D30">
      <w:pPr>
        <w:pStyle w:val="PargrafodaLista"/>
        <w:widowControl w:val="0"/>
        <w:pBdr>
          <w:top w:val="nil"/>
          <w:left w:val="nil"/>
          <w:bottom w:val="nil"/>
          <w:right w:val="nil"/>
          <w:between w:val="nil"/>
        </w:pBdr>
        <w:spacing w:after="0" w:line="240" w:lineRule="auto"/>
        <w:ind w:left="360"/>
        <w:jc w:val="both"/>
        <w:rPr>
          <w:rFonts w:ascii="Times New Roman" w:eastAsia="Arial" w:hAnsi="Times New Roman" w:cs="Times New Roman"/>
          <w:color w:val="000000"/>
          <w:sz w:val="24"/>
          <w:szCs w:val="24"/>
        </w:rPr>
      </w:pPr>
    </w:p>
    <w:p w:rsidR="00BE2985" w:rsidRDefault="00092D30" w:rsidP="00092D30">
      <w:pPr>
        <w:widowControl w:val="0"/>
        <w:pBdr>
          <w:top w:val="nil"/>
          <w:left w:val="nil"/>
          <w:bottom w:val="nil"/>
          <w:right w:val="nil"/>
          <w:between w:val="nil"/>
        </w:pBdr>
        <w:spacing w:after="0" w:line="240" w:lineRule="auto"/>
        <w:ind w:firstLine="709"/>
        <w:jc w:val="both"/>
        <w:rPr>
          <w:rFonts w:ascii="Times New Roman" w:eastAsia="Arial" w:hAnsi="Times New Roman" w:cs="Times New Roman"/>
          <w:sz w:val="24"/>
          <w:szCs w:val="24"/>
        </w:rPr>
      </w:pPr>
      <w:r w:rsidRPr="00092D30">
        <w:rPr>
          <w:rFonts w:ascii="Times New Roman" w:eastAsia="Times New Roman" w:hAnsi="Times New Roman" w:cs="Times New Roman"/>
          <w:bCs/>
          <w:sz w:val="24"/>
          <w:szCs w:val="24"/>
          <w:lang w:eastAsia="pt-BR"/>
        </w:rPr>
        <w:t xml:space="preserve">O presente ETP - Estudo Técnico Preliminar foi requisitado pelo </w:t>
      </w:r>
      <w:r w:rsidRPr="00092D30">
        <w:rPr>
          <w:rFonts w:ascii="Times New Roman" w:eastAsia="Times New Roman" w:hAnsi="Times New Roman" w:cs="Times New Roman"/>
          <w:sz w:val="24"/>
          <w:szCs w:val="24"/>
          <w:lang w:eastAsia="ar-SA"/>
        </w:rPr>
        <w:t xml:space="preserve">Gabinete Municipal do Prefeito e Secretaria Municipal da Administração. Secretaria Municipal da </w:t>
      </w:r>
      <w:r w:rsidRPr="00092D30">
        <w:rPr>
          <w:rFonts w:ascii="Times New Roman" w:eastAsia="Arial" w:hAnsi="Times New Roman" w:cs="Times New Roman"/>
          <w:sz w:val="24"/>
          <w:szCs w:val="24"/>
        </w:rPr>
        <w:t>representada na pessoa de: Luiz Armando Taffarel; Tainá Hilário Farias</w:t>
      </w:r>
      <w:r w:rsidR="00BE2985">
        <w:rPr>
          <w:rFonts w:ascii="Times New Roman" w:eastAsia="Arial" w:hAnsi="Times New Roman" w:cs="Times New Roman"/>
          <w:sz w:val="24"/>
          <w:szCs w:val="24"/>
        </w:rPr>
        <w:t>.</w:t>
      </w:r>
    </w:p>
    <w:p w:rsidR="00BE2985" w:rsidRDefault="00BE2985" w:rsidP="00092D30">
      <w:pPr>
        <w:widowControl w:val="0"/>
        <w:pBdr>
          <w:top w:val="nil"/>
          <w:left w:val="nil"/>
          <w:bottom w:val="nil"/>
          <w:right w:val="nil"/>
          <w:between w:val="nil"/>
        </w:pBdr>
        <w:spacing w:after="0" w:line="240" w:lineRule="auto"/>
        <w:ind w:firstLine="709"/>
        <w:jc w:val="both"/>
        <w:rPr>
          <w:rFonts w:ascii="Times New Roman" w:eastAsia="Arial" w:hAnsi="Times New Roman" w:cs="Times New Roman"/>
          <w:sz w:val="24"/>
          <w:szCs w:val="24"/>
        </w:rPr>
      </w:pPr>
    </w:p>
    <w:p w:rsidR="00092D30" w:rsidRPr="00092D30" w:rsidRDefault="00BE2985" w:rsidP="00BE2985">
      <w:pPr>
        <w:widowControl w:val="0"/>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BE2985">
        <w:rPr>
          <w:rFonts w:ascii="Times New Roman" w:eastAsia="Arial" w:hAnsi="Times New Roman" w:cs="Times New Roman"/>
          <w:b/>
          <w:sz w:val="24"/>
          <w:szCs w:val="24"/>
        </w:rPr>
        <w:t xml:space="preserve">     3.</w:t>
      </w:r>
      <w:r w:rsidR="00092D30" w:rsidRPr="00BE2985">
        <w:rPr>
          <w:rFonts w:ascii="Times New Roman" w:eastAsia="Arial" w:hAnsi="Times New Roman" w:cs="Times New Roman"/>
          <w:b/>
          <w:sz w:val="24"/>
          <w:szCs w:val="24"/>
        </w:rPr>
        <w:t xml:space="preserve"> </w:t>
      </w:r>
      <w:sdt>
        <w:sdtPr>
          <w:rPr>
            <w:rFonts w:ascii="Times New Roman" w:hAnsi="Times New Roman" w:cs="Times New Roman"/>
            <w:b/>
            <w:sz w:val="24"/>
            <w:szCs w:val="24"/>
          </w:rPr>
          <w:tag w:val="goog_rdk_1"/>
          <w:id w:val="-819795201"/>
          <w:showingPlcHdr/>
        </w:sdtPr>
        <w:sdtContent>
          <w:r w:rsidRPr="00BE2985">
            <w:rPr>
              <w:rFonts w:ascii="Times New Roman" w:hAnsi="Times New Roman" w:cs="Times New Roman"/>
              <w:b/>
              <w:sz w:val="24"/>
              <w:szCs w:val="24"/>
            </w:rPr>
            <w:t xml:space="preserve">     </w:t>
          </w:r>
        </w:sdtContent>
      </w:sdt>
      <w:r w:rsidR="00092D30" w:rsidRPr="00092D30">
        <w:rPr>
          <w:rFonts w:ascii="Times New Roman" w:eastAsia="Arial" w:hAnsi="Times New Roman" w:cs="Times New Roman"/>
          <w:b/>
          <w:color w:val="000000"/>
          <w:sz w:val="24"/>
          <w:szCs w:val="24"/>
        </w:rPr>
        <w:t xml:space="preserve">DEMONSTRATIVO DO ALINHAMENTO ENTRE A CONTRATAÇÃO E O PLANEJAMENTO </w:t>
      </w:r>
    </w:p>
    <w:p w:rsidR="00092D30" w:rsidRPr="00092D30" w:rsidRDefault="00092D30" w:rsidP="00092D30">
      <w:pPr>
        <w:spacing w:line="240" w:lineRule="auto"/>
        <w:ind w:firstLine="708"/>
        <w:jc w:val="both"/>
        <w:rPr>
          <w:rFonts w:ascii="Times New Roman" w:eastAsia="Arial" w:hAnsi="Times New Roman" w:cs="Times New Roman"/>
          <w:sz w:val="24"/>
          <w:szCs w:val="24"/>
        </w:rPr>
      </w:pPr>
    </w:p>
    <w:p w:rsidR="00092D30" w:rsidRPr="00092D30" w:rsidRDefault="00092D30" w:rsidP="00092D30">
      <w:pPr>
        <w:spacing w:line="240" w:lineRule="auto"/>
        <w:ind w:firstLine="708"/>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A presente contratação encontra respaldo institucional conforme previsão na Lei nº 14.133/2021, Pregão Eletrônico, com sistema de registro de preços, conforme dispões os referidos artigos relacionados a baixo:</w:t>
      </w:r>
    </w:p>
    <w:p w:rsidR="00092D30" w:rsidRPr="00092D30" w:rsidRDefault="00092D30" w:rsidP="00092D30">
      <w:pPr>
        <w:spacing w:line="240" w:lineRule="auto"/>
        <w:ind w:left="1701"/>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Art. 6º Para os fins desta Lei consideram-se:</w:t>
      </w:r>
    </w:p>
    <w:p w:rsidR="00092D30" w:rsidRPr="00092D30" w:rsidRDefault="00092D30" w:rsidP="00092D30">
      <w:pPr>
        <w:spacing w:line="240" w:lineRule="auto"/>
        <w:ind w:left="1701"/>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w:t>
      </w:r>
    </w:p>
    <w:p w:rsidR="00092D30" w:rsidRPr="00092D30" w:rsidRDefault="00092D30" w:rsidP="00092D30">
      <w:pPr>
        <w:spacing w:line="240" w:lineRule="auto"/>
        <w:ind w:left="1701"/>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XLI - pregão: modalidade de licitação obrigatória para aquisição de bens e serviços comuns, cujo critério de julgamento poderá ser o de menor preço ou o de maior desconto;</w:t>
      </w:r>
    </w:p>
    <w:p w:rsidR="00092D30" w:rsidRPr="00092D30" w:rsidRDefault="00092D30" w:rsidP="00092D30">
      <w:pPr>
        <w:spacing w:line="240" w:lineRule="auto"/>
        <w:ind w:left="1701"/>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w:t>
      </w:r>
    </w:p>
    <w:p w:rsidR="00092D30" w:rsidRPr="00092D30" w:rsidRDefault="00092D30" w:rsidP="00092D30">
      <w:pPr>
        <w:spacing w:line="240" w:lineRule="auto"/>
        <w:ind w:left="1701"/>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Art. 17. O processo de licitação observará as seguintes fases, em sequência:</w:t>
      </w:r>
    </w:p>
    <w:p w:rsidR="00092D30" w:rsidRPr="00092D30" w:rsidRDefault="00092D30" w:rsidP="00092D30">
      <w:pPr>
        <w:spacing w:line="240" w:lineRule="auto"/>
        <w:ind w:left="1701"/>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w:t>
      </w:r>
    </w:p>
    <w:p w:rsidR="00092D30" w:rsidRPr="00092D30" w:rsidRDefault="00092D30" w:rsidP="00092D30">
      <w:pPr>
        <w:spacing w:line="240" w:lineRule="auto"/>
        <w:ind w:left="1701"/>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 2º As licitações serão realizadas preferencialmente sob a forma eletrônica, admitida à utilização da forma presencial, desde que motivada, devendo a sessão pública ser registrada em ata e gravada em áudio e vídeo.</w:t>
      </w:r>
    </w:p>
    <w:p w:rsidR="00092D30" w:rsidRPr="00092D30" w:rsidRDefault="00092D30" w:rsidP="00092D30">
      <w:pPr>
        <w:spacing w:line="240" w:lineRule="auto"/>
        <w:ind w:left="1701"/>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w:t>
      </w:r>
    </w:p>
    <w:p w:rsidR="00092D30" w:rsidRPr="00092D30" w:rsidRDefault="00092D30" w:rsidP="00092D30">
      <w:pPr>
        <w:spacing w:line="240" w:lineRule="auto"/>
        <w:ind w:left="1701"/>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Art. 29. A concorrência e o pregão seguem o rito procedimental comum a que se refere o </w:t>
      </w:r>
      <w:hyperlink r:id="rId8" w:anchor="art17" w:history="1">
        <w:r w:rsidRPr="00092D30">
          <w:rPr>
            <w:rFonts w:ascii="Times New Roman" w:eastAsia="Arial" w:hAnsi="Times New Roman" w:cs="Times New Roman"/>
            <w:sz w:val="24"/>
            <w:szCs w:val="24"/>
          </w:rPr>
          <w:t>art. 17 desta Lei</w:t>
        </w:r>
      </w:hyperlink>
      <w:r w:rsidRPr="00092D30">
        <w:rPr>
          <w:rFonts w:ascii="Times New Roman" w:eastAsia="Arial" w:hAnsi="Times New Roman" w:cs="Times New Roman"/>
          <w:sz w:val="24"/>
          <w:szCs w:val="24"/>
        </w:rPr>
        <w:t>, adotando-se o pregão sempre que o objeto possuir padrões de desempenho e qualidade que possam ser objetivamente definidos pelo edital, por meio de especificações usuais de mercado.</w:t>
      </w:r>
    </w:p>
    <w:p w:rsidR="00092D30" w:rsidRPr="00092D30" w:rsidRDefault="00092D30" w:rsidP="00092D30">
      <w:pPr>
        <w:spacing w:line="240" w:lineRule="auto"/>
        <w:ind w:left="1701"/>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w:t>
      </w:r>
    </w:p>
    <w:p w:rsidR="00092D30" w:rsidRPr="00092D30" w:rsidRDefault="00092D30" w:rsidP="00092D30">
      <w:pPr>
        <w:spacing w:line="240" w:lineRule="auto"/>
        <w:ind w:left="1701"/>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Art. 78. São procedimentos auxiliares das licitações e das contratações regidas por esta Lei:</w:t>
      </w:r>
    </w:p>
    <w:p w:rsidR="00092D30" w:rsidRPr="00092D30" w:rsidRDefault="00092D30" w:rsidP="00092D30">
      <w:pPr>
        <w:spacing w:line="240" w:lineRule="auto"/>
        <w:ind w:left="1701"/>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lastRenderedPageBreak/>
        <w:t>[...]</w:t>
      </w:r>
    </w:p>
    <w:p w:rsidR="00092D30" w:rsidRPr="00092D30" w:rsidRDefault="00092D30" w:rsidP="00092D30">
      <w:pPr>
        <w:spacing w:line="240" w:lineRule="auto"/>
        <w:ind w:left="1701"/>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IV - sistema de registro de preços;</w:t>
      </w:r>
    </w:p>
    <w:p w:rsidR="00092D30" w:rsidRDefault="00092D30" w:rsidP="00092D30">
      <w:pPr>
        <w:pBdr>
          <w:top w:val="nil"/>
          <w:left w:val="nil"/>
          <w:bottom w:val="nil"/>
          <w:right w:val="nil"/>
          <w:between w:val="nil"/>
        </w:pBdr>
        <w:spacing w:after="0" w:line="240" w:lineRule="auto"/>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Não há no exercício atual o Plano de Contratações Anual, porém existe planejamento nas leis orçamentárias.</w:t>
      </w:r>
    </w:p>
    <w:p w:rsidR="0034724E" w:rsidRPr="00092D30" w:rsidRDefault="0034724E" w:rsidP="00092D30">
      <w:pPr>
        <w:pBdr>
          <w:top w:val="nil"/>
          <w:left w:val="nil"/>
          <w:bottom w:val="nil"/>
          <w:right w:val="nil"/>
          <w:between w:val="nil"/>
        </w:pBdr>
        <w:spacing w:after="0" w:line="240" w:lineRule="auto"/>
        <w:jc w:val="both"/>
        <w:rPr>
          <w:rFonts w:ascii="Times New Roman" w:eastAsia="Arial" w:hAnsi="Times New Roman" w:cs="Times New Roman"/>
          <w:sz w:val="24"/>
          <w:szCs w:val="24"/>
        </w:rPr>
      </w:pPr>
    </w:p>
    <w:p w:rsidR="00092D30" w:rsidRPr="00092D30" w:rsidRDefault="00092D30" w:rsidP="00092D30">
      <w:pPr>
        <w:widowControl w:val="0"/>
        <w:pBdr>
          <w:top w:val="nil"/>
          <w:left w:val="nil"/>
          <w:bottom w:val="nil"/>
          <w:right w:val="nil"/>
          <w:between w:val="nil"/>
        </w:pBdr>
        <w:spacing w:after="0" w:line="240" w:lineRule="auto"/>
        <w:jc w:val="both"/>
        <w:rPr>
          <w:rFonts w:ascii="Times New Roman" w:eastAsia="Arial" w:hAnsi="Times New Roman" w:cs="Times New Roman"/>
          <w:b/>
          <w:color w:val="000000"/>
          <w:sz w:val="24"/>
          <w:szCs w:val="24"/>
        </w:rPr>
      </w:pPr>
    </w:p>
    <w:p w:rsidR="00092D30" w:rsidRPr="00BE2985" w:rsidRDefault="006A0CB8" w:rsidP="00BE2985">
      <w:pPr>
        <w:widowControl w:val="0"/>
        <w:pBdr>
          <w:top w:val="nil"/>
          <w:left w:val="nil"/>
          <w:bottom w:val="nil"/>
          <w:right w:val="nil"/>
          <w:between w:val="nil"/>
        </w:pBdr>
        <w:spacing w:after="0" w:line="240" w:lineRule="auto"/>
        <w:jc w:val="both"/>
        <w:rPr>
          <w:rFonts w:ascii="Times New Roman" w:eastAsia="Arial" w:hAnsi="Times New Roman" w:cs="Times New Roman"/>
          <w:b/>
          <w:color w:val="000000"/>
          <w:sz w:val="24"/>
          <w:szCs w:val="24"/>
        </w:rPr>
      </w:pPr>
      <w:sdt>
        <w:sdtPr>
          <w:rPr>
            <w:rFonts w:ascii="Times New Roman" w:hAnsi="Times New Roman" w:cs="Times New Roman"/>
            <w:b/>
            <w:sz w:val="24"/>
            <w:szCs w:val="24"/>
          </w:rPr>
          <w:tag w:val="goog_rdk_2"/>
          <w:id w:val="-819795200"/>
        </w:sdtPr>
        <w:sdtContent>
          <w:r w:rsidR="00BE2985" w:rsidRPr="00BE2985">
            <w:rPr>
              <w:rFonts w:ascii="Times New Roman" w:hAnsi="Times New Roman" w:cs="Times New Roman"/>
              <w:b/>
              <w:sz w:val="24"/>
              <w:szCs w:val="24"/>
            </w:rPr>
            <w:t xml:space="preserve">4. </w:t>
          </w:r>
        </w:sdtContent>
      </w:sdt>
      <w:r w:rsidR="00092D30" w:rsidRPr="00BE2985">
        <w:rPr>
          <w:rFonts w:ascii="Times New Roman" w:eastAsia="Arial" w:hAnsi="Times New Roman" w:cs="Times New Roman"/>
          <w:b/>
          <w:color w:val="000000"/>
          <w:sz w:val="24"/>
          <w:szCs w:val="24"/>
        </w:rPr>
        <w:t>REQUISITOS DA CONTRATAÇÃO</w:t>
      </w:r>
    </w:p>
    <w:p w:rsidR="0034724E" w:rsidRPr="00092D30" w:rsidRDefault="0034724E" w:rsidP="0034724E">
      <w:pPr>
        <w:widowControl w:val="0"/>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p>
    <w:p w:rsidR="00092D30" w:rsidRPr="00092D30" w:rsidRDefault="00092D30" w:rsidP="00092D30">
      <w:pPr>
        <w:pStyle w:val="LO-normal"/>
        <w:ind w:firstLine="708"/>
        <w:jc w:val="both"/>
        <w:rPr>
          <w:rFonts w:ascii="Times New Roman" w:eastAsia="Arial" w:hAnsi="Times New Roman" w:cs="Times New Roman"/>
          <w:lang w:eastAsia="en-US" w:bidi="ar-SA"/>
        </w:rPr>
      </w:pPr>
    </w:p>
    <w:p w:rsidR="00092D30" w:rsidRPr="00092D30" w:rsidRDefault="00092D30" w:rsidP="00092D30">
      <w:pPr>
        <w:pStyle w:val="LO-normal"/>
        <w:ind w:firstLine="708"/>
        <w:jc w:val="both"/>
        <w:rPr>
          <w:rFonts w:ascii="Times New Roman" w:eastAsia="Arial" w:hAnsi="Times New Roman" w:cs="Times New Roman"/>
          <w:lang w:eastAsia="en-US" w:bidi="ar-SA"/>
        </w:rPr>
      </w:pPr>
      <w:r w:rsidRPr="00092D30">
        <w:rPr>
          <w:rFonts w:ascii="Times New Roman" w:eastAsia="Arial" w:hAnsi="Times New Roman" w:cs="Times New Roman"/>
          <w:lang w:eastAsia="en-US" w:bidi="ar-SA"/>
        </w:rPr>
        <w:t xml:space="preserve">As empresas que comprovem o atendimento dos requisitos abaixo bem como estabelecidos no edital e na legislação pertinente. </w:t>
      </w:r>
    </w:p>
    <w:p w:rsidR="00092D30" w:rsidRPr="00092D30" w:rsidRDefault="00092D30" w:rsidP="00092D30">
      <w:pPr>
        <w:pStyle w:val="LO-normal"/>
        <w:jc w:val="both"/>
        <w:rPr>
          <w:rFonts w:ascii="Times New Roman" w:eastAsia="Arial" w:hAnsi="Times New Roman" w:cs="Times New Roman"/>
          <w:lang w:eastAsia="en-US" w:bidi="ar-SA"/>
        </w:rPr>
      </w:pPr>
    </w:p>
    <w:p w:rsidR="00092D30" w:rsidRPr="00092D30" w:rsidRDefault="00092D30" w:rsidP="00092D30">
      <w:pPr>
        <w:spacing w:after="0" w:line="240" w:lineRule="auto"/>
        <w:ind w:firstLine="708"/>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Previamente à celebração do contrato, a Administração verificará a existência de sanção que a impeça a contratação, mediante a consulta a cadastros informativos oficiais, em nome da empresa licitante e também de seu sócio majoritário.</w:t>
      </w:r>
    </w:p>
    <w:p w:rsidR="00092D30" w:rsidRPr="00092D30" w:rsidRDefault="00092D30" w:rsidP="00092D30">
      <w:pPr>
        <w:spacing w:after="0" w:line="240" w:lineRule="auto"/>
        <w:ind w:firstLine="708"/>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A contratação das empresas fornecedoras pneus,câmaras de ar e proteção de pneus deverá seguir os requisitos estabelecidos pela Lei nº 14.133/2021, com base na modalidade de pregão, que é obrigatória para a aquisição de bens e serviços comuns. O critério de julgamento será o menor preço por item, e o processo será ser realizado de forma eletrônica, garantindo maior transparência e eficiência.</w:t>
      </w:r>
    </w:p>
    <w:p w:rsidR="00092D30" w:rsidRPr="00092D30" w:rsidRDefault="00092D30" w:rsidP="00092D30">
      <w:pPr>
        <w:spacing w:after="0" w:line="240" w:lineRule="auto"/>
        <w:ind w:firstLine="708"/>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Além disso, o processo poderá adota o Sistema de Registro de Preços como procedimento auxiliar, permitindo a aquisição dos materiais conforme a demanda ao longo do tempo, sem necessidade de novas licitações para cada compra. No edital consta especificar claramente os padrões de desempenho e qualidade dos produtos, com base em especificações usuais de mercado, assegurando que os itens adquiridos atendam às necessidades da administração pública de maneira eficiente e transparente.</w:t>
      </w:r>
    </w:p>
    <w:p w:rsidR="00092D30" w:rsidRPr="00092D30" w:rsidRDefault="00092D30" w:rsidP="00092D30">
      <w:pPr>
        <w:pStyle w:val="NormalWeb"/>
        <w:tabs>
          <w:tab w:val="left" w:pos="953"/>
        </w:tabs>
        <w:spacing w:before="0" w:beforeAutospacing="0" w:after="0" w:afterAutospacing="0"/>
        <w:ind w:left="953"/>
        <w:jc w:val="both"/>
        <w:rPr>
          <w:rFonts w:eastAsia="Arial"/>
          <w:lang w:eastAsia="en-US"/>
        </w:rPr>
      </w:pPr>
      <w:r w:rsidRPr="00092D30">
        <w:rPr>
          <w:rFonts w:eastAsia="Arial"/>
          <w:lang w:eastAsia="en-US"/>
        </w:rPr>
        <w:t>Para contratação da presente solução, os seguintes requisitos se fazem necessários:</w:t>
      </w:r>
      <w:r w:rsidRPr="00092D30">
        <w:rPr>
          <w:rFonts w:eastAsia="Arial"/>
          <w:lang w:eastAsia="en-US"/>
        </w:rPr>
        <w:br/>
        <w:t>Habilitação Jurídica:</w:t>
      </w:r>
    </w:p>
    <w:p w:rsidR="00092D30" w:rsidRPr="00092D30" w:rsidRDefault="00092D30" w:rsidP="00092D30">
      <w:pPr>
        <w:pStyle w:val="PargrafodaLista"/>
        <w:numPr>
          <w:ilvl w:val="0"/>
          <w:numId w:val="5"/>
        </w:numPr>
        <w:spacing w:after="0" w:line="240" w:lineRule="auto"/>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Cópia do estatuto e, quando houver, de suas alterações, registrado em cartório de registro civil de pessoa jurídica;</w:t>
      </w:r>
    </w:p>
    <w:p w:rsidR="00092D30" w:rsidRPr="00092D30" w:rsidRDefault="00092D30" w:rsidP="00092D30">
      <w:pPr>
        <w:pStyle w:val="PargrafodaLista"/>
        <w:numPr>
          <w:ilvl w:val="0"/>
          <w:numId w:val="5"/>
        </w:numPr>
        <w:spacing w:after="0" w:line="240" w:lineRule="auto"/>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Cópia do Cadastro de Pessoas Físicas (CPF) do representante legal, inscrição em órgão profissional, carteira nacional de habilitação (CNH) ou qualquer outro documento de identificação do representante legal aceito em território nacional que contenha o número de inscrição do CPF.</w:t>
      </w:r>
    </w:p>
    <w:p w:rsidR="00092D30" w:rsidRPr="00092D30" w:rsidRDefault="00092D30" w:rsidP="00092D30">
      <w:pPr>
        <w:spacing w:after="0" w:line="240" w:lineRule="auto"/>
        <w:ind w:firstLine="360"/>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Habilitação fiscal, social e trabalhista:</w:t>
      </w:r>
    </w:p>
    <w:p w:rsidR="00092D30" w:rsidRPr="00092D30" w:rsidRDefault="00092D30" w:rsidP="00092D30">
      <w:pPr>
        <w:pStyle w:val="PargrafodaLista"/>
        <w:numPr>
          <w:ilvl w:val="0"/>
          <w:numId w:val="5"/>
        </w:numPr>
        <w:spacing w:after="0" w:line="240" w:lineRule="auto"/>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Prova de inscrição no Cadastro Nacional da Pessoa Jurídica (CNPJ);</w:t>
      </w:r>
    </w:p>
    <w:p w:rsidR="00092D30" w:rsidRPr="00092D30" w:rsidRDefault="00092D30" w:rsidP="00092D30">
      <w:pPr>
        <w:pStyle w:val="PargrafodaLista"/>
        <w:numPr>
          <w:ilvl w:val="0"/>
          <w:numId w:val="5"/>
        </w:numPr>
        <w:spacing w:after="0" w:line="240" w:lineRule="auto"/>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CND Federal;</w:t>
      </w:r>
    </w:p>
    <w:p w:rsidR="00092D30" w:rsidRPr="00092D30" w:rsidRDefault="00092D30" w:rsidP="00092D30">
      <w:pPr>
        <w:pStyle w:val="PargrafodaLista"/>
        <w:numPr>
          <w:ilvl w:val="0"/>
          <w:numId w:val="5"/>
        </w:numPr>
        <w:spacing w:after="0" w:line="240" w:lineRule="auto"/>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CND Estadual;</w:t>
      </w:r>
    </w:p>
    <w:p w:rsidR="00092D30" w:rsidRPr="00092D30" w:rsidRDefault="00092D30" w:rsidP="00092D30">
      <w:pPr>
        <w:pStyle w:val="PargrafodaLista"/>
        <w:numPr>
          <w:ilvl w:val="0"/>
          <w:numId w:val="5"/>
        </w:numPr>
        <w:spacing w:after="0" w:line="240" w:lineRule="auto"/>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CND Municipal;</w:t>
      </w:r>
    </w:p>
    <w:p w:rsidR="00092D30" w:rsidRPr="00092D30" w:rsidRDefault="00092D30" w:rsidP="00092D30">
      <w:pPr>
        <w:pStyle w:val="PargrafodaLista"/>
        <w:numPr>
          <w:ilvl w:val="0"/>
          <w:numId w:val="5"/>
        </w:numPr>
        <w:spacing w:after="0" w:line="240" w:lineRule="auto"/>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CNDT;</w:t>
      </w:r>
    </w:p>
    <w:p w:rsidR="00092D30" w:rsidRPr="00092D30" w:rsidRDefault="00092D30" w:rsidP="00092D30">
      <w:pPr>
        <w:pStyle w:val="PargrafodaLista"/>
        <w:numPr>
          <w:ilvl w:val="0"/>
          <w:numId w:val="5"/>
        </w:numPr>
        <w:spacing w:after="0" w:line="240" w:lineRule="auto"/>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Prova de regularidade com o Fundo de Garantia do Tempo de Serviço (FGTS);</w:t>
      </w:r>
    </w:p>
    <w:p w:rsidR="00092D30" w:rsidRPr="00092D30" w:rsidRDefault="00092D30" w:rsidP="00092D30">
      <w:pPr>
        <w:pStyle w:val="PargrafodaLista"/>
        <w:numPr>
          <w:ilvl w:val="0"/>
          <w:numId w:val="5"/>
        </w:numPr>
        <w:spacing w:after="0" w:line="240" w:lineRule="auto"/>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 xml:space="preserve">Declaração de que não emprega menor de 18 (dezoito) anos em trabalho noturno, perigoso ou insalubre e não emprega menor de 16 (dezesseis) anos, </w:t>
      </w:r>
      <w:r w:rsidRPr="00092D30">
        <w:rPr>
          <w:rFonts w:ascii="Times New Roman" w:eastAsia="Arial" w:hAnsi="Times New Roman" w:cs="Times New Roman"/>
          <w:sz w:val="24"/>
          <w:szCs w:val="24"/>
        </w:rPr>
        <w:lastRenderedPageBreak/>
        <w:t>salvo na condição de menor aprendiz, a partir de 14 (quatorze) anos, na condição de aprendiz, nos termos do artigo 7°, XXXIII, da Constituição;</w:t>
      </w:r>
    </w:p>
    <w:p w:rsidR="00092D30" w:rsidRDefault="00092D30" w:rsidP="00092D30">
      <w:pPr>
        <w:spacing w:after="0" w:line="240" w:lineRule="auto"/>
        <w:ind w:firstLine="360"/>
        <w:jc w:val="both"/>
        <w:rPr>
          <w:rFonts w:ascii="Times New Roman" w:eastAsia="Arial" w:hAnsi="Times New Roman" w:cs="Times New Roman"/>
          <w:sz w:val="24"/>
          <w:szCs w:val="24"/>
        </w:rPr>
      </w:pPr>
      <w:r w:rsidRPr="00092D30">
        <w:rPr>
          <w:rFonts w:ascii="Times New Roman" w:eastAsia="Arial" w:hAnsi="Times New Roman" w:cs="Times New Roman"/>
          <w:sz w:val="24"/>
          <w:szCs w:val="24"/>
        </w:rPr>
        <w:t>Qualificação Econômico-Financeira:</w:t>
      </w:r>
    </w:p>
    <w:p w:rsidR="00092D30" w:rsidRDefault="00092D30" w:rsidP="00092D30">
      <w:pPr>
        <w:spacing w:after="0" w:line="240" w:lineRule="auto"/>
        <w:ind w:firstLine="360"/>
        <w:jc w:val="both"/>
        <w:rPr>
          <w:rFonts w:ascii="Times New Roman" w:eastAsia="Arial" w:hAnsi="Times New Roman" w:cs="Times New Roman"/>
          <w:sz w:val="24"/>
          <w:szCs w:val="24"/>
        </w:rPr>
      </w:pPr>
    </w:p>
    <w:p w:rsidR="00092D30" w:rsidRPr="00092D30" w:rsidRDefault="00092D30" w:rsidP="00092D30">
      <w:pPr>
        <w:spacing w:after="0" w:line="240" w:lineRule="auto"/>
        <w:ind w:firstLine="360"/>
        <w:jc w:val="both"/>
        <w:rPr>
          <w:rFonts w:ascii="Times New Roman" w:eastAsia="Arial" w:hAnsi="Times New Roman" w:cs="Times New Roman"/>
          <w:sz w:val="24"/>
          <w:szCs w:val="24"/>
        </w:rPr>
      </w:pPr>
    </w:p>
    <w:p w:rsidR="00E75679" w:rsidRPr="00F42E2B" w:rsidRDefault="00092D30" w:rsidP="007E344E">
      <w:pPr>
        <w:pStyle w:val="PargrafodaLista"/>
        <w:widowControl w:val="0"/>
        <w:numPr>
          <w:ilvl w:val="0"/>
          <w:numId w:val="6"/>
        </w:numPr>
        <w:pBdr>
          <w:top w:val="nil"/>
          <w:left w:val="nil"/>
          <w:bottom w:val="nil"/>
          <w:right w:val="nil"/>
          <w:between w:val="nil"/>
        </w:pBdr>
        <w:spacing w:after="0" w:line="240" w:lineRule="auto"/>
        <w:ind w:left="349"/>
        <w:jc w:val="both"/>
        <w:rPr>
          <w:rFonts w:ascii="Times New Roman" w:eastAsia="Arial" w:hAnsi="Times New Roman" w:cs="Times New Roman"/>
          <w:color w:val="000000"/>
          <w:sz w:val="24"/>
          <w:szCs w:val="24"/>
        </w:rPr>
      </w:pPr>
      <w:r w:rsidRPr="00092D30">
        <w:rPr>
          <w:rFonts w:ascii="Times New Roman" w:eastAsia="Arial" w:hAnsi="Times New Roman" w:cs="Times New Roman"/>
          <w:sz w:val="24"/>
          <w:szCs w:val="24"/>
        </w:rPr>
        <w:t>Certidão negativa de falência expedida pelo distribuidor da sede do fornecedor - Lei nº 14.133, de 2021, art. 69, caput, inciso II);</w:t>
      </w:r>
    </w:p>
    <w:p w:rsidR="00F42E2B" w:rsidRPr="00BE2985" w:rsidRDefault="00F42E2B" w:rsidP="00F42E2B">
      <w:pPr>
        <w:pStyle w:val="PargrafodaLista"/>
        <w:widowControl w:val="0"/>
        <w:pBdr>
          <w:top w:val="nil"/>
          <w:left w:val="nil"/>
          <w:bottom w:val="nil"/>
          <w:right w:val="nil"/>
          <w:between w:val="nil"/>
        </w:pBdr>
        <w:spacing w:after="0" w:line="240" w:lineRule="auto"/>
        <w:ind w:left="349"/>
        <w:jc w:val="both"/>
        <w:rPr>
          <w:rFonts w:ascii="Times New Roman" w:eastAsia="Arial" w:hAnsi="Times New Roman" w:cs="Times New Roman"/>
          <w:color w:val="000000"/>
          <w:sz w:val="24"/>
          <w:szCs w:val="24"/>
        </w:rPr>
      </w:pPr>
    </w:p>
    <w:p w:rsidR="00BE2985" w:rsidRDefault="00BE2985" w:rsidP="00BE2985">
      <w:pPr>
        <w:widowControl w:val="0"/>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p>
    <w:p w:rsidR="00BE2985" w:rsidRPr="00BE2985" w:rsidRDefault="00BE2985" w:rsidP="00F42E2B">
      <w:pPr>
        <w:pStyle w:val="PargrafodaLista"/>
        <w:widowControl w:val="0"/>
        <w:numPr>
          <w:ilvl w:val="0"/>
          <w:numId w:val="16"/>
        </w:numPr>
        <w:pBdr>
          <w:top w:val="nil"/>
          <w:left w:val="nil"/>
          <w:bottom w:val="nil"/>
          <w:right w:val="nil"/>
          <w:between w:val="nil"/>
        </w:pBdr>
        <w:spacing w:after="0" w:line="240" w:lineRule="auto"/>
        <w:ind w:left="284" w:hanging="284"/>
        <w:jc w:val="both"/>
        <w:rPr>
          <w:rFonts w:ascii="Times New Roman" w:eastAsia="Arial" w:hAnsi="Times New Roman" w:cs="Times New Roman"/>
          <w:b/>
          <w:color w:val="000000"/>
          <w:sz w:val="24"/>
          <w:szCs w:val="24"/>
        </w:rPr>
      </w:pPr>
      <w:r w:rsidRPr="00BE2985">
        <w:rPr>
          <w:rFonts w:ascii="Times New Roman" w:eastAsia="Arial" w:hAnsi="Times New Roman" w:cs="Times New Roman"/>
          <w:b/>
          <w:color w:val="000000"/>
          <w:sz w:val="24"/>
          <w:szCs w:val="24"/>
        </w:rPr>
        <w:t>LEVANTAMENTO DE MERCADO</w:t>
      </w:r>
    </w:p>
    <w:p w:rsidR="00BE2985" w:rsidRDefault="00BE2985" w:rsidP="00BE2985">
      <w:pPr>
        <w:widowControl w:val="0"/>
        <w:pBdr>
          <w:top w:val="nil"/>
          <w:left w:val="nil"/>
          <w:bottom w:val="nil"/>
          <w:right w:val="nil"/>
          <w:between w:val="nil"/>
        </w:pBdr>
        <w:spacing w:after="0" w:line="240" w:lineRule="auto"/>
        <w:ind w:left="-11"/>
        <w:jc w:val="both"/>
        <w:rPr>
          <w:rFonts w:ascii="Times New Roman" w:eastAsia="Arial" w:hAnsi="Times New Roman" w:cs="Times New Roman"/>
          <w:color w:val="000000"/>
          <w:sz w:val="24"/>
          <w:szCs w:val="24"/>
        </w:rPr>
      </w:pPr>
    </w:p>
    <w:p w:rsidR="00BE2985" w:rsidRDefault="00BE2985" w:rsidP="00BE2985">
      <w:pPr>
        <w:widowControl w:val="0"/>
        <w:pBdr>
          <w:top w:val="nil"/>
          <w:left w:val="nil"/>
          <w:bottom w:val="nil"/>
          <w:right w:val="nil"/>
          <w:between w:val="nil"/>
        </w:pBdr>
        <w:spacing w:after="0" w:line="240" w:lineRule="auto"/>
        <w:ind w:firstLine="708"/>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O processo de </w:t>
      </w:r>
      <w:r w:rsidRPr="00092D30">
        <w:rPr>
          <w:rFonts w:ascii="Times New Roman" w:eastAsia="Arial" w:hAnsi="Times New Roman" w:cs="Times New Roman"/>
          <w:sz w:val="24"/>
          <w:szCs w:val="24"/>
        </w:rPr>
        <w:t>aquisição de pneus, câ</w:t>
      </w:r>
      <w:r>
        <w:rPr>
          <w:rFonts w:ascii="Times New Roman" w:eastAsia="Arial" w:hAnsi="Times New Roman" w:cs="Times New Roman"/>
          <w:sz w:val="24"/>
          <w:szCs w:val="24"/>
        </w:rPr>
        <w:t>maras de ar e proteção de pneus</w:t>
      </w:r>
      <w:r w:rsidRPr="00092D30">
        <w:rPr>
          <w:rFonts w:ascii="Times New Roman" w:eastAsia="Arial" w:hAnsi="Times New Roman" w:cs="Times New Roman"/>
          <w:sz w:val="24"/>
          <w:szCs w:val="24"/>
        </w:rPr>
        <w:t xml:space="preserve">, será realizada por meio de </w:t>
      </w:r>
      <w:r w:rsidRPr="00C2331F">
        <w:rPr>
          <w:rFonts w:ascii="Times New Roman" w:eastAsia="Arial" w:hAnsi="Times New Roman" w:cs="Times New Roman"/>
          <w:b/>
          <w:sz w:val="24"/>
          <w:szCs w:val="24"/>
        </w:rPr>
        <w:t>Pregão Eletrônico</w:t>
      </w:r>
      <w:r w:rsidRPr="00092D30">
        <w:rPr>
          <w:rFonts w:ascii="Times New Roman" w:eastAsia="Arial" w:hAnsi="Times New Roman" w:cs="Times New Roman"/>
          <w:sz w:val="24"/>
          <w:szCs w:val="24"/>
        </w:rPr>
        <w:t>, em confo</w:t>
      </w:r>
      <w:r>
        <w:rPr>
          <w:rFonts w:ascii="Times New Roman" w:eastAsia="Arial" w:hAnsi="Times New Roman" w:cs="Times New Roman"/>
          <w:sz w:val="24"/>
          <w:szCs w:val="24"/>
        </w:rPr>
        <w:t xml:space="preserve">rme previsto na </w:t>
      </w:r>
      <w:r w:rsidRPr="00092D30">
        <w:rPr>
          <w:rFonts w:ascii="Times New Roman" w:eastAsia="Arial" w:hAnsi="Times New Roman" w:cs="Times New Roman"/>
          <w:sz w:val="24"/>
          <w:szCs w:val="24"/>
        </w:rPr>
        <w:t>Lei nº 14.133/2021</w:t>
      </w:r>
      <w:r>
        <w:rPr>
          <w:rFonts w:ascii="Times New Roman" w:eastAsia="Arial" w:hAnsi="Times New Roman" w:cs="Times New Roman"/>
          <w:sz w:val="24"/>
          <w:szCs w:val="24"/>
        </w:rPr>
        <w:t xml:space="preserve"> no</w:t>
      </w:r>
      <w:r w:rsidRPr="00092D30">
        <w:rPr>
          <w:rFonts w:ascii="Times New Roman" w:eastAsia="Arial" w:hAnsi="Times New Roman" w:cs="Times New Roman"/>
          <w:sz w:val="24"/>
          <w:szCs w:val="24"/>
        </w:rPr>
        <w:t xml:space="preserve"> o Art. 6º, inciso XLI, c/c Art. 17, §2º</w:t>
      </w:r>
      <w:r>
        <w:rPr>
          <w:rFonts w:ascii="Times New Roman" w:eastAsia="Arial" w:hAnsi="Times New Roman" w:cs="Times New Roman"/>
          <w:sz w:val="24"/>
          <w:szCs w:val="24"/>
        </w:rPr>
        <w:t>, c/c Art. 28 I</w:t>
      </w:r>
      <w:r w:rsidRPr="00092D30">
        <w:rPr>
          <w:rFonts w:ascii="Times New Roman" w:eastAsia="Arial" w:hAnsi="Times New Roman" w:cs="Times New Roman"/>
          <w:sz w:val="24"/>
          <w:szCs w:val="24"/>
        </w:rPr>
        <w:t xml:space="preserve"> e Art. 29 da, garantindo um processo transparente e competitivo. A escolha dessa modalidade ocorreu após análise de custo-benefício, visando obter a proposta mais vantajosa para a Administração Pública</w:t>
      </w:r>
      <w:r w:rsidRPr="00092D30">
        <w:rPr>
          <w:rFonts w:ascii="Times New Roman" w:eastAsia="Arial" w:hAnsi="Times New Roman" w:cs="Times New Roman"/>
          <w:color w:val="FF0000"/>
          <w:sz w:val="24"/>
          <w:szCs w:val="24"/>
        </w:rPr>
        <w:t xml:space="preserve">. </w:t>
      </w:r>
      <w:r w:rsidRPr="00092D30">
        <w:rPr>
          <w:rFonts w:ascii="Times New Roman" w:eastAsia="Arial" w:hAnsi="Times New Roman" w:cs="Times New Roman"/>
          <w:sz w:val="24"/>
          <w:szCs w:val="24"/>
        </w:rPr>
        <w:t>A compra será feita por meio do Sistema de Registro de Preços, conforme o Art. 78, inciso IV da mesma lei.</w:t>
      </w:r>
    </w:p>
    <w:p w:rsidR="00BE2985" w:rsidRDefault="00BE2985" w:rsidP="00BE2985">
      <w:pPr>
        <w:pStyle w:val="NormalWeb"/>
        <w:ind w:firstLine="708"/>
        <w:jc w:val="both"/>
      </w:pPr>
      <w:r>
        <w:t>A pesquisa de preços foi realizada mediante levantamento junto a empresas locais, com a obtenção de dois orçamentos presenciais e um orçamento encaminhado por e-mail. O procedimento teve por objetivo assegurar a obtenção de valores compatíveis com os praticados no mercado, utilizando fontes formais, confiáveis e atualizadas, em conformidade com o art. 23, §1º, inciso II, da Lei nº 14.133/2021.</w:t>
      </w:r>
    </w:p>
    <w:p w:rsidR="00BE2985" w:rsidRDefault="00BE2985" w:rsidP="00BE2985">
      <w:pPr>
        <w:pStyle w:val="NormalWeb"/>
        <w:ind w:firstLine="708"/>
        <w:jc w:val="both"/>
      </w:pPr>
      <w:r>
        <w:t>Ressalta-se que os fornecedores vencedores do certame deverão estar plenamente aptos a cumprir as exigências logísticas de entrega dos pneus, câmaras de ar e protetores de pneus, conforme cronograma e locais definidos pela Administração. Tal obrigação fundamenta-se no art. 40, inciso II, da Lei nº 14.133/2021, que estabelece a necessidade de definição precisa das condições de execução e dos prazos de entrega do objeto, garantindo a eficiência administrativa e o atendimento ao interesse público.</w:t>
      </w:r>
    </w:p>
    <w:p w:rsidR="00BE2985" w:rsidRDefault="00BE2985" w:rsidP="00BE2985">
      <w:pPr>
        <w:pStyle w:val="NormalWeb"/>
        <w:ind w:firstLine="708"/>
        <w:jc w:val="both"/>
      </w:pPr>
      <w:r>
        <w:t>Os produtos fornecidos deverão atender às especificações técnicas e aos padrões de qualidade exigidos pela Administração, com valores compatíveis aos praticados no mercado. Com base no levantamento realizado, foi definida a modalidade de licitação mais adequada, visando assegurar o fornecimento conforme as necessidades da Administração Pública, promovendo a economicidade, a eficiência e a adequada gestão dos recursos públicos.</w:t>
      </w:r>
    </w:p>
    <w:p w:rsidR="00BE2985" w:rsidRPr="00092D30" w:rsidRDefault="00BE2985" w:rsidP="00BE2985">
      <w:pPr>
        <w:widowControl w:val="0"/>
        <w:pBdr>
          <w:top w:val="nil"/>
          <w:left w:val="nil"/>
          <w:bottom w:val="nil"/>
          <w:right w:val="nil"/>
          <w:between w:val="nil"/>
        </w:pBdr>
        <w:spacing w:after="0" w:line="240" w:lineRule="auto"/>
        <w:ind w:firstLine="708"/>
        <w:jc w:val="both"/>
        <w:rPr>
          <w:rFonts w:ascii="Times New Roman" w:eastAsia="Arial" w:hAnsi="Times New Roman" w:cs="Times New Roman"/>
          <w:sz w:val="24"/>
          <w:szCs w:val="24"/>
        </w:rPr>
      </w:pPr>
    </w:p>
    <w:p w:rsidR="00BE2985" w:rsidRDefault="00BE2985" w:rsidP="00BE2985">
      <w:pPr>
        <w:pStyle w:val="NormalWeb"/>
        <w:spacing w:before="0" w:beforeAutospacing="0" w:after="0" w:afterAutospacing="0"/>
        <w:ind w:firstLine="709"/>
        <w:jc w:val="both"/>
        <w:rPr>
          <w:rFonts w:eastAsia="Arial"/>
        </w:rPr>
      </w:pPr>
      <w:r w:rsidRPr="00092D30">
        <w:rPr>
          <w:rFonts w:eastAsia="Arial"/>
        </w:rPr>
        <w:t>O valor a ser considerando será a MÉDIA dos preços pesquisados.</w:t>
      </w:r>
    </w:p>
    <w:p w:rsidR="00BE2985" w:rsidRDefault="00BE2985" w:rsidP="00BE2985">
      <w:pPr>
        <w:pStyle w:val="NormalWeb"/>
        <w:spacing w:before="0" w:beforeAutospacing="0" w:after="0" w:afterAutospacing="0"/>
        <w:ind w:firstLine="709"/>
        <w:jc w:val="both"/>
        <w:rPr>
          <w:rFonts w:eastAsia="Arial"/>
        </w:rPr>
      </w:pPr>
    </w:p>
    <w:p w:rsidR="00BE2985" w:rsidRPr="00092D30" w:rsidRDefault="00BE2985" w:rsidP="00BE2985">
      <w:pPr>
        <w:pStyle w:val="NormalWeb"/>
        <w:spacing w:before="0" w:beforeAutospacing="0" w:after="0" w:afterAutospacing="0"/>
        <w:ind w:firstLine="709"/>
        <w:jc w:val="both"/>
        <w:rPr>
          <w:rFonts w:eastAsia="Arial"/>
        </w:rPr>
      </w:pPr>
    </w:p>
    <w:p w:rsidR="00BE2985" w:rsidRDefault="00BE2985" w:rsidP="00BE2985">
      <w:pPr>
        <w:pStyle w:val="NormalWeb"/>
        <w:spacing w:before="0" w:beforeAutospacing="0" w:after="0" w:afterAutospacing="0"/>
        <w:ind w:firstLine="709"/>
        <w:jc w:val="both"/>
        <w:rPr>
          <w:rFonts w:eastAsia="Arial"/>
        </w:rPr>
      </w:pPr>
    </w:p>
    <w:p w:rsidR="002A20C4" w:rsidRDefault="002A20C4" w:rsidP="00BE2985">
      <w:pPr>
        <w:pStyle w:val="NormalWeb"/>
        <w:spacing w:before="0" w:beforeAutospacing="0" w:after="0" w:afterAutospacing="0"/>
        <w:ind w:firstLine="709"/>
        <w:jc w:val="both"/>
        <w:rPr>
          <w:rFonts w:eastAsia="Arial"/>
        </w:rPr>
      </w:pPr>
    </w:p>
    <w:p w:rsidR="002A20C4" w:rsidRDefault="002A20C4" w:rsidP="00BE2985">
      <w:pPr>
        <w:pStyle w:val="NormalWeb"/>
        <w:spacing w:before="0" w:beforeAutospacing="0" w:after="0" w:afterAutospacing="0"/>
        <w:ind w:firstLine="709"/>
        <w:jc w:val="both"/>
        <w:rPr>
          <w:rFonts w:eastAsia="Arial"/>
        </w:rPr>
      </w:pPr>
    </w:p>
    <w:p w:rsidR="002A20C4" w:rsidRDefault="002A20C4" w:rsidP="00BE2985">
      <w:pPr>
        <w:pStyle w:val="NormalWeb"/>
        <w:spacing w:before="0" w:beforeAutospacing="0" w:after="0" w:afterAutospacing="0"/>
        <w:ind w:firstLine="709"/>
        <w:jc w:val="both"/>
        <w:rPr>
          <w:rFonts w:eastAsia="Arial"/>
        </w:rPr>
      </w:pPr>
    </w:p>
    <w:p w:rsidR="002A20C4" w:rsidRPr="00092D30" w:rsidRDefault="002A20C4" w:rsidP="00BE2985">
      <w:pPr>
        <w:pStyle w:val="NormalWeb"/>
        <w:spacing w:before="0" w:beforeAutospacing="0" w:after="0" w:afterAutospacing="0"/>
        <w:ind w:firstLine="709"/>
        <w:jc w:val="both"/>
        <w:rPr>
          <w:rFonts w:eastAsia="Arial"/>
        </w:rPr>
      </w:pPr>
    </w:p>
    <w:p w:rsidR="00BE2985" w:rsidRPr="00F42E2B" w:rsidRDefault="00F42E2B" w:rsidP="00F42E2B">
      <w:pPr>
        <w:widowControl w:val="0"/>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F42E2B">
        <w:rPr>
          <w:rFonts w:ascii="Times New Roman" w:eastAsia="Arial" w:hAnsi="Times New Roman" w:cs="Times New Roman"/>
          <w:b/>
          <w:color w:val="000000"/>
          <w:kern w:val="0"/>
          <w:sz w:val="24"/>
          <w:szCs w:val="24"/>
        </w:rPr>
        <w:t>6.</w:t>
      </w:r>
      <w:r>
        <w:rPr>
          <w:rFonts w:ascii="Times New Roman" w:eastAsia="Arial" w:hAnsi="Times New Roman" w:cs="Times New Roman"/>
          <w:b/>
          <w:color w:val="000000"/>
          <w:sz w:val="24"/>
          <w:szCs w:val="24"/>
        </w:rPr>
        <w:t xml:space="preserve"> </w:t>
      </w:r>
      <w:r w:rsidR="00BE2985" w:rsidRPr="00F42E2B">
        <w:rPr>
          <w:rFonts w:ascii="Times New Roman" w:eastAsia="Arial" w:hAnsi="Times New Roman" w:cs="Times New Roman"/>
          <w:b/>
          <w:color w:val="000000"/>
          <w:sz w:val="24"/>
          <w:szCs w:val="24"/>
        </w:rPr>
        <w:t>QUANTITATIVO ESTIMADO DOS ITENS POR SOLUÇÃO</w:t>
      </w:r>
    </w:p>
    <w:p w:rsidR="00BE2985" w:rsidRPr="00092D30" w:rsidRDefault="00BE2985" w:rsidP="00BE2985">
      <w:pPr>
        <w:widowControl w:val="0"/>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p>
    <w:p w:rsidR="00BE2985" w:rsidRDefault="00BE2985" w:rsidP="00BE2985">
      <w:pPr>
        <w:pStyle w:val="NormalWeb"/>
        <w:ind w:firstLine="360"/>
        <w:jc w:val="both"/>
      </w:pPr>
      <w:r>
        <w:t>O quantitativo estimado dos pneus, câmaras de ar e protetores de pneus foi definido com base nas necessidades da frota municipal, considerando a demanda de utilização dos veículos, máquinas e equipamentos pertencentes à Administração Pública. Para a estimativa, foram analisados o histórico de consumo, a frequência de substituição dos itens, as condições de uso e a necessidade de manutenção preventiva e corretiva da frota.</w:t>
      </w:r>
    </w:p>
    <w:p w:rsidR="00BE2985" w:rsidRDefault="00BE2985" w:rsidP="00BE2985">
      <w:pPr>
        <w:pStyle w:val="NormalWeb"/>
        <w:ind w:firstLine="360"/>
        <w:jc w:val="both"/>
      </w:pPr>
      <w:r>
        <w:t>A definição das quantidades visa assegurar a continuidade dos serviços públicos, evitando a paralisação de veículos essenciais ao atendimento das demandas administrativas e operacionais do Município. Os quantitativos estimados também buscam garantir maior eficiência na gestão dos recursos públicos, permitindo o adequado planejamento das aquisições e a manutenção do estoque necessário para atendimento das necessidades da Administração.</w:t>
      </w:r>
    </w:p>
    <w:p w:rsidR="00BE2985" w:rsidRPr="00092D30" w:rsidRDefault="00BE2985" w:rsidP="00BE2985">
      <w:pPr>
        <w:widowControl w:val="0"/>
        <w:pBdr>
          <w:top w:val="nil"/>
          <w:left w:val="nil"/>
          <w:bottom w:val="nil"/>
          <w:right w:val="nil"/>
          <w:between w:val="nil"/>
        </w:pBdr>
        <w:spacing w:after="0" w:line="240" w:lineRule="auto"/>
        <w:ind w:firstLine="360"/>
        <w:jc w:val="both"/>
        <w:rPr>
          <w:rFonts w:ascii="Times New Roman" w:eastAsia="Arial" w:hAnsi="Times New Roman" w:cs="Times New Roman"/>
          <w:sz w:val="24"/>
          <w:szCs w:val="24"/>
        </w:rPr>
      </w:pPr>
      <w:r>
        <w:rPr>
          <w:rFonts w:ascii="Times New Roman" w:eastAsia="Arial" w:hAnsi="Times New Roman" w:cs="Times New Roman"/>
          <w:sz w:val="24"/>
          <w:szCs w:val="24"/>
        </w:rPr>
        <w:t>Para atender a demandas do</w:t>
      </w:r>
      <w:r w:rsidRPr="00092D30">
        <w:rPr>
          <w:rFonts w:ascii="Times New Roman" w:eastAsia="Arial" w:hAnsi="Times New Roman" w:cs="Times New Roman"/>
          <w:sz w:val="24"/>
          <w:szCs w:val="24"/>
        </w:rPr>
        <w:t xml:space="preserve">s </w:t>
      </w:r>
      <w:r>
        <w:rPr>
          <w:rFonts w:ascii="Times New Roman" w:eastAsia="Arial" w:hAnsi="Times New Roman" w:cs="Times New Roman"/>
          <w:sz w:val="24"/>
          <w:szCs w:val="24"/>
        </w:rPr>
        <w:t>pneus, câmara de ar e proteção de veículos leves e pesados das Secretarias Municipais.</w:t>
      </w:r>
    </w:p>
    <w:p w:rsidR="00BE2985" w:rsidRDefault="00BE2985" w:rsidP="00BE2985">
      <w:pPr>
        <w:pStyle w:val="NormalWeb"/>
        <w:spacing w:before="0" w:beforeAutospacing="0" w:after="0" w:afterAutospacing="0"/>
        <w:ind w:firstLine="709"/>
        <w:jc w:val="both"/>
        <w:rPr>
          <w:rFonts w:eastAsia="Arial"/>
        </w:rPr>
      </w:pPr>
    </w:p>
    <w:p w:rsidR="00BE2985" w:rsidRDefault="00BE2985" w:rsidP="00BE2985">
      <w:pPr>
        <w:pStyle w:val="NormalWeb"/>
        <w:spacing w:before="0" w:beforeAutospacing="0" w:after="0" w:afterAutospacing="0"/>
        <w:ind w:firstLine="709"/>
        <w:jc w:val="both"/>
        <w:rPr>
          <w:rFonts w:eastAsia="Arial"/>
        </w:rPr>
      </w:pPr>
    </w:p>
    <w:p w:rsidR="00BE2985" w:rsidRDefault="00BE2985" w:rsidP="00BE2985">
      <w:pPr>
        <w:pStyle w:val="NormalWeb"/>
        <w:spacing w:before="0" w:beforeAutospacing="0" w:after="0" w:afterAutospacing="0"/>
        <w:ind w:firstLine="709"/>
        <w:jc w:val="both"/>
        <w:rPr>
          <w:rFonts w:eastAsia="Arial"/>
        </w:rPr>
      </w:pPr>
    </w:p>
    <w:p w:rsidR="00BE2985" w:rsidRPr="00BE2985" w:rsidRDefault="00BE2985" w:rsidP="00BE2985">
      <w:pPr>
        <w:widowControl w:val="0"/>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p>
    <w:tbl>
      <w:tblPr>
        <w:tblStyle w:val="Tabelacomgrade"/>
        <w:tblpPr w:leftFromText="141" w:rightFromText="141" w:vertAnchor="page" w:horzAnchor="margin" w:tblpX="-34" w:tblpY="2032"/>
        <w:tblW w:w="9322" w:type="dxa"/>
        <w:tblLayout w:type="fixed"/>
        <w:tblLook w:val="04A0"/>
      </w:tblPr>
      <w:tblGrid>
        <w:gridCol w:w="817"/>
        <w:gridCol w:w="4111"/>
        <w:gridCol w:w="850"/>
        <w:gridCol w:w="851"/>
        <w:gridCol w:w="850"/>
        <w:gridCol w:w="1843"/>
      </w:tblGrid>
      <w:tr w:rsidR="00BE2985" w:rsidRPr="00B6100B" w:rsidTr="00BE2985">
        <w:trPr>
          <w:trHeight w:val="460"/>
        </w:trPr>
        <w:tc>
          <w:tcPr>
            <w:tcW w:w="817" w:type="dxa"/>
          </w:tcPr>
          <w:p w:rsidR="00BE2985" w:rsidRPr="00B6100B" w:rsidRDefault="00BE2985" w:rsidP="002552F7">
            <w:pPr>
              <w:jc w:val="center"/>
              <w:rPr>
                <w:rFonts w:ascii="Times New Roman" w:hAnsi="Times New Roman"/>
                <w:b/>
                <w:sz w:val="16"/>
                <w:szCs w:val="16"/>
              </w:rPr>
            </w:pPr>
            <w:r w:rsidRPr="00B6100B">
              <w:rPr>
                <w:rFonts w:ascii="Times New Roman" w:hAnsi="Times New Roman"/>
                <w:b/>
                <w:sz w:val="16"/>
                <w:szCs w:val="16"/>
              </w:rPr>
              <w:lastRenderedPageBreak/>
              <w:t>ITENS</w:t>
            </w:r>
          </w:p>
        </w:tc>
        <w:tc>
          <w:tcPr>
            <w:tcW w:w="4111" w:type="dxa"/>
          </w:tcPr>
          <w:p w:rsidR="00BE2985" w:rsidRPr="00B6100B" w:rsidRDefault="00BE2985" w:rsidP="002552F7">
            <w:pPr>
              <w:jc w:val="center"/>
              <w:rPr>
                <w:rFonts w:ascii="Times New Roman" w:hAnsi="Times New Roman"/>
                <w:b/>
                <w:sz w:val="16"/>
                <w:szCs w:val="16"/>
              </w:rPr>
            </w:pPr>
            <w:r w:rsidRPr="00B6100B">
              <w:rPr>
                <w:rFonts w:ascii="Times New Roman" w:hAnsi="Times New Roman"/>
                <w:b/>
                <w:sz w:val="16"/>
                <w:szCs w:val="16"/>
              </w:rPr>
              <w:t>DESCRIÇÃO</w:t>
            </w:r>
          </w:p>
        </w:tc>
        <w:tc>
          <w:tcPr>
            <w:tcW w:w="850" w:type="dxa"/>
          </w:tcPr>
          <w:p w:rsidR="00BE2985" w:rsidRPr="00B6100B" w:rsidRDefault="00BE2985" w:rsidP="002552F7">
            <w:pPr>
              <w:jc w:val="center"/>
              <w:rPr>
                <w:rFonts w:ascii="Times New Roman" w:hAnsi="Times New Roman"/>
                <w:b/>
                <w:sz w:val="16"/>
                <w:szCs w:val="16"/>
              </w:rPr>
            </w:pPr>
            <w:r w:rsidRPr="00B6100B">
              <w:rPr>
                <w:rFonts w:ascii="Times New Roman" w:hAnsi="Times New Roman"/>
                <w:b/>
                <w:sz w:val="16"/>
                <w:szCs w:val="16"/>
              </w:rPr>
              <w:t>Und.  Medida</w:t>
            </w:r>
          </w:p>
        </w:tc>
        <w:tc>
          <w:tcPr>
            <w:tcW w:w="851" w:type="dxa"/>
          </w:tcPr>
          <w:p w:rsidR="00BE2985" w:rsidRPr="00B6100B" w:rsidRDefault="00BE2985" w:rsidP="002552F7">
            <w:pPr>
              <w:jc w:val="center"/>
              <w:rPr>
                <w:rFonts w:ascii="Times New Roman" w:hAnsi="Times New Roman"/>
                <w:b/>
                <w:sz w:val="16"/>
                <w:szCs w:val="16"/>
              </w:rPr>
            </w:pPr>
            <w:r w:rsidRPr="00B6100B">
              <w:rPr>
                <w:rFonts w:ascii="Times New Roman" w:hAnsi="Times New Roman"/>
                <w:b/>
                <w:sz w:val="16"/>
                <w:szCs w:val="16"/>
              </w:rPr>
              <w:t>Qtd.</w:t>
            </w:r>
          </w:p>
          <w:p w:rsidR="00BE2985" w:rsidRPr="00B6100B" w:rsidRDefault="00BE2985" w:rsidP="002552F7">
            <w:pPr>
              <w:jc w:val="center"/>
              <w:rPr>
                <w:rFonts w:ascii="Times New Roman" w:hAnsi="Times New Roman"/>
                <w:b/>
                <w:sz w:val="16"/>
                <w:szCs w:val="16"/>
              </w:rPr>
            </w:pPr>
            <w:r w:rsidRPr="00B6100B">
              <w:rPr>
                <w:rFonts w:ascii="Times New Roman" w:hAnsi="Times New Roman"/>
                <w:b/>
                <w:sz w:val="16"/>
                <w:szCs w:val="16"/>
              </w:rPr>
              <w:t>Mínima</w:t>
            </w:r>
          </w:p>
        </w:tc>
        <w:tc>
          <w:tcPr>
            <w:tcW w:w="850" w:type="dxa"/>
          </w:tcPr>
          <w:p w:rsidR="00BE2985" w:rsidRPr="00B6100B" w:rsidRDefault="00BE2985" w:rsidP="002552F7">
            <w:pPr>
              <w:jc w:val="center"/>
              <w:rPr>
                <w:rFonts w:ascii="Times New Roman" w:hAnsi="Times New Roman"/>
                <w:b/>
                <w:sz w:val="16"/>
                <w:szCs w:val="16"/>
              </w:rPr>
            </w:pPr>
            <w:r w:rsidRPr="00B6100B">
              <w:rPr>
                <w:rFonts w:ascii="Times New Roman" w:hAnsi="Times New Roman"/>
                <w:b/>
                <w:sz w:val="16"/>
                <w:szCs w:val="16"/>
              </w:rPr>
              <w:t>Qtd.</w:t>
            </w:r>
          </w:p>
          <w:p w:rsidR="00BE2985" w:rsidRPr="00B6100B" w:rsidRDefault="00BE2985" w:rsidP="002552F7">
            <w:pPr>
              <w:jc w:val="center"/>
              <w:rPr>
                <w:rFonts w:ascii="Times New Roman" w:hAnsi="Times New Roman"/>
                <w:b/>
                <w:sz w:val="16"/>
                <w:szCs w:val="16"/>
              </w:rPr>
            </w:pPr>
            <w:r w:rsidRPr="00B6100B">
              <w:rPr>
                <w:rFonts w:ascii="Times New Roman" w:hAnsi="Times New Roman"/>
                <w:b/>
                <w:sz w:val="16"/>
                <w:szCs w:val="16"/>
              </w:rPr>
              <w:t>Máxima</w:t>
            </w:r>
          </w:p>
        </w:tc>
        <w:tc>
          <w:tcPr>
            <w:tcW w:w="1843" w:type="dxa"/>
          </w:tcPr>
          <w:p w:rsidR="00BE2985" w:rsidRPr="00B6100B" w:rsidRDefault="00BE2985" w:rsidP="002552F7">
            <w:pPr>
              <w:jc w:val="center"/>
              <w:rPr>
                <w:rFonts w:ascii="Times New Roman" w:hAnsi="Times New Roman"/>
                <w:b/>
                <w:sz w:val="16"/>
                <w:szCs w:val="16"/>
              </w:rPr>
            </w:pPr>
            <w:r w:rsidRPr="00B6100B">
              <w:rPr>
                <w:rFonts w:ascii="Times New Roman" w:hAnsi="Times New Roman"/>
                <w:b/>
                <w:sz w:val="16"/>
                <w:szCs w:val="16"/>
              </w:rPr>
              <w:t>Valor Unitário</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01</w:t>
            </w:r>
          </w:p>
        </w:tc>
        <w:tc>
          <w:tcPr>
            <w:tcW w:w="4111" w:type="dxa"/>
          </w:tcPr>
          <w:p w:rsidR="00BE2985" w:rsidRPr="00B6100B" w:rsidRDefault="00BE2985" w:rsidP="002552F7">
            <w:pPr>
              <w:ind w:right="55"/>
              <w:jc w:val="both"/>
              <w:rPr>
                <w:rFonts w:ascii="Times New Roman" w:hAnsi="Times New Roman"/>
                <w:sz w:val="24"/>
                <w:szCs w:val="24"/>
              </w:rPr>
            </w:pPr>
            <w:r w:rsidRPr="00B6100B">
              <w:rPr>
                <w:rFonts w:ascii="Times New Roman" w:hAnsi="Times New Roman"/>
                <w:sz w:val="24"/>
                <w:szCs w:val="24"/>
              </w:rPr>
              <w:t>Pneu 750 R16 desenho de tração, com as seguintes especificações mínimas: índice de carga 120, índice de velocidade l, aprovado pelo Inmetro, garantia de 5 anos 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2552F7">
            <w:pPr>
              <w:ind w:right="55"/>
              <w:jc w:val="center"/>
              <w:rPr>
                <w:rFonts w:ascii="Times New Roman" w:hAnsi="Times New Roman"/>
                <w:sz w:val="24"/>
                <w:szCs w:val="24"/>
              </w:rPr>
            </w:pPr>
            <w:r w:rsidRPr="00B6100B">
              <w:rPr>
                <w:rFonts w:ascii="Times New Roman" w:hAnsi="Times New Roman"/>
                <w:sz w:val="24"/>
                <w:szCs w:val="24"/>
              </w:rPr>
              <w:t>R$ 976,66</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02</w:t>
            </w:r>
          </w:p>
        </w:tc>
        <w:tc>
          <w:tcPr>
            <w:tcW w:w="4111" w:type="dxa"/>
          </w:tcPr>
          <w:p w:rsidR="00BE2985" w:rsidRPr="00B6100B" w:rsidRDefault="00BE2985" w:rsidP="002552F7">
            <w:pPr>
              <w:ind w:right="55"/>
              <w:jc w:val="both"/>
              <w:rPr>
                <w:rFonts w:ascii="Times New Roman" w:hAnsi="Times New Roman"/>
                <w:sz w:val="24"/>
                <w:szCs w:val="24"/>
              </w:rPr>
            </w:pPr>
            <w:r w:rsidRPr="00B6100B">
              <w:rPr>
                <w:rFonts w:ascii="Times New Roman" w:hAnsi="Times New Roman"/>
                <w:sz w:val="24"/>
                <w:szCs w:val="24"/>
              </w:rPr>
              <w:t>Pneu 275/80 R 22.5 liso, desenho direcional ou eixo livre, para utilização em serviço misto, com as seguintes especificações mínimas:índice de carga 149, índice de velocidade k, profundidade do sulco de 18 mm, aprovado pelo Inmetro, garantia de 5 anos 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2552F7">
            <w:pPr>
              <w:ind w:right="55"/>
              <w:jc w:val="center"/>
              <w:rPr>
                <w:rFonts w:ascii="Times New Roman" w:hAnsi="Times New Roman"/>
                <w:sz w:val="24"/>
                <w:szCs w:val="24"/>
              </w:rPr>
            </w:pPr>
            <w:r w:rsidRPr="00B6100B">
              <w:rPr>
                <w:rFonts w:ascii="Times New Roman" w:hAnsi="Times New Roman"/>
                <w:sz w:val="24"/>
                <w:szCs w:val="24"/>
              </w:rPr>
              <w:t>R$ 2.226,33</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03</w:t>
            </w:r>
          </w:p>
        </w:tc>
        <w:tc>
          <w:tcPr>
            <w:tcW w:w="4111" w:type="dxa"/>
          </w:tcPr>
          <w:p w:rsidR="00BE2985" w:rsidRPr="00B6100B" w:rsidRDefault="00BE2985" w:rsidP="002552F7">
            <w:pPr>
              <w:spacing w:after="120"/>
              <w:jc w:val="both"/>
              <w:rPr>
                <w:rFonts w:ascii="Times New Roman" w:hAnsi="Times New Roman"/>
                <w:sz w:val="24"/>
                <w:szCs w:val="24"/>
              </w:rPr>
            </w:pPr>
            <w:r w:rsidRPr="00B6100B">
              <w:rPr>
                <w:rFonts w:ascii="Times New Roman" w:hAnsi="Times New Roman"/>
                <w:sz w:val="24"/>
                <w:szCs w:val="24"/>
              </w:rPr>
              <w:t>Pneu 275/80 R 22.5 tipo Borrachudo, desenho de tração, para utilização em serviço misto, com as seguintes especificações mínimas: índice de carga 149, índice de velocidade k, profundidade do sulco de 19mm,aprovado pelo Inmetro, garantia de 5 anos 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BE2985">
            <w:pPr>
              <w:ind w:right="55"/>
              <w:jc w:val="center"/>
              <w:rPr>
                <w:rFonts w:ascii="Times New Roman" w:hAnsi="Times New Roman"/>
                <w:sz w:val="24"/>
                <w:szCs w:val="24"/>
              </w:rPr>
            </w:pPr>
            <w:r w:rsidRPr="00B6100B">
              <w:rPr>
                <w:rFonts w:ascii="Times New Roman" w:hAnsi="Times New Roman"/>
                <w:sz w:val="24"/>
                <w:szCs w:val="24"/>
              </w:rPr>
              <w:t>R$ 2.383,66</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04</w:t>
            </w:r>
          </w:p>
        </w:tc>
        <w:tc>
          <w:tcPr>
            <w:tcW w:w="4111" w:type="dxa"/>
          </w:tcPr>
          <w:p w:rsidR="00BE2985" w:rsidRPr="00B6100B" w:rsidRDefault="00BE2985" w:rsidP="002552F7">
            <w:pPr>
              <w:tabs>
                <w:tab w:val="right" w:pos="3698"/>
              </w:tabs>
              <w:ind w:right="55"/>
              <w:jc w:val="both"/>
              <w:rPr>
                <w:rFonts w:ascii="Times New Roman" w:hAnsi="Times New Roman"/>
                <w:sz w:val="24"/>
                <w:szCs w:val="24"/>
              </w:rPr>
            </w:pPr>
            <w:r w:rsidRPr="00B6100B">
              <w:rPr>
                <w:rFonts w:ascii="Times New Roman" w:hAnsi="Times New Roman"/>
                <w:sz w:val="24"/>
                <w:szCs w:val="24"/>
              </w:rPr>
              <w:t>Pneu 215/75 R 17.5 desenho direcional,para utilização em serviço misto, com as seguintes especificações mínimas:índice de carga 126, índice de velocidade k, profundidade do sulco de 12mm aprovado pelo Inmetro, garantia de 5 anos 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1843" w:type="dxa"/>
          </w:tcPr>
          <w:p w:rsidR="00BE2985" w:rsidRPr="00B6100B" w:rsidRDefault="00BE2985" w:rsidP="002552F7">
            <w:pPr>
              <w:ind w:right="55"/>
              <w:jc w:val="center"/>
              <w:rPr>
                <w:rFonts w:ascii="Times New Roman" w:hAnsi="Times New Roman"/>
                <w:sz w:val="24"/>
                <w:szCs w:val="24"/>
              </w:rPr>
            </w:pPr>
            <w:r w:rsidRPr="00B6100B">
              <w:rPr>
                <w:rFonts w:ascii="Times New Roman" w:hAnsi="Times New Roman"/>
                <w:sz w:val="24"/>
                <w:szCs w:val="24"/>
              </w:rPr>
              <w:t>R$ 1.177,66</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05</w:t>
            </w:r>
          </w:p>
        </w:tc>
        <w:tc>
          <w:tcPr>
            <w:tcW w:w="4111" w:type="dxa"/>
          </w:tcPr>
          <w:p w:rsidR="00BE2985" w:rsidRPr="00B6100B" w:rsidRDefault="00BE2985" w:rsidP="002552F7">
            <w:pPr>
              <w:ind w:right="55"/>
              <w:jc w:val="both"/>
              <w:rPr>
                <w:rFonts w:ascii="Times New Roman" w:hAnsi="Times New Roman"/>
                <w:sz w:val="24"/>
                <w:szCs w:val="24"/>
              </w:rPr>
            </w:pPr>
            <w:r w:rsidRPr="00B6100B">
              <w:rPr>
                <w:rFonts w:ascii="Times New Roman" w:hAnsi="Times New Roman"/>
                <w:sz w:val="24"/>
                <w:szCs w:val="24"/>
              </w:rPr>
              <w:t>Pneu 215/75 R 17.5 radial misto, para utilização predominante em estradas pavimentadas, com as seguintes especificações mínimas: índice de carga 126, índice de velocidade j, profundidade do sulco de 12 mm aprovado pelo Inmetro, garantia de 5 anos 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2552F7">
            <w:pPr>
              <w:ind w:right="55"/>
              <w:jc w:val="center"/>
              <w:rPr>
                <w:rFonts w:ascii="Times New Roman" w:hAnsi="Times New Roman"/>
                <w:sz w:val="24"/>
                <w:szCs w:val="24"/>
              </w:rPr>
            </w:pPr>
            <w:r w:rsidRPr="00B6100B">
              <w:rPr>
                <w:rFonts w:ascii="Times New Roman" w:hAnsi="Times New Roman"/>
                <w:sz w:val="24"/>
                <w:szCs w:val="24"/>
              </w:rPr>
              <w:t xml:space="preserve">R$1.079,66 </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lastRenderedPageBreak/>
              <w:t>06</w:t>
            </w:r>
          </w:p>
        </w:tc>
        <w:tc>
          <w:tcPr>
            <w:tcW w:w="4111" w:type="dxa"/>
          </w:tcPr>
          <w:p w:rsidR="00BE2985" w:rsidRPr="00B6100B" w:rsidRDefault="00BE2985" w:rsidP="002552F7">
            <w:pPr>
              <w:ind w:right="55"/>
              <w:jc w:val="both"/>
              <w:rPr>
                <w:rFonts w:ascii="Times New Roman" w:hAnsi="Times New Roman"/>
                <w:sz w:val="24"/>
                <w:szCs w:val="24"/>
              </w:rPr>
            </w:pPr>
            <w:r w:rsidRPr="00B6100B">
              <w:rPr>
                <w:rFonts w:ascii="Times New Roman" w:hAnsi="Times New Roman"/>
                <w:sz w:val="24"/>
                <w:szCs w:val="24"/>
              </w:rPr>
              <w:t>Pneu 185/70 R15 com as seguintes especificações mínimas: índice de carga 88, seguinte especificações mínimas: índice de carga 88, índice de velocidade t, aprovado pelo Inmetro, garantia de 5 anos 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2552F7">
            <w:pPr>
              <w:ind w:right="55"/>
              <w:jc w:val="center"/>
              <w:rPr>
                <w:rFonts w:ascii="Times New Roman" w:hAnsi="Times New Roman"/>
                <w:sz w:val="24"/>
                <w:szCs w:val="24"/>
              </w:rPr>
            </w:pPr>
            <w:r w:rsidRPr="00B6100B">
              <w:rPr>
                <w:rFonts w:ascii="Times New Roman" w:hAnsi="Times New Roman"/>
                <w:sz w:val="24"/>
                <w:szCs w:val="24"/>
              </w:rPr>
              <w:t>R$ 390,16</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07</w:t>
            </w:r>
          </w:p>
        </w:tc>
        <w:tc>
          <w:tcPr>
            <w:tcW w:w="4111" w:type="dxa"/>
          </w:tcPr>
          <w:p w:rsidR="00BE2985" w:rsidRPr="00B6100B" w:rsidRDefault="00BE2985" w:rsidP="002552F7">
            <w:pPr>
              <w:ind w:right="55"/>
              <w:jc w:val="both"/>
              <w:rPr>
                <w:rFonts w:ascii="Times New Roman" w:hAnsi="Times New Roman"/>
                <w:sz w:val="24"/>
                <w:szCs w:val="24"/>
              </w:rPr>
            </w:pPr>
            <w:r w:rsidRPr="00B6100B">
              <w:rPr>
                <w:rFonts w:ascii="Times New Roman" w:hAnsi="Times New Roman"/>
                <w:sz w:val="24"/>
                <w:szCs w:val="24"/>
              </w:rPr>
              <w:t>Pneu 185/70 R14 com as seguintes especificações mínimas: índice de carga 88, índice de velocidade t,aprovado pelo Inmetro, garantia de 5 anos 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2552F7">
            <w:pPr>
              <w:ind w:right="55"/>
              <w:jc w:val="center"/>
              <w:rPr>
                <w:rFonts w:ascii="Times New Roman" w:hAnsi="Times New Roman"/>
                <w:sz w:val="24"/>
                <w:szCs w:val="24"/>
              </w:rPr>
            </w:pPr>
            <w:r w:rsidRPr="00B6100B">
              <w:rPr>
                <w:rFonts w:ascii="Times New Roman" w:hAnsi="Times New Roman"/>
                <w:sz w:val="24"/>
                <w:szCs w:val="24"/>
              </w:rPr>
              <w:t>R$ 427,00</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08</w:t>
            </w:r>
          </w:p>
        </w:tc>
        <w:tc>
          <w:tcPr>
            <w:tcW w:w="4111" w:type="dxa"/>
          </w:tcPr>
          <w:p w:rsidR="00BE2985" w:rsidRPr="00B6100B" w:rsidRDefault="00BE2985" w:rsidP="002552F7">
            <w:pPr>
              <w:tabs>
                <w:tab w:val="left" w:pos="904"/>
                <w:tab w:val="left" w:pos="1920"/>
              </w:tabs>
              <w:ind w:right="55"/>
              <w:jc w:val="both"/>
              <w:rPr>
                <w:rFonts w:ascii="Times New Roman" w:hAnsi="Times New Roman"/>
                <w:sz w:val="24"/>
                <w:szCs w:val="24"/>
              </w:rPr>
            </w:pPr>
            <w:r w:rsidRPr="00B6100B">
              <w:rPr>
                <w:rFonts w:ascii="Times New Roman" w:hAnsi="Times New Roman"/>
                <w:sz w:val="24"/>
                <w:szCs w:val="24"/>
              </w:rPr>
              <w:t>Pneu 185/70 R13 com as seguintes especificações mínimas: índice de carga 82, índice de velocidade t, aprovado pelo Inmetro, garantia de 5 anos 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2552F7">
            <w:pPr>
              <w:ind w:right="55"/>
              <w:jc w:val="center"/>
              <w:rPr>
                <w:rFonts w:ascii="Times New Roman" w:hAnsi="Times New Roman"/>
                <w:sz w:val="24"/>
                <w:szCs w:val="24"/>
              </w:rPr>
            </w:pPr>
            <w:r w:rsidRPr="00B6100B">
              <w:rPr>
                <w:rFonts w:ascii="Times New Roman" w:hAnsi="Times New Roman"/>
                <w:sz w:val="24"/>
                <w:szCs w:val="24"/>
              </w:rPr>
              <w:t>R$ 393,33</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09</w:t>
            </w:r>
          </w:p>
        </w:tc>
        <w:tc>
          <w:tcPr>
            <w:tcW w:w="4111" w:type="dxa"/>
          </w:tcPr>
          <w:p w:rsidR="00BE2985" w:rsidRPr="00B6100B" w:rsidRDefault="00BE2985" w:rsidP="002552F7">
            <w:pPr>
              <w:spacing w:after="120"/>
              <w:jc w:val="both"/>
              <w:rPr>
                <w:rFonts w:ascii="Times New Roman" w:hAnsi="Times New Roman"/>
                <w:sz w:val="24"/>
                <w:szCs w:val="24"/>
              </w:rPr>
            </w:pPr>
            <w:r w:rsidRPr="00B6100B">
              <w:rPr>
                <w:rFonts w:ascii="Times New Roman" w:hAnsi="Times New Roman"/>
                <w:sz w:val="24"/>
                <w:szCs w:val="24"/>
              </w:rPr>
              <w:t>Pneu 175/70 R14 para utilitário, com as seguintes especificações mínimas: índice de carga 88, índice de velocidade T, aprovado pelo Inmetro, garantia de 5 anos 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2552F7">
            <w:pPr>
              <w:ind w:right="55"/>
              <w:jc w:val="center"/>
              <w:rPr>
                <w:rFonts w:ascii="Times New Roman" w:hAnsi="Times New Roman"/>
                <w:sz w:val="24"/>
                <w:szCs w:val="24"/>
              </w:rPr>
            </w:pPr>
            <w:r w:rsidRPr="00B6100B">
              <w:rPr>
                <w:rFonts w:ascii="Times New Roman" w:hAnsi="Times New Roman"/>
                <w:sz w:val="24"/>
                <w:szCs w:val="24"/>
              </w:rPr>
              <w:t>R$ 440,50</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10</w:t>
            </w:r>
          </w:p>
        </w:tc>
        <w:tc>
          <w:tcPr>
            <w:tcW w:w="4111" w:type="dxa"/>
          </w:tcPr>
          <w:p w:rsidR="00BE2985" w:rsidRPr="00B6100B" w:rsidRDefault="00BE2985" w:rsidP="002552F7">
            <w:pPr>
              <w:jc w:val="both"/>
              <w:rPr>
                <w:rFonts w:ascii="Times New Roman" w:hAnsi="Times New Roman"/>
                <w:sz w:val="24"/>
                <w:szCs w:val="24"/>
              </w:rPr>
            </w:pPr>
            <w:r w:rsidRPr="00B6100B">
              <w:rPr>
                <w:rFonts w:ascii="Times New Roman" w:hAnsi="Times New Roman"/>
                <w:sz w:val="24"/>
                <w:szCs w:val="24"/>
              </w:rPr>
              <w:t>Pneu 1000-20 tipo diagonal ou convencional, desenho direcional ou eixo livre, com as seguintes especificações mínimas: 16 lonas, índice de velocidade j, profundidade do sulco de 12mm , aprovado pelo Inmetro, garantia de 5 anos 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7B1B3B" w:rsidP="002552F7">
            <w:pPr>
              <w:ind w:right="55"/>
              <w:jc w:val="center"/>
              <w:rPr>
                <w:rFonts w:ascii="Times New Roman" w:hAnsi="Times New Roman"/>
                <w:sz w:val="24"/>
                <w:szCs w:val="24"/>
              </w:rPr>
            </w:pPr>
            <w:r w:rsidRPr="00B6100B">
              <w:rPr>
                <w:rFonts w:ascii="Times New Roman" w:hAnsi="Times New Roman"/>
                <w:sz w:val="24"/>
                <w:szCs w:val="24"/>
              </w:rPr>
              <w:t>R$ 2.05</w:t>
            </w:r>
            <w:r w:rsidR="00BE2985" w:rsidRPr="00B6100B">
              <w:rPr>
                <w:rFonts w:ascii="Times New Roman" w:hAnsi="Times New Roman"/>
                <w:sz w:val="24"/>
                <w:szCs w:val="24"/>
              </w:rPr>
              <w:t>3,50</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11</w:t>
            </w:r>
          </w:p>
        </w:tc>
        <w:tc>
          <w:tcPr>
            <w:tcW w:w="4111" w:type="dxa"/>
          </w:tcPr>
          <w:p w:rsidR="00BE2985" w:rsidRPr="00B6100B" w:rsidRDefault="00BE2985"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Pneu 1000-20 borrachudo, desenho de tração, com as seguintes especificações mínimas: 20 lonas, índice de velocidade j, profundidade do sulco de 20 mm ,aprovado pelo Inmetro, garantia de 5 anos 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7B1B3B" w:rsidP="00BE2985">
            <w:pPr>
              <w:ind w:right="55"/>
              <w:jc w:val="center"/>
              <w:rPr>
                <w:rFonts w:ascii="Times New Roman" w:hAnsi="Times New Roman"/>
                <w:sz w:val="24"/>
                <w:szCs w:val="24"/>
              </w:rPr>
            </w:pPr>
            <w:r w:rsidRPr="00B6100B">
              <w:rPr>
                <w:rFonts w:ascii="Times New Roman" w:hAnsi="Times New Roman"/>
                <w:sz w:val="24"/>
                <w:szCs w:val="24"/>
              </w:rPr>
              <w:t>R$ 2.074</w:t>
            </w:r>
            <w:r w:rsidR="00BE2985" w:rsidRPr="00B6100B">
              <w:rPr>
                <w:rFonts w:ascii="Times New Roman" w:hAnsi="Times New Roman"/>
                <w:sz w:val="24"/>
                <w:szCs w:val="24"/>
              </w:rPr>
              <w:t>,</w:t>
            </w:r>
            <w:r w:rsidRPr="00B6100B">
              <w:rPr>
                <w:rFonts w:ascii="Times New Roman" w:hAnsi="Times New Roman"/>
                <w:sz w:val="24"/>
                <w:szCs w:val="24"/>
              </w:rPr>
              <w:t>13</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12</w:t>
            </w:r>
          </w:p>
        </w:tc>
        <w:tc>
          <w:tcPr>
            <w:tcW w:w="4111" w:type="dxa"/>
          </w:tcPr>
          <w:p w:rsidR="00BE2985" w:rsidRPr="00B6100B" w:rsidRDefault="00BE2985" w:rsidP="002552F7">
            <w:pPr>
              <w:tabs>
                <w:tab w:val="left" w:pos="904"/>
              </w:tabs>
              <w:ind w:right="55"/>
              <w:jc w:val="both"/>
              <w:rPr>
                <w:rFonts w:ascii="Times New Roman" w:hAnsi="Times New Roman"/>
                <w:i/>
                <w:sz w:val="24"/>
                <w:szCs w:val="24"/>
              </w:rPr>
            </w:pPr>
            <w:r w:rsidRPr="00B6100B">
              <w:rPr>
                <w:rFonts w:ascii="Times New Roman" w:hAnsi="Times New Roman"/>
                <w:sz w:val="24"/>
                <w:szCs w:val="24"/>
              </w:rPr>
              <w:t xml:space="preserve">Pneu 12.5/80-18 para retroescavadeira, tipo diagonal ou convencional, com no mínimo 14 lonas, garantia de 5 anos, </w:t>
            </w:r>
            <w:r w:rsidRPr="00B6100B">
              <w:rPr>
                <w:rFonts w:ascii="Times New Roman" w:hAnsi="Times New Roman"/>
                <w:sz w:val="24"/>
                <w:szCs w:val="24"/>
              </w:rPr>
              <w:lastRenderedPageBreak/>
              <w:t>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lastRenderedPageBreak/>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2552F7">
            <w:pPr>
              <w:ind w:right="55"/>
              <w:jc w:val="center"/>
              <w:rPr>
                <w:rFonts w:ascii="Times New Roman" w:hAnsi="Times New Roman"/>
                <w:sz w:val="24"/>
                <w:szCs w:val="24"/>
              </w:rPr>
            </w:pPr>
            <w:r w:rsidRPr="00B6100B">
              <w:rPr>
                <w:rFonts w:ascii="Times New Roman" w:hAnsi="Times New Roman"/>
                <w:sz w:val="24"/>
                <w:szCs w:val="24"/>
              </w:rPr>
              <w:t>R$ 2.071,66</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lastRenderedPageBreak/>
              <w:t>13</w:t>
            </w:r>
          </w:p>
        </w:tc>
        <w:tc>
          <w:tcPr>
            <w:tcW w:w="4111" w:type="dxa"/>
          </w:tcPr>
          <w:p w:rsidR="00BE2985" w:rsidRPr="00B6100B" w:rsidRDefault="007B1B3B"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Pneu 19.5-</w:t>
            </w:r>
            <w:r w:rsidR="00BE2985" w:rsidRPr="00B6100B">
              <w:rPr>
                <w:rFonts w:ascii="Times New Roman" w:hAnsi="Times New Roman"/>
                <w:sz w:val="24"/>
                <w:szCs w:val="24"/>
              </w:rPr>
              <w:t>24 borrachudo para retroescavadeira, tipo diagonal ou convencional, com no mínimo 16 lonas, garantia de 5 anos 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2552F7">
            <w:pPr>
              <w:ind w:right="55"/>
              <w:jc w:val="center"/>
              <w:rPr>
                <w:rFonts w:ascii="Times New Roman" w:hAnsi="Times New Roman"/>
                <w:sz w:val="24"/>
                <w:szCs w:val="24"/>
              </w:rPr>
            </w:pPr>
            <w:r w:rsidRPr="00B6100B">
              <w:rPr>
                <w:rFonts w:ascii="Times New Roman" w:hAnsi="Times New Roman"/>
                <w:sz w:val="24"/>
                <w:szCs w:val="24"/>
              </w:rPr>
              <w:t>R$4.260,00</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14</w:t>
            </w:r>
          </w:p>
        </w:tc>
        <w:tc>
          <w:tcPr>
            <w:tcW w:w="4111" w:type="dxa"/>
            <w:vAlign w:val="center"/>
          </w:tcPr>
          <w:p w:rsidR="00BE2985" w:rsidRPr="00B6100B" w:rsidRDefault="00BE2985" w:rsidP="002552F7">
            <w:pPr>
              <w:jc w:val="both"/>
              <w:rPr>
                <w:rFonts w:ascii="Times New Roman" w:hAnsi="Times New Roman"/>
                <w:sz w:val="24"/>
                <w:szCs w:val="24"/>
              </w:rPr>
            </w:pPr>
            <w:r w:rsidRPr="00B6100B">
              <w:rPr>
                <w:rFonts w:ascii="Times New Roman" w:hAnsi="Times New Roman"/>
                <w:sz w:val="24"/>
                <w:szCs w:val="24"/>
              </w:rPr>
              <w:t>Pneu 1400-24 para retro escavadeira e moto niveladora, tipo diagonal ou convencional, 16 lonas, desenho v, garantia de 5 anos 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BE2985">
            <w:pPr>
              <w:ind w:right="55"/>
              <w:jc w:val="center"/>
              <w:rPr>
                <w:rFonts w:ascii="Times New Roman" w:hAnsi="Times New Roman"/>
                <w:sz w:val="24"/>
                <w:szCs w:val="24"/>
              </w:rPr>
            </w:pPr>
            <w:r w:rsidRPr="00B6100B">
              <w:rPr>
                <w:rFonts w:ascii="Times New Roman" w:hAnsi="Times New Roman"/>
                <w:sz w:val="24"/>
                <w:szCs w:val="24"/>
              </w:rPr>
              <w:t>R$ 3.434,00</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15</w:t>
            </w:r>
          </w:p>
        </w:tc>
        <w:tc>
          <w:tcPr>
            <w:tcW w:w="4111" w:type="dxa"/>
          </w:tcPr>
          <w:p w:rsidR="00BE2985" w:rsidRPr="00B6100B" w:rsidRDefault="00BE2985"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Câmara de ar para pneu 1000-20</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2552F7">
            <w:pPr>
              <w:ind w:right="55"/>
              <w:jc w:val="center"/>
              <w:rPr>
                <w:rFonts w:ascii="Times New Roman" w:hAnsi="Times New Roman"/>
                <w:sz w:val="24"/>
                <w:szCs w:val="24"/>
              </w:rPr>
            </w:pPr>
            <w:r w:rsidRPr="00B6100B">
              <w:rPr>
                <w:rFonts w:ascii="Times New Roman" w:hAnsi="Times New Roman"/>
                <w:sz w:val="24"/>
                <w:szCs w:val="24"/>
              </w:rPr>
              <w:t>R$ 207,33</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16</w:t>
            </w:r>
          </w:p>
        </w:tc>
        <w:tc>
          <w:tcPr>
            <w:tcW w:w="4111" w:type="dxa"/>
          </w:tcPr>
          <w:p w:rsidR="00BE2985" w:rsidRPr="00B6100B" w:rsidRDefault="00BE2985"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Câmara de ar para pneu 12.5 /80 R18</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2552F7">
            <w:pPr>
              <w:ind w:right="55"/>
              <w:jc w:val="center"/>
              <w:rPr>
                <w:rFonts w:ascii="Times New Roman" w:hAnsi="Times New Roman"/>
                <w:sz w:val="24"/>
                <w:szCs w:val="24"/>
              </w:rPr>
            </w:pPr>
            <w:r w:rsidRPr="00B6100B">
              <w:rPr>
                <w:rFonts w:ascii="Times New Roman" w:hAnsi="Times New Roman"/>
                <w:sz w:val="24"/>
                <w:szCs w:val="24"/>
              </w:rPr>
              <w:t>R$ 205,83</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17</w:t>
            </w:r>
          </w:p>
        </w:tc>
        <w:tc>
          <w:tcPr>
            <w:tcW w:w="4111" w:type="dxa"/>
          </w:tcPr>
          <w:p w:rsidR="00BE2985" w:rsidRPr="00B6100B" w:rsidRDefault="00BE2985"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Câmara de ar para pneu 19.5 - 24</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BE2985">
            <w:pPr>
              <w:ind w:right="55"/>
              <w:jc w:val="center"/>
              <w:rPr>
                <w:rFonts w:ascii="Times New Roman" w:hAnsi="Times New Roman"/>
                <w:sz w:val="24"/>
                <w:szCs w:val="24"/>
              </w:rPr>
            </w:pPr>
            <w:r w:rsidRPr="00B6100B">
              <w:rPr>
                <w:rFonts w:ascii="Times New Roman" w:hAnsi="Times New Roman"/>
                <w:sz w:val="24"/>
                <w:szCs w:val="24"/>
              </w:rPr>
              <w:t>R$ 439,16</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18</w:t>
            </w:r>
          </w:p>
          <w:p w:rsidR="00BE2985" w:rsidRPr="00B6100B" w:rsidRDefault="00BE2985" w:rsidP="002552F7">
            <w:pPr>
              <w:ind w:right="55"/>
              <w:jc w:val="center"/>
              <w:rPr>
                <w:rFonts w:ascii="Times New Roman" w:hAnsi="Times New Roman"/>
                <w:b/>
                <w:sz w:val="24"/>
                <w:szCs w:val="24"/>
              </w:rPr>
            </w:pPr>
          </w:p>
        </w:tc>
        <w:tc>
          <w:tcPr>
            <w:tcW w:w="4111" w:type="dxa"/>
          </w:tcPr>
          <w:p w:rsidR="00BE2985" w:rsidRPr="00B6100B" w:rsidRDefault="00BE2985"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Câmara de ar com bico curto ou longo para Pneu 1400 x 24.</w:t>
            </w:r>
          </w:p>
        </w:tc>
        <w:tc>
          <w:tcPr>
            <w:tcW w:w="850" w:type="dxa"/>
          </w:tcPr>
          <w:p w:rsidR="00BE2985" w:rsidRPr="00B6100B" w:rsidRDefault="00BE2985" w:rsidP="00BE2985">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BE2985">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BE2985">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7B1B3B" w:rsidP="00BE2985">
            <w:pPr>
              <w:ind w:right="55"/>
              <w:jc w:val="center"/>
              <w:rPr>
                <w:rFonts w:ascii="Times New Roman" w:hAnsi="Times New Roman"/>
                <w:sz w:val="24"/>
                <w:szCs w:val="24"/>
              </w:rPr>
            </w:pPr>
            <w:r w:rsidRPr="00B6100B">
              <w:rPr>
                <w:rFonts w:ascii="Times New Roman" w:hAnsi="Times New Roman"/>
                <w:sz w:val="24"/>
                <w:szCs w:val="24"/>
              </w:rPr>
              <w:t>R$ 302</w:t>
            </w:r>
            <w:r w:rsidR="00BE2985" w:rsidRPr="00B6100B">
              <w:rPr>
                <w:rFonts w:ascii="Times New Roman" w:hAnsi="Times New Roman"/>
                <w:sz w:val="24"/>
                <w:szCs w:val="24"/>
              </w:rPr>
              <w:t>,</w:t>
            </w:r>
            <w:r w:rsidRPr="00B6100B">
              <w:rPr>
                <w:rFonts w:ascii="Times New Roman" w:hAnsi="Times New Roman"/>
                <w:sz w:val="24"/>
                <w:szCs w:val="24"/>
              </w:rPr>
              <w:t>32</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19</w:t>
            </w:r>
          </w:p>
        </w:tc>
        <w:tc>
          <w:tcPr>
            <w:tcW w:w="4111" w:type="dxa"/>
          </w:tcPr>
          <w:p w:rsidR="00BE2985" w:rsidRPr="00B6100B" w:rsidRDefault="00BE2985"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Protetor 1000 - 20</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BE2985">
            <w:pPr>
              <w:ind w:right="55"/>
              <w:jc w:val="center"/>
              <w:rPr>
                <w:rFonts w:ascii="Times New Roman" w:hAnsi="Times New Roman"/>
                <w:sz w:val="24"/>
                <w:szCs w:val="24"/>
              </w:rPr>
            </w:pPr>
            <w:r w:rsidRPr="00B6100B">
              <w:rPr>
                <w:rFonts w:ascii="Times New Roman" w:hAnsi="Times New Roman"/>
                <w:sz w:val="24"/>
                <w:szCs w:val="24"/>
              </w:rPr>
              <w:t xml:space="preserve">R$ </w:t>
            </w:r>
            <w:r w:rsidR="007B1B3B" w:rsidRPr="00B6100B">
              <w:rPr>
                <w:rFonts w:ascii="Times New Roman" w:hAnsi="Times New Roman"/>
                <w:sz w:val="24"/>
                <w:szCs w:val="24"/>
              </w:rPr>
              <w:t>58,15</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20</w:t>
            </w:r>
          </w:p>
        </w:tc>
        <w:tc>
          <w:tcPr>
            <w:tcW w:w="4111" w:type="dxa"/>
          </w:tcPr>
          <w:p w:rsidR="00BE2985" w:rsidRPr="00B6100B" w:rsidRDefault="00BE2985"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Câmara de ar para pneu 750/16, com opção de bico curto ou longo curvo, na contratação será informado o tipo de bico que deverá ser fornecido.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BE2985">
            <w:pPr>
              <w:ind w:right="55"/>
              <w:jc w:val="center"/>
              <w:rPr>
                <w:rFonts w:ascii="Times New Roman" w:hAnsi="Times New Roman"/>
                <w:sz w:val="24"/>
                <w:szCs w:val="24"/>
              </w:rPr>
            </w:pPr>
            <w:r w:rsidRPr="00B6100B">
              <w:rPr>
                <w:rFonts w:ascii="Times New Roman" w:hAnsi="Times New Roman"/>
                <w:sz w:val="24"/>
                <w:szCs w:val="24"/>
              </w:rPr>
              <w:t xml:space="preserve">R$ </w:t>
            </w:r>
            <w:r w:rsidR="007B1B3B" w:rsidRPr="00B6100B">
              <w:rPr>
                <w:rFonts w:ascii="Times New Roman" w:hAnsi="Times New Roman"/>
                <w:sz w:val="24"/>
                <w:szCs w:val="24"/>
              </w:rPr>
              <w:t>138,00</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21</w:t>
            </w:r>
          </w:p>
        </w:tc>
        <w:tc>
          <w:tcPr>
            <w:tcW w:w="4111" w:type="dxa"/>
          </w:tcPr>
          <w:p w:rsidR="00BE2985" w:rsidRPr="00B6100B" w:rsidRDefault="00BE2985"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Protetor de Câmara de ar 750 -16</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1843" w:type="dxa"/>
          </w:tcPr>
          <w:p w:rsidR="00BE2985" w:rsidRPr="00B6100B" w:rsidRDefault="00BE2985" w:rsidP="00BE2985">
            <w:pPr>
              <w:ind w:right="55"/>
              <w:jc w:val="center"/>
              <w:rPr>
                <w:rFonts w:ascii="Times New Roman" w:hAnsi="Times New Roman"/>
                <w:sz w:val="24"/>
                <w:szCs w:val="24"/>
              </w:rPr>
            </w:pPr>
            <w:r w:rsidRPr="00B6100B">
              <w:rPr>
                <w:rFonts w:ascii="Times New Roman" w:hAnsi="Times New Roman"/>
                <w:sz w:val="24"/>
                <w:szCs w:val="24"/>
              </w:rPr>
              <w:t>R$ 4</w:t>
            </w:r>
            <w:r w:rsidR="007B1B3B" w:rsidRPr="00B6100B">
              <w:rPr>
                <w:rFonts w:ascii="Times New Roman" w:hAnsi="Times New Roman"/>
                <w:sz w:val="24"/>
                <w:szCs w:val="24"/>
              </w:rPr>
              <w:t>1,74</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22</w:t>
            </w:r>
          </w:p>
        </w:tc>
        <w:tc>
          <w:tcPr>
            <w:tcW w:w="4111" w:type="dxa"/>
          </w:tcPr>
          <w:p w:rsidR="00BE2985" w:rsidRPr="00B6100B" w:rsidRDefault="00BE2985"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Pneu 17.5-25 L2 para retroescavadeira,</w:t>
            </w:r>
            <w:r w:rsidRPr="00B6100B">
              <w:rPr>
                <w:rFonts w:ascii="Times New Roman" w:hAnsi="Times New Roman"/>
                <w:sz w:val="24"/>
                <w:szCs w:val="24"/>
              </w:rPr>
              <w:cr/>
              <w:t>tipo diagonal ou convencional, com no</w:t>
            </w:r>
            <w:r w:rsidRPr="00B6100B">
              <w:rPr>
                <w:rFonts w:ascii="Times New Roman" w:hAnsi="Times New Roman"/>
                <w:sz w:val="24"/>
                <w:szCs w:val="24"/>
              </w:rPr>
              <w:cr/>
              <w:t>Mínimo 16 lonas, garantia de 5 anos</w:t>
            </w:r>
            <w:r w:rsidRPr="00B6100B">
              <w:rPr>
                <w:rFonts w:ascii="Times New Roman" w:hAnsi="Times New Roman"/>
                <w:sz w:val="24"/>
                <w:szCs w:val="24"/>
              </w:rPr>
              <w:cr/>
              <w:t>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04</w:t>
            </w:r>
          </w:p>
        </w:tc>
        <w:tc>
          <w:tcPr>
            <w:tcW w:w="1843" w:type="dxa"/>
          </w:tcPr>
          <w:p w:rsidR="00BE2985" w:rsidRPr="00B6100B" w:rsidRDefault="00BE2985" w:rsidP="00BE2985">
            <w:pPr>
              <w:ind w:right="55"/>
              <w:jc w:val="center"/>
              <w:rPr>
                <w:rFonts w:ascii="Times New Roman" w:hAnsi="Times New Roman"/>
                <w:sz w:val="24"/>
                <w:szCs w:val="24"/>
              </w:rPr>
            </w:pPr>
            <w:r w:rsidRPr="00B6100B">
              <w:rPr>
                <w:rFonts w:ascii="Times New Roman" w:hAnsi="Times New Roman"/>
                <w:sz w:val="24"/>
                <w:szCs w:val="24"/>
              </w:rPr>
              <w:t>R$ 4.854,54</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23</w:t>
            </w:r>
          </w:p>
        </w:tc>
        <w:tc>
          <w:tcPr>
            <w:tcW w:w="4111" w:type="dxa"/>
          </w:tcPr>
          <w:p w:rsidR="00BE2985" w:rsidRPr="00B6100B" w:rsidRDefault="00BE2985" w:rsidP="002552F7">
            <w:pPr>
              <w:tabs>
                <w:tab w:val="left" w:pos="904"/>
                <w:tab w:val="left" w:pos="2396"/>
              </w:tabs>
              <w:ind w:right="55"/>
              <w:jc w:val="both"/>
              <w:rPr>
                <w:rFonts w:ascii="Times New Roman" w:hAnsi="Times New Roman"/>
                <w:sz w:val="24"/>
                <w:szCs w:val="24"/>
              </w:rPr>
            </w:pPr>
            <w:r w:rsidRPr="00B6100B">
              <w:rPr>
                <w:rFonts w:ascii="Times New Roman" w:eastAsia="Arial" w:hAnsi="Times New Roman"/>
                <w:sz w:val="24"/>
                <w:szCs w:val="24"/>
              </w:rPr>
              <w:t>Pneu 17.5- 25 L3 para carregadeira e</w:t>
            </w:r>
            <w:r w:rsidRPr="00B6100B">
              <w:rPr>
                <w:rFonts w:ascii="Times New Roman" w:eastAsia="Arial" w:hAnsi="Times New Roman"/>
                <w:sz w:val="24"/>
                <w:szCs w:val="24"/>
              </w:rPr>
              <w:cr/>
              <w:t>motoniveladora, tipo diagonal ou</w:t>
            </w:r>
            <w:r w:rsidRPr="00B6100B">
              <w:rPr>
                <w:rFonts w:ascii="Times New Roman" w:eastAsia="Arial" w:hAnsi="Times New Roman"/>
                <w:sz w:val="24"/>
                <w:szCs w:val="24"/>
              </w:rPr>
              <w:cr/>
              <w:t>Convencional, com no mínimo 12 lonas,</w:t>
            </w:r>
            <w:r w:rsidRPr="00B6100B">
              <w:rPr>
                <w:rFonts w:ascii="Times New Roman" w:eastAsia="Arial" w:hAnsi="Times New Roman"/>
                <w:sz w:val="24"/>
                <w:szCs w:val="24"/>
              </w:rPr>
              <w:cr/>
              <w:t>Garantia de 5 anos contra defeitos de</w:t>
            </w:r>
            <w:r w:rsidRPr="00B6100B">
              <w:rPr>
                <w:rFonts w:ascii="Times New Roman" w:eastAsia="Arial" w:hAnsi="Times New Roman"/>
                <w:sz w:val="24"/>
                <w:szCs w:val="24"/>
              </w:rPr>
              <w:cr/>
              <w:t>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BE2985">
            <w:pPr>
              <w:ind w:right="55"/>
              <w:jc w:val="center"/>
              <w:rPr>
                <w:rFonts w:ascii="Times New Roman" w:hAnsi="Times New Roman"/>
                <w:sz w:val="24"/>
                <w:szCs w:val="24"/>
              </w:rPr>
            </w:pPr>
            <w:r w:rsidRPr="00B6100B">
              <w:rPr>
                <w:rFonts w:ascii="Times New Roman" w:hAnsi="Times New Roman"/>
                <w:sz w:val="24"/>
                <w:szCs w:val="24"/>
              </w:rPr>
              <w:t>R$ 5.373,33</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24</w:t>
            </w:r>
          </w:p>
        </w:tc>
        <w:tc>
          <w:tcPr>
            <w:tcW w:w="4111" w:type="dxa"/>
          </w:tcPr>
          <w:p w:rsidR="00BE2985" w:rsidRPr="00B6100B" w:rsidRDefault="00BE2985"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Câmara de ar para pneu 17.5 - 25</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BE2985">
            <w:pPr>
              <w:ind w:right="55"/>
              <w:jc w:val="center"/>
              <w:rPr>
                <w:rFonts w:ascii="Times New Roman" w:hAnsi="Times New Roman"/>
                <w:sz w:val="24"/>
                <w:szCs w:val="24"/>
              </w:rPr>
            </w:pPr>
            <w:r w:rsidRPr="00B6100B">
              <w:rPr>
                <w:rFonts w:ascii="Times New Roman" w:hAnsi="Times New Roman"/>
                <w:sz w:val="24"/>
                <w:szCs w:val="24"/>
              </w:rPr>
              <w:t>R$ 365,83</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25</w:t>
            </w:r>
          </w:p>
        </w:tc>
        <w:tc>
          <w:tcPr>
            <w:tcW w:w="4111" w:type="dxa"/>
          </w:tcPr>
          <w:p w:rsidR="00BE2985" w:rsidRPr="00B6100B" w:rsidRDefault="00BE2985"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Protetor 1400 - 24</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tabs>
                <w:tab w:val="center" w:pos="644"/>
                <w:tab w:val="left" w:pos="1322"/>
              </w:tabs>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tabs>
                <w:tab w:val="center" w:pos="644"/>
                <w:tab w:val="left" w:pos="1322"/>
              </w:tabs>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BE2985">
            <w:pPr>
              <w:tabs>
                <w:tab w:val="center" w:pos="644"/>
                <w:tab w:val="left" w:pos="1322"/>
              </w:tabs>
              <w:ind w:right="55"/>
              <w:jc w:val="center"/>
              <w:rPr>
                <w:rFonts w:ascii="Times New Roman" w:hAnsi="Times New Roman"/>
                <w:sz w:val="24"/>
                <w:szCs w:val="24"/>
              </w:rPr>
            </w:pPr>
            <w:r w:rsidRPr="00B6100B">
              <w:rPr>
                <w:rFonts w:ascii="Times New Roman" w:hAnsi="Times New Roman"/>
                <w:sz w:val="24"/>
                <w:szCs w:val="24"/>
              </w:rPr>
              <w:t>R$ 126,50</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lastRenderedPageBreak/>
              <w:t>26</w:t>
            </w:r>
          </w:p>
        </w:tc>
        <w:tc>
          <w:tcPr>
            <w:tcW w:w="4111" w:type="dxa"/>
          </w:tcPr>
          <w:p w:rsidR="00BE2985" w:rsidRPr="00B6100B" w:rsidRDefault="00BE2985"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Pneu 235/75 R 17.5 para utilização em</w:t>
            </w:r>
            <w:r w:rsidRPr="00B6100B">
              <w:rPr>
                <w:rFonts w:ascii="Times New Roman" w:hAnsi="Times New Roman"/>
                <w:sz w:val="24"/>
                <w:szCs w:val="24"/>
              </w:rPr>
              <w:cr/>
              <w:t>Serviço misto, com as seguintes</w:t>
            </w:r>
            <w:r w:rsidRPr="00B6100B">
              <w:rPr>
                <w:rFonts w:ascii="Times New Roman" w:hAnsi="Times New Roman"/>
                <w:sz w:val="24"/>
                <w:szCs w:val="24"/>
              </w:rPr>
              <w:cr/>
              <w:t xml:space="preserve"> especificações mínimas: índice de</w:t>
            </w:r>
            <w:r w:rsidRPr="00B6100B">
              <w:rPr>
                <w:rFonts w:ascii="Times New Roman" w:hAnsi="Times New Roman"/>
                <w:sz w:val="24"/>
                <w:szCs w:val="24"/>
              </w:rPr>
              <w:cr/>
              <w:t xml:space="preserve"> carga 108, índice de velocidade r,</w:t>
            </w:r>
            <w:r w:rsidRPr="00B6100B">
              <w:rPr>
                <w:rFonts w:ascii="Times New Roman" w:hAnsi="Times New Roman"/>
                <w:sz w:val="24"/>
                <w:szCs w:val="24"/>
              </w:rPr>
              <w:cr/>
              <w:t>aprovado pelo Inmetro, garantia de 5</w:t>
            </w:r>
            <w:r w:rsidRPr="00B6100B">
              <w:rPr>
                <w:rFonts w:ascii="Times New Roman" w:hAnsi="Times New Roman"/>
                <w:sz w:val="24"/>
                <w:szCs w:val="24"/>
              </w:rPr>
              <w:cr/>
              <w:t xml:space="preserve"> anos 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tabs>
                <w:tab w:val="center" w:pos="644"/>
                <w:tab w:val="left" w:pos="1322"/>
              </w:tabs>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tabs>
                <w:tab w:val="center" w:pos="644"/>
                <w:tab w:val="left" w:pos="1322"/>
              </w:tabs>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BE2985">
            <w:pPr>
              <w:tabs>
                <w:tab w:val="center" w:pos="644"/>
                <w:tab w:val="left" w:pos="1322"/>
              </w:tabs>
              <w:ind w:right="55"/>
              <w:jc w:val="center"/>
              <w:rPr>
                <w:rFonts w:ascii="Times New Roman" w:hAnsi="Times New Roman"/>
                <w:sz w:val="24"/>
                <w:szCs w:val="24"/>
              </w:rPr>
            </w:pPr>
            <w:r w:rsidRPr="00B6100B">
              <w:rPr>
                <w:rFonts w:ascii="Times New Roman" w:hAnsi="Times New Roman"/>
                <w:sz w:val="24"/>
                <w:szCs w:val="24"/>
              </w:rPr>
              <w:t>R$ 1.387,33</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27</w:t>
            </w:r>
          </w:p>
        </w:tc>
        <w:tc>
          <w:tcPr>
            <w:tcW w:w="4111" w:type="dxa"/>
          </w:tcPr>
          <w:p w:rsidR="00BE2985" w:rsidRPr="00B6100B" w:rsidRDefault="00BE2985"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Pneu 235/75 R17.5 para utilização</w:t>
            </w:r>
            <w:r w:rsidRPr="00B6100B">
              <w:rPr>
                <w:rFonts w:ascii="Times New Roman" w:hAnsi="Times New Roman"/>
                <w:sz w:val="24"/>
                <w:szCs w:val="24"/>
              </w:rPr>
              <w:cr/>
              <w:t>predominante em estradas</w:t>
            </w:r>
            <w:r w:rsidRPr="00B6100B">
              <w:rPr>
                <w:rFonts w:ascii="Times New Roman" w:hAnsi="Times New Roman"/>
                <w:sz w:val="24"/>
                <w:szCs w:val="24"/>
              </w:rPr>
              <w:cr/>
              <w:t>pavimentadas, com as seguintes</w:t>
            </w:r>
            <w:r w:rsidRPr="00B6100B">
              <w:rPr>
                <w:rFonts w:ascii="Times New Roman" w:hAnsi="Times New Roman"/>
                <w:sz w:val="24"/>
                <w:szCs w:val="24"/>
              </w:rPr>
              <w:cr/>
              <w:t>especificações mínimas: índice de</w:t>
            </w:r>
            <w:r w:rsidRPr="00B6100B">
              <w:rPr>
                <w:rFonts w:ascii="Times New Roman" w:hAnsi="Times New Roman"/>
                <w:sz w:val="24"/>
                <w:szCs w:val="24"/>
              </w:rPr>
              <w:cr/>
              <w:t>carga 108, índice de velocidade s,</w:t>
            </w:r>
            <w:r w:rsidRPr="00B6100B">
              <w:rPr>
                <w:rFonts w:ascii="Times New Roman" w:hAnsi="Times New Roman"/>
                <w:sz w:val="24"/>
                <w:szCs w:val="24"/>
              </w:rPr>
              <w:cr/>
              <w:t>Aprovado pelo Inmetro, garantia de 5</w:t>
            </w:r>
            <w:r w:rsidRPr="00B6100B">
              <w:rPr>
                <w:rFonts w:ascii="Times New Roman" w:hAnsi="Times New Roman"/>
                <w:sz w:val="24"/>
                <w:szCs w:val="24"/>
              </w:rPr>
              <w:cr/>
              <w:t>Anos 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BE2985">
            <w:pPr>
              <w:ind w:right="55"/>
              <w:jc w:val="center"/>
              <w:rPr>
                <w:rFonts w:ascii="Times New Roman" w:hAnsi="Times New Roman"/>
                <w:sz w:val="24"/>
                <w:szCs w:val="24"/>
              </w:rPr>
            </w:pPr>
            <w:r w:rsidRPr="00B6100B">
              <w:rPr>
                <w:rFonts w:ascii="Times New Roman" w:hAnsi="Times New Roman"/>
                <w:sz w:val="24"/>
                <w:szCs w:val="24"/>
              </w:rPr>
              <w:t>R$ 1.387,33</w:t>
            </w:r>
          </w:p>
        </w:tc>
      </w:tr>
      <w:tr w:rsidR="00BE2985" w:rsidRPr="00B6100B" w:rsidTr="00BE2985">
        <w:trPr>
          <w:trHeight w:val="272"/>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2</w:t>
            </w:r>
            <w:r w:rsidR="007B1B3B" w:rsidRPr="00B6100B">
              <w:rPr>
                <w:rFonts w:ascii="Times New Roman" w:hAnsi="Times New Roman"/>
                <w:b/>
                <w:sz w:val="24"/>
                <w:szCs w:val="24"/>
              </w:rPr>
              <w:t>8</w:t>
            </w:r>
          </w:p>
        </w:tc>
        <w:tc>
          <w:tcPr>
            <w:tcW w:w="4111" w:type="dxa"/>
          </w:tcPr>
          <w:p w:rsidR="00BE2985" w:rsidRPr="00B6100B" w:rsidRDefault="00BE2985"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Pneu 225/75 R16 com as seguintes especificações mínimas: índice de carga 118, índice de velocidade r,aprovado pelo Inmetro, garantia de 5 anos contra defeitos</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BE2985">
            <w:pPr>
              <w:ind w:right="55"/>
              <w:jc w:val="center"/>
              <w:rPr>
                <w:rFonts w:ascii="Times New Roman" w:hAnsi="Times New Roman"/>
                <w:sz w:val="24"/>
                <w:szCs w:val="24"/>
              </w:rPr>
            </w:pPr>
            <w:r w:rsidRPr="00B6100B">
              <w:rPr>
                <w:rFonts w:ascii="Times New Roman" w:hAnsi="Times New Roman"/>
                <w:sz w:val="24"/>
                <w:szCs w:val="24"/>
              </w:rPr>
              <w:t xml:space="preserve">R$ </w:t>
            </w:r>
            <w:r w:rsidR="007B1B3B" w:rsidRPr="00B6100B">
              <w:rPr>
                <w:rFonts w:ascii="Times New Roman" w:hAnsi="Times New Roman"/>
                <w:sz w:val="24"/>
                <w:szCs w:val="24"/>
              </w:rPr>
              <w:t>580,65</w:t>
            </w:r>
          </w:p>
        </w:tc>
      </w:tr>
      <w:tr w:rsidR="00BE2985" w:rsidRPr="00B6100B" w:rsidTr="00BE2985">
        <w:trPr>
          <w:trHeight w:val="150"/>
        </w:trPr>
        <w:tc>
          <w:tcPr>
            <w:tcW w:w="817" w:type="dxa"/>
          </w:tcPr>
          <w:p w:rsidR="00BE2985" w:rsidRPr="00B6100B" w:rsidRDefault="007B1B3B" w:rsidP="002552F7">
            <w:pPr>
              <w:ind w:right="55"/>
              <w:jc w:val="center"/>
              <w:rPr>
                <w:rFonts w:ascii="Times New Roman" w:hAnsi="Times New Roman"/>
                <w:b/>
                <w:sz w:val="24"/>
                <w:szCs w:val="24"/>
              </w:rPr>
            </w:pPr>
            <w:r w:rsidRPr="00B6100B">
              <w:rPr>
                <w:rFonts w:ascii="Times New Roman" w:hAnsi="Times New Roman"/>
                <w:b/>
                <w:sz w:val="24"/>
                <w:szCs w:val="24"/>
              </w:rPr>
              <w:t>29</w:t>
            </w:r>
          </w:p>
        </w:tc>
        <w:tc>
          <w:tcPr>
            <w:tcW w:w="4111" w:type="dxa"/>
          </w:tcPr>
          <w:p w:rsidR="00BE2985" w:rsidRPr="00B6100B" w:rsidRDefault="00BE2985"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Pneu 195/75 R16 com as seguintes especificações mínimas: índice de carga 107, índice de velocidade r ,aprovado pelo Inmetro, garantia de 5 Anos 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BE2985">
            <w:pPr>
              <w:ind w:right="55"/>
              <w:jc w:val="center"/>
              <w:rPr>
                <w:rFonts w:ascii="Times New Roman" w:hAnsi="Times New Roman"/>
                <w:sz w:val="24"/>
                <w:szCs w:val="24"/>
              </w:rPr>
            </w:pPr>
            <w:r w:rsidRPr="00B6100B">
              <w:rPr>
                <w:rFonts w:ascii="Times New Roman" w:hAnsi="Times New Roman"/>
                <w:sz w:val="24"/>
                <w:szCs w:val="24"/>
              </w:rPr>
              <w:t>R$ 687,07</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3</w:t>
            </w:r>
            <w:r w:rsidR="007B1B3B" w:rsidRPr="00B6100B">
              <w:rPr>
                <w:rFonts w:ascii="Times New Roman" w:hAnsi="Times New Roman"/>
                <w:b/>
                <w:sz w:val="24"/>
                <w:szCs w:val="24"/>
              </w:rPr>
              <w:t>0</w:t>
            </w:r>
          </w:p>
        </w:tc>
        <w:tc>
          <w:tcPr>
            <w:tcW w:w="4111" w:type="dxa"/>
          </w:tcPr>
          <w:p w:rsidR="00BE2985" w:rsidRPr="00B6100B" w:rsidRDefault="00BE2985"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Pneu 215/60 R17 com as seguintes especificações mínimas: índice de carga 95, índice de velocidade h,aprovado pelo Inmetro, garantia de 5 anos 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BE2985">
            <w:pPr>
              <w:ind w:right="55"/>
              <w:jc w:val="center"/>
              <w:rPr>
                <w:rFonts w:ascii="Times New Roman" w:hAnsi="Times New Roman"/>
                <w:sz w:val="24"/>
                <w:szCs w:val="24"/>
              </w:rPr>
            </w:pPr>
            <w:r w:rsidRPr="00B6100B">
              <w:rPr>
                <w:rFonts w:ascii="Times New Roman" w:hAnsi="Times New Roman"/>
                <w:sz w:val="24"/>
                <w:szCs w:val="24"/>
              </w:rPr>
              <w:t>R$ 4</w:t>
            </w:r>
            <w:r w:rsidR="007B1B3B" w:rsidRPr="00B6100B">
              <w:rPr>
                <w:rFonts w:ascii="Times New Roman" w:hAnsi="Times New Roman"/>
                <w:sz w:val="24"/>
                <w:szCs w:val="24"/>
              </w:rPr>
              <w:t>17,42</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3</w:t>
            </w:r>
            <w:r w:rsidR="007B1B3B" w:rsidRPr="00B6100B">
              <w:rPr>
                <w:rFonts w:ascii="Times New Roman" w:hAnsi="Times New Roman"/>
                <w:b/>
                <w:sz w:val="24"/>
                <w:szCs w:val="24"/>
              </w:rPr>
              <w:t>1</w:t>
            </w:r>
          </w:p>
        </w:tc>
        <w:tc>
          <w:tcPr>
            <w:tcW w:w="4111" w:type="dxa"/>
          </w:tcPr>
          <w:p w:rsidR="00BE2985" w:rsidRPr="00B6100B" w:rsidRDefault="00BE2985"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Pneu 205/60 R16 para utilização em serviço misto, com as seguintes especificações mínimas: índice de carga 92, índice de velocidade r,aprovado pelo Inmetro, garantia de 5 anos 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BE2985">
            <w:pPr>
              <w:ind w:right="55"/>
              <w:jc w:val="center"/>
              <w:rPr>
                <w:rFonts w:ascii="Times New Roman" w:hAnsi="Times New Roman"/>
                <w:sz w:val="24"/>
                <w:szCs w:val="24"/>
              </w:rPr>
            </w:pPr>
            <w:r w:rsidRPr="00B6100B">
              <w:rPr>
                <w:rFonts w:ascii="Times New Roman" w:hAnsi="Times New Roman"/>
                <w:sz w:val="24"/>
                <w:szCs w:val="24"/>
              </w:rPr>
              <w:t xml:space="preserve">R$ </w:t>
            </w:r>
            <w:r w:rsidR="007B1B3B" w:rsidRPr="00B6100B">
              <w:rPr>
                <w:rFonts w:ascii="Times New Roman" w:hAnsi="Times New Roman"/>
                <w:sz w:val="24"/>
                <w:szCs w:val="24"/>
              </w:rPr>
              <w:t>593,33</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3</w:t>
            </w:r>
            <w:r w:rsidR="007B1B3B" w:rsidRPr="00B6100B">
              <w:rPr>
                <w:rFonts w:ascii="Times New Roman" w:hAnsi="Times New Roman"/>
                <w:b/>
                <w:sz w:val="24"/>
                <w:szCs w:val="24"/>
              </w:rPr>
              <w:t>2</w:t>
            </w:r>
          </w:p>
        </w:tc>
        <w:tc>
          <w:tcPr>
            <w:tcW w:w="4111" w:type="dxa"/>
          </w:tcPr>
          <w:p w:rsidR="00BE2985" w:rsidRPr="00B6100B" w:rsidRDefault="00BE2985"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Pneu 18.4 - 34 Categoria: Agrícola</w:t>
            </w:r>
            <w:r w:rsidRPr="00B6100B">
              <w:rPr>
                <w:rFonts w:ascii="Times New Roman" w:hAnsi="Times New Roman"/>
                <w:sz w:val="24"/>
                <w:szCs w:val="24"/>
              </w:rPr>
              <w:cr/>
              <w:t xml:space="preserve"> Terreno: fora de estrada </w:t>
            </w:r>
            <w:r w:rsidRPr="00B6100B">
              <w:rPr>
                <w:rFonts w:ascii="Times New Roman" w:hAnsi="Times New Roman"/>
                <w:sz w:val="24"/>
                <w:szCs w:val="24"/>
              </w:rPr>
              <w:cr/>
              <w:t xml:space="preserve">índice de carga (por pneu): 146 – 3000 kg, </w:t>
            </w:r>
            <w:r w:rsidRPr="00B6100B">
              <w:rPr>
                <w:rFonts w:ascii="Times New Roman" w:hAnsi="Times New Roman"/>
                <w:sz w:val="24"/>
                <w:szCs w:val="24"/>
              </w:rPr>
              <w:cr/>
              <w:t>índice de Velocidade: A6 – 30 km/h</w:t>
            </w:r>
            <w:r w:rsidRPr="00B6100B">
              <w:rPr>
                <w:rFonts w:ascii="Times New Roman" w:hAnsi="Times New Roman"/>
                <w:sz w:val="24"/>
                <w:szCs w:val="24"/>
              </w:rPr>
              <w:cr/>
              <w:t>Largura: 400 mm,</w:t>
            </w:r>
            <w:r w:rsidRPr="00B6100B">
              <w:rPr>
                <w:rFonts w:ascii="Times New Roman" w:hAnsi="Times New Roman"/>
                <w:sz w:val="24"/>
                <w:szCs w:val="24"/>
              </w:rPr>
              <w:cr/>
              <w:t xml:space="preserve">diâmetro: </w:t>
            </w:r>
            <w:r w:rsidRPr="00B6100B">
              <w:rPr>
                <w:rFonts w:ascii="Times New Roman" w:hAnsi="Times New Roman"/>
                <w:sz w:val="24"/>
                <w:szCs w:val="24"/>
              </w:rPr>
              <w:lastRenderedPageBreak/>
              <w:t>1580 mm,</w:t>
            </w:r>
            <w:r w:rsidRPr="00B6100B">
              <w:rPr>
                <w:rFonts w:ascii="Times New Roman" w:hAnsi="Times New Roman"/>
                <w:sz w:val="24"/>
                <w:szCs w:val="24"/>
              </w:rPr>
              <w:cr/>
              <w:t>quantidade de lonas: 16</w:t>
            </w:r>
            <w:r w:rsidRPr="00B6100B">
              <w:rPr>
                <w:rFonts w:ascii="Times New Roman" w:hAnsi="Times New Roman"/>
                <w:sz w:val="24"/>
                <w:szCs w:val="24"/>
              </w:rPr>
              <w:cr/>
              <w:t xml:space="preserve">,montagem: com câmara </w:t>
            </w:r>
            <w:r w:rsidRPr="00B6100B">
              <w:rPr>
                <w:rFonts w:ascii="Times New Roman" w:hAnsi="Times New Roman"/>
                <w:sz w:val="24"/>
                <w:szCs w:val="24"/>
              </w:rPr>
              <w:cr/>
              <w:t>letra: preta</w:t>
            </w:r>
            <w:r w:rsidRPr="00B6100B">
              <w:rPr>
                <w:rFonts w:ascii="Times New Roman" w:hAnsi="Times New Roman"/>
                <w:sz w:val="24"/>
                <w:szCs w:val="24"/>
              </w:rPr>
              <w:cr/>
              <w:t xml:space="preserve"> sulco: 32 mm</w:t>
            </w:r>
            <w:r w:rsidRPr="00B6100B">
              <w:rPr>
                <w:rFonts w:ascii="Times New Roman" w:hAnsi="Times New Roman"/>
                <w:sz w:val="24"/>
                <w:szCs w:val="24"/>
              </w:rPr>
              <w:cr/>
            </w:r>
            <w:r w:rsidRPr="00B6100B">
              <w:rPr>
                <w:rFonts w:ascii="Times New Roman" w:hAnsi="Times New Roman"/>
                <w:sz w:val="24"/>
                <w:szCs w:val="24"/>
              </w:rPr>
              <w:cr/>
              <w:t>.Garantia de 05 anos, 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lastRenderedPageBreak/>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BE2985">
            <w:pPr>
              <w:ind w:right="55"/>
              <w:jc w:val="center"/>
              <w:rPr>
                <w:rFonts w:ascii="Times New Roman" w:hAnsi="Times New Roman"/>
                <w:sz w:val="24"/>
                <w:szCs w:val="24"/>
              </w:rPr>
            </w:pPr>
            <w:r w:rsidRPr="00B6100B">
              <w:rPr>
                <w:rFonts w:ascii="Times New Roman" w:hAnsi="Times New Roman"/>
                <w:sz w:val="24"/>
                <w:szCs w:val="24"/>
              </w:rPr>
              <w:t>R$ 4.</w:t>
            </w:r>
            <w:r w:rsidR="007B1B3B" w:rsidRPr="00B6100B">
              <w:rPr>
                <w:rFonts w:ascii="Times New Roman" w:hAnsi="Times New Roman"/>
                <w:sz w:val="24"/>
                <w:szCs w:val="24"/>
              </w:rPr>
              <w:t>610,00</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lastRenderedPageBreak/>
              <w:t>3</w:t>
            </w:r>
            <w:r w:rsidR="007B1B3B" w:rsidRPr="00B6100B">
              <w:rPr>
                <w:rFonts w:ascii="Times New Roman" w:hAnsi="Times New Roman"/>
                <w:b/>
                <w:sz w:val="24"/>
                <w:szCs w:val="24"/>
              </w:rPr>
              <w:t>3</w:t>
            </w:r>
          </w:p>
        </w:tc>
        <w:tc>
          <w:tcPr>
            <w:tcW w:w="4111" w:type="dxa"/>
          </w:tcPr>
          <w:p w:rsidR="00BE2985" w:rsidRPr="00B6100B" w:rsidRDefault="00BE2985"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Pneu 14.9-24 categoria:</w:t>
            </w:r>
            <w:r w:rsidRPr="00B6100B">
              <w:rPr>
                <w:rFonts w:ascii="Times New Roman" w:hAnsi="Times New Roman"/>
                <w:sz w:val="24"/>
                <w:szCs w:val="24"/>
              </w:rPr>
              <w:cr/>
              <w:t>Agrícola</w:t>
            </w:r>
            <w:r w:rsidRPr="00B6100B">
              <w:rPr>
                <w:rFonts w:ascii="Times New Roman" w:hAnsi="Times New Roman"/>
                <w:sz w:val="24"/>
                <w:szCs w:val="24"/>
              </w:rPr>
              <w:cr/>
              <w:t xml:space="preserve"> Terreno:</w:t>
            </w:r>
            <w:r w:rsidRPr="00B6100B">
              <w:rPr>
                <w:rFonts w:ascii="Times New Roman" w:hAnsi="Times New Roman"/>
                <w:sz w:val="24"/>
                <w:szCs w:val="24"/>
              </w:rPr>
              <w:cr/>
              <w:t xml:space="preserve"> fora de estrada,</w:t>
            </w:r>
            <w:r w:rsidRPr="00B6100B">
              <w:rPr>
                <w:rFonts w:ascii="Times New Roman" w:hAnsi="Times New Roman"/>
                <w:sz w:val="24"/>
                <w:szCs w:val="24"/>
              </w:rPr>
              <w:cr/>
              <w:t xml:space="preserve">índice de carga,(por pneu): </w:t>
            </w:r>
            <w:r w:rsidRPr="00B6100B">
              <w:rPr>
                <w:rFonts w:ascii="Times New Roman" w:hAnsi="Times New Roman"/>
                <w:sz w:val="24"/>
                <w:szCs w:val="24"/>
              </w:rPr>
              <w:cr/>
              <w:t xml:space="preserve">2000 Kg e </w:t>
            </w:r>
            <w:r w:rsidRPr="00B6100B">
              <w:rPr>
                <w:rFonts w:ascii="Times New Roman" w:hAnsi="Times New Roman"/>
                <w:sz w:val="24"/>
                <w:szCs w:val="24"/>
              </w:rPr>
              <w:cr/>
              <w:t>Largura:</w:t>
            </w:r>
            <w:r w:rsidRPr="00B6100B">
              <w:rPr>
                <w:rFonts w:ascii="Times New Roman" w:hAnsi="Times New Roman"/>
                <w:sz w:val="24"/>
                <w:szCs w:val="24"/>
              </w:rPr>
              <w:cr/>
              <w:t xml:space="preserve"> 378mm e </w:t>
            </w:r>
            <w:r w:rsidRPr="00B6100B">
              <w:rPr>
                <w:rFonts w:ascii="Times New Roman" w:hAnsi="Times New Roman"/>
                <w:sz w:val="24"/>
                <w:szCs w:val="24"/>
              </w:rPr>
              <w:cr/>
              <w:t>Diâmetro</w:t>
            </w:r>
            <w:r w:rsidRPr="00B6100B">
              <w:rPr>
                <w:rFonts w:ascii="Times New Roman" w:hAnsi="Times New Roman"/>
                <w:sz w:val="24"/>
                <w:szCs w:val="24"/>
              </w:rPr>
              <w:cr/>
              <w:t>:</w:t>
            </w:r>
            <w:r w:rsidRPr="00B6100B">
              <w:rPr>
                <w:rFonts w:ascii="Times New Roman" w:hAnsi="Times New Roman"/>
                <w:sz w:val="24"/>
                <w:szCs w:val="24"/>
              </w:rPr>
              <w:cr/>
              <w:t xml:space="preserve"> 1265 mm</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BE2985">
            <w:pPr>
              <w:ind w:right="55"/>
              <w:jc w:val="center"/>
              <w:rPr>
                <w:rFonts w:ascii="Times New Roman" w:hAnsi="Times New Roman"/>
                <w:sz w:val="24"/>
                <w:szCs w:val="24"/>
              </w:rPr>
            </w:pPr>
            <w:r w:rsidRPr="00B6100B">
              <w:rPr>
                <w:rFonts w:ascii="Times New Roman" w:hAnsi="Times New Roman"/>
                <w:sz w:val="24"/>
                <w:szCs w:val="24"/>
              </w:rPr>
              <w:t>R$ 2.874,94</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3</w:t>
            </w:r>
            <w:r w:rsidR="007D4B63" w:rsidRPr="00B6100B">
              <w:rPr>
                <w:rFonts w:ascii="Times New Roman" w:hAnsi="Times New Roman"/>
                <w:b/>
                <w:sz w:val="24"/>
                <w:szCs w:val="24"/>
              </w:rPr>
              <w:t>4</w:t>
            </w:r>
          </w:p>
        </w:tc>
        <w:tc>
          <w:tcPr>
            <w:tcW w:w="4111" w:type="dxa"/>
          </w:tcPr>
          <w:p w:rsidR="00BE2985" w:rsidRPr="00B6100B" w:rsidRDefault="00BE2985"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Pneu 12 x 16.5 categoria: borrachudo</w:t>
            </w:r>
            <w:r w:rsidRPr="00B6100B">
              <w:rPr>
                <w:rFonts w:ascii="Times New Roman" w:hAnsi="Times New Roman"/>
                <w:sz w:val="24"/>
                <w:szCs w:val="24"/>
              </w:rPr>
              <w:cr/>
              <w:t xml:space="preserve"> 16 lonas índice de carga (por pneu):</w:t>
            </w:r>
            <w:r w:rsidRPr="00B6100B">
              <w:rPr>
                <w:rFonts w:ascii="Times New Roman" w:hAnsi="Times New Roman"/>
                <w:sz w:val="24"/>
                <w:szCs w:val="24"/>
              </w:rPr>
              <w:cr/>
              <w:t>129 (1850 Kg)</w:t>
            </w:r>
            <w:r w:rsidRPr="00B6100B">
              <w:rPr>
                <w:rFonts w:ascii="Times New Roman" w:hAnsi="Times New Roman"/>
                <w:sz w:val="24"/>
                <w:szCs w:val="24"/>
              </w:rPr>
              <w:cr/>
              <w:t>,índice de velocidade:</w:t>
            </w:r>
            <w:r w:rsidRPr="00B6100B">
              <w:rPr>
                <w:rFonts w:ascii="Times New Roman" w:hAnsi="Times New Roman"/>
                <w:sz w:val="24"/>
                <w:szCs w:val="24"/>
              </w:rPr>
              <w:cr/>
              <w:t xml:space="preserve"> A8 (40 km/h),</w:t>
            </w:r>
            <w:r w:rsidRPr="00B6100B">
              <w:rPr>
                <w:rFonts w:ascii="Times New Roman" w:hAnsi="Times New Roman"/>
                <w:sz w:val="24"/>
                <w:szCs w:val="24"/>
              </w:rPr>
              <w:cr/>
              <w:t>Largura:</w:t>
            </w:r>
            <w:r w:rsidRPr="00B6100B">
              <w:rPr>
                <w:rFonts w:ascii="Times New Roman" w:hAnsi="Times New Roman"/>
                <w:sz w:val="24"/>
                <w:szCs w:val="24"/>
              </w:rPr>
              <w:cr/>
              <w:t xml:space="preserve"> 295 mm</w:t>
            </w:r>
            <w:r w:rsidRPr="00B6100B">
              <w:rPr>
                <w:rFonts w:ascii="Times New Roman" w:hAnsi="Times New Roman"/>
                <w:sz w:val="24"/>
                <w:szCs w:val="24"/>
              </w:rPr>
              <w:cr/>
              <w:t xml:space="preserve"> diâmetro: 775 mm</w:t>
            </w:r>
            <w:r w:rsidRPr="00B6100B">
              <w:rPr>
                <w:rFonts w:ascii="Times New Roman" w:hAnsi="Times New Roman"/>
                <w:sz w:val="24"/>
                <w:szCs w:val="24"/>
              </w:rPr>
              <w:cr/>
              <w:t>, quantidade de lonas:</w:t>
            </w:r>
            <w:r w:rsidRPr="00B6100B">
              <w:rPr>
                <w:rFonts w:ascii="Times New Roman" w:hAnsi="Times New Roman"/>
                <w:sz w:val="24"/>
                <w:szCs w:val="24"/>
              </w:rPr>
              <w:cr/>
              <w:t xml:space="preserve"> 12</w:t>
            </w:r>
            <w:r w:rsidRPr="00B6100B">
              <w:rPr>
                <w:rFonts w:ascii="Times New Roman" w:hAnsi="Times New Roman"/>
                <w:sz w:val="24"/>
                <w:szCs w:val="24"/>
              </w:rPr>
              <w:cr/>
              <w:t>, montagem:</w:t>
            </w:r>
            <w:r w:rsidRPr="00B6100B">
              <w:rPr>
                <w:rFonts w:ascii="Times New Roman" w:hAnsi="Times New Roman"/>
                <w:sz w:val="24"/>
                <w:szCs w:val="24"/>
              </w:rPr>
              <w:cr/>
              <w:t>sem câmara</w:t>
            </w:r>
            <w:r w:rsidRPr="00B6100B">
              <w:rPr>
                <w:rFonts w:ascii="Times New Roman" w:hAnsi="Times New Roman"/>
                <w:sz w:val="24"/>
                <w:szCs w:val="24"/>
              </w:rPr>
              <w:cr/>
              <w:t xml:space="preserve"> letra:</w:t>
            </w:r>
            <w:r w:rsidRPr="00B6100B">
              <w:rPr>
                <w:rFonts w:ascii="Times New Roman" w:hAnsi="Times New Roman"/>
                <w:sz w:val="24"/>
                <w:szCs w:val="24"/>
              </w:rPr>
              <w:cr/>
              <w:t>Preta</w:t>
            </w:r>
            <w:r w:rsidRPr="00B6100B">
              <w:rPr>
                <w:rFonts w:ascii="Times New Roman" w:hAnsi="Times New Roman"/>
                <w:sz w:val="24"/>
                <w:szCs w:val="24"/>
              </w:rPr>
              <w:cr/>
              <w:t>Sulco:</w:t>
            </w:r>
            <w:r w:rsidRPr="00B6100B">
              <w:rPr>
                <w:rFonts w:ascii="Times New Roman" w:hAnsi="Times New Roman"/>
                <w:sz w:val="24"/>
                <w:szCs w:val="24"/>
              </w:rPr>
              <w:cr/>
              <w:t>15 mm</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BE2985">
            <w:pPr>
              <w:ind w:right="55"/>
              <w:jc w:val="center"/>
              <w:rPr>
                <w:rFonts w:ascii="Times New Roman" w:hAnsi="Times New Roman"/>
                <w:sz w:val="24"/>
                <w:szCs w:val="24"/>
              </w:rPr>
            </w:pPr>
            <w:r w:rsidRPr="00B6100B">
              <w:rPr>
                <w:rFonts w:ascii="Times New Roman" w:hAnsi="Times New Roman"/>
                <w:sz w:val="24"/>
                <w:szCs w:val="24"/>
              </w:rPr>
              <w:t>R$ 1.193,73</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3</w:t>
            </w:r>
            <w:r w:rsidR="007D4B63" w:rsidRPr="00B6100B">
              <w:rPr>
                <w:rFonts w:ascii="Times New Roman" w:hAnsi="Times New Roman"/>
                <w:b/>
                <w:sz w:val="24"/>
                <w:szCs w:val="24"/>
              </w:rPr>
              <w:t>5</w:t>
            </w:r>
          </w:p>
        </w:tc>
        <w:tc>
          <w:tcPr>
            <w:tcW w:w="4111" w:type="dxa"/>
          </w:tcPr>
          <w:p w:rsidR="00BE2985" w:rsidRPr="00B6100B" w:rsidRDefault="00BE2985" w:rsidP="002552F7">
            <w:pPr>
              <w:rPr>
                <w:rFonts w:ascii="Times New Roman" w:hAnsi="Times New Roman"/>
                <w:sz w:val="24"/>
                <w:szCs w:val="24"/>
              </w:rPr>
            </w:pPr>
            <w:r w:rsidRPr="00B6100B">
              <w:rPr>
                <w:rFonts w:ascii="Times New Roman" w:hAnsi="Times New Roman"/>
                <w:sz w:val="24"/>
                <w:szCs w:val="24"/>
              </w:rPr>
              <w:t>Câmara de ar para pneu 12-16.5 Agrícola</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BE2985">
            <w:pPr>
              <w:ind w:right="55"/>
              <w:jc w:val="center"/>
              <w:rPr>
                <w:rFonts w:ascii="Times New Roman" w:hAnsi="Times New Roman"/>
                <w:sz w:val="24"/>
                <w:szCs w:val="24"/>
              </w:rPr>
            </w:pPr>
            <w:r w:rsidRPr="00B6100B">
              <w:rPr>
                <w:rFonts w:ascii="Times New Roman" w:hAnsi="Times New Roman"/>
                <w:sz w:val="24"/>
                <w:szCs w:val="24"/>
              </w:rPr>
              <w:t>R$ 207,50</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3</w:t>
            </w:r>
            <w:r w:rsidR="007D4B63" w:rsidRPr="00B6100B">
              <w:rPr>
                <w:rFonts w:ascii="Times New Roman" w:hAnsi="Times New Roman"/>
                <w:b/>
                <w:sz w:val="24"/>
                <w:szCs w:val="24"/>
              </w:rPr>
              <w:t>6</w:t>
            </w:r>
          </w:p>
        </w:tc>
        <w:tc>
          <w:tcPr>
            <w:tcW w:w="4111" w:type="dxa"/>
          </w:tcPr>
          <w:p w:rsidR="00BE2985" w:rsidRPr="00B6100B" w:rsidRDefault="00BE2985" w:rsidP="002552F7">
            <w:pPr>
              <w:tabs>
                <w:tab w:val="left" w:pos="904"/>
              </w:tabs>
              <w:ind w:right="55"/>
              <w:rPr>
                <w:rFonts w:ascii="Times New Roman" w:hAnsi="Times New Roman"/>
                <w:sz w:val="24"/>
                <w:szCs w:val="24"/>
              </w:rPr>
            </w:pPr>
            <w:r w:rsidRPr="00B6100B">
              <w:rPr>
                <w:rFonts w:ascii="Times New Roman" w:hAnsi="Times New Roman"/>
                <w:sz w:val="24"/>
                <w:szCs w:val="24"/>
              </w:rPr>
              <w:t>Pneu 14.9-28 categoria</w:t>
            </w:r>
            <w:r w:rsidRPr="00B6100B">
              <w:rPr>
                <w:rFonts w:ascii="Times New Roman" w:hAnsi="Times New Roman"/>
                <w:sz w:val="24"/>
                <w:szCs w:val="24"/>
              </w:rPr>
              <w:cr/>
              <w:t>Agrícola</w:t>
            </w:r>
            <w:r w:rsidRPr="00B6100B">
              <w:rPr>
                <w:rFonts w:ascii="Times New Roman" w:hAnsi="Times New Roman"/>
                <w:sz w:val="24"/>
                <w:szCs w:val="24"/>
              </w:rPr>
              <w:cr/>
              <w:t>Terreno:</w:t>
            </w:r>
            <w:r w:rsidRPr="00B6100B">
              <w:rPr>
                <w:rFonts w:ascii="Times New Roman" w:hAnsi="Times New Roman"/>
                <w:sz w:val="24"/>
                <w:szCs w:val="24"/>
              </w:rPr>
              <w:cr/>
              <w:t>fora de estrada,</w:t>
            </w:r>
            <w:r w:rsidRPr="00B6100B">
              <w:rPr>
                <w:rFonts w:ascii="Times New Roman" w:hAnsi="Times New Roman"/>
                <w:sz w:val="24"/>
                <w:szCs w:val="24"/>
              </w:rPr>
              <w:cr/>
              <w:t>índice de carga (por pneu):</w:t>
            </w:r>
            <w:r w:rsidRPr="00B6100B">
              <w:rPr>
                <w:rFonts w:ascii="Times New Roman" w:hAnsi="Times New Roman"/>
                <w:sz w:val="24"/>
                <w:szCs w:val="24"/>
              </w:rPr>
              <w:cr/>
              <w:t>2000 Kg,</w:t>
            </w:r>
            <w:r w:rsidRPr="00B6100B">
              <w:rPr>
                <w:rFonts w:ascii="Times New Roman" w:hAnsi="Times New Roman"/>
                <w:sz w:val="24"/>
                <w:szCs w:val="24"/>
              </w:rPr>
              <w:cr/>
              <w:t xml:space="preserve"> largura</w:t>
            </w:r>
            <w:r w:rsidRPr="00B6100B">
              <w:rPr>
                <w:rFonts w:ascii="Times New Roman" w:hAnsi="Times New Roman"/>
                <w:sz w:val="24"/>
                <w:szCs w:val="24"/>
              </w:rPr>
              <w:cr/>
              <w:t>:</w:t>
            </w:r>
            <w:r w:rsidRPr="00B6100B">
              <w:rPr>
                <w:rFonts w:ascii="Times New Roman" w:hAnsi="Times New Roman"/>
                <w:sz w:val="24"/>
                <w:szCs w:val="24"/>
              </w:rPr>
              <w:cr/>
              <w:t>378 mm</w:t>
            </w:r>
            <w:r w:rsidRPr="00B6100B">
              <w:rPr>
                <w:rFonts w:ascii="Times New Roman" w:hAnsi="Times New Roman"/>
                <w:sz w:val="24"/>
                <w:szCs w:val="24"/>
              </w:rPr>
              <w:cr/>
              <w:t xml:space="preserve"> diâmetro</w:t>
            </w:r>
            <w:r w:rsidRPr="00B6100B">
              <w:rPr>
                <w:rFonts w:ascii="Times New Roman" w:hAnsi="Times New Roman"/>
                <w:sz w:val="24"/>
                <w:szCs w:val="24"/>
              </w:rPr>
              <w:cr/>
              <w:t>:</w:t>
            </w:r>
            <w:r w:rsidRPr="00B6100B">
              <w:rPr>
                <w:rFonts w:ascii="Times New Roman" w:hAnsi="Times New Roman"/>
                <w:sz w:val="24"/>
                <w:szCs w:val="24"/>
              </w:rPr>
              <w:cr/>
              <w:t>1265 mm</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7D4B63" w:rsidP="00BE2985">
            <w:pPr>
              <w:ind w:right="55"/>
              <w:jc w:val="center"/>
              <w:rPr>
                <w:rFonts w:ascii="Times New Roman" w:hAnsi="Times New Roman"/>
                <w:sz w:val="24"/>
                <w:szCs w:val="24"/>
              </w:rPr>
            </w:pPr>
            <w:r w:rsidRPr="00B6100B">
              <w:rPr>
                <w:rFonts w:ascii="Times New Roman" w:hAnsi="Times New Roman"/>
                <w:sz w:val="24"/>
                <w:szCs w:val="24"/>
              </w:rPr>
              <w:t>R$ 2.805</w:t>
            </w:r>
            <w:r w:rsidR="00BE2985" w:rsidRPr="00B6100B">
              <w:rPr>
                <w:rFonts w:ascii="Times New Roman" w:hAnsi="Times New Roman"/>
                <w:sz w:val="24"/>
                <w:szCs w:val="24"/>
              </w:rPr>
              <w:t>,</w:t>
            </w:r>
            <w:r w:rsidRPr="00B6100B">
              <w:rPr>
                <w:rFonts w:ascii="Times New Roman" w:hAnsi="Times New Roman"/>
                <w:sz w:val="24"/>
                <w:szCs w:val="24"/>
              </w:rPr>
              <w:t>50</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t>3</w:t>
            </w:r>
            <w:r w:rsidR="007D4B63" w:rsidRPr="00B6100B">
              <w:rPr>
                <w:rFonts w:ascii="Times New Roman" w:hAnsi="Times New Roman"/>
                <w:b/>
                <w:sz w:val="24"/>
                <w:szCs w:val="24"/>
              </w:rPr>
              <w:t>7</w:t>
            </w:r>
          </w:p>
        </w:tc>
        <w:tc>
          <w:tcPr>
            <w:tcW w:w="4111" w:type="dxa"/>
          </w:tcPr>
          <w:p w:rsidR="00BE2985" w:rsidRPr="00B6100B" w:rsidRDefault="00BE2985"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Pneu 195/55 R15 com as seguintes especificações mínimas: índice de carga 101 , índice de velocidade t, aprovado pelo Inmetro, garantia de 5 anos 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BE2985">
            <w:pPr>
              <w:ind w:right="55"/>
              <w:jc w:val="center"/>
              <w:rPr>
                <w:rFonts w:ascii="Times New Roman" w:hAnsi="Times New Roman"/>
                <w:sz w:val="24"/>
                <w:szCs w:val="24"/>
              </w:rPr>
            </w:pPr>
            <w:r w:rsidRPr="00B6100B">
              <w:rPr>
                <w:rFonts w:ascii="Times New Roman" w:hAnsi="Times New Roman"/>
                <w:sz w:val="24"/>
                <w:szCs w:val="24"/>
              </w:rPr>
              <w:t>R$ 465,83</w:t>
            </w:r>
          </w:p>
        </w:tc>
      </w:tr>
      <w:tr w:rsidR="00BE2985" w:rsidRPr="00B6100B" w:rsidTr="00BE2985">
        <w:trPr>
          <w:trHeight w:val="150"/>
        </w:trPr>
        <w:tc>
          <w:tcPr>
            <w:tcW w:w="817" w:type="dxa"/>
          </w:tcPr>
          <w:p w:rsidR="00BE2985" w:rsidRPr="00B6100B" w:rsidRDefault="007D4B63" w:rsidP="002552F7">
            <w:pPr>
              <w:ind w:right="55"/>
              <w:jc w:val="center"/>
              <w:rPr>
                <w:rFonts w:ascii="Times New Roman" w:hAnsi="Times New Roman"/>
                <w:b/>
                <w:sz w:val="24"/>
                <w:szCs w:val="24"/>
              </w:rPr>
            </w:pPr>
            <w:r w:rsidRPr="00B6100B">
              <w:rPr>
                <w:rFonts w:ascii="Times New Roman" w:hAnsi="Times New Roman"/>
                <w:b/>
                <w:sz w:val="24"/>
                <w:szCs w:val="24"/>
              </w:rPr>
              <w:t>38</w:t>
            </w:r>
          </w:p>
        </w:tc>
        <w:tc>
          <w:tcPr>
            <w:tcW w:w="4111" w:type="dxa"/>
          </w:tcPr>
          <w:p w:rsidR="00BE2985" w:rsidRPr="00B6100B" w:rsidRDefault="00BE2985" w:rsidP="002552F7">
            <w:pPr>
              <w:tabs>
                <w:tab w:val="left" w:pos="904"/>
              </w:tabs>
              <w:ind w:right="55"/>
              <w:jc w:val="both"/>
              <w:rPr>
                <w:rFonts w:ascii="Times New Roman" w:hAnsi="Times New Roman"/>
                <w:sz w:val="24"/>
                <w:szCs w:val="24"/>
              </w:rPr>
            </w:pPr>
            <w:r w:rsidRPr="00B6100B">
              <w:rPr>
                <w:rFonts w:ascii="Times New Roman" w:hAnsi="Times New Roman"/>
                <w:sz w:val="24"/>
                <w:szCs w:val="24"/>
              </w:rPr>
              <w:t>Pneu 235/75 r 15 para utilização em serviço misto, com as seguintes especificações mínimas; índice de carga 108,índice de velocidade R, aprovado pelo Inmetro, garantia de 5 anos 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BE2985">
            <w:pPr>
              <w:ind w:right="55"/>
              <w:jc w:val="center"/>
              <w:rPr>
                <w:rFonts w:ascii="Times New Roman" w:hAnsi="Times New Roman"/>
                <w:sz w:val="24"/>
                <w:szCs w:val="24"/>
              </w:rPr>
            </w:pPr>
            <w:r w:rsidRPr="00B6100B">
              <w:rPr>
                <w:rFonts w:ascii="Times New Roman" w:hAnsi="Times New Roman"/>
                <w:sz w:val="24"/>
                <w:szCs w:val="24"/>
              </w:rPr>
              <w:t>R$ 805,95</w:t>
            </w:r>
          </w:p>
        </w:tc>
      </w:tr>
      <w:tr w:rsidR="00BE2985" w:rsidRPr="00B6100B" w:rsidTr="00BE2985">
        <w:trPr>
          <w:trHeight w:val="150"/>
        </w:trPr>
        <w:tc>
          <w:tcPr>
            <w:tcW w:w="817" w:type="dxa"/>
          </w:tcPr>
          <w:p w:rsidR="00BE2985" w:rsidRPr="00B6100B" w:rsidRDefault="007D4B63" w:rsidP="002552F7">
            <w:pPr>
              <w:ind w:right="55"/>
              <w:jc w:val="center"/>
              <w:rPr>
                <w:rFonts w:ascii="Times New Roman" w:hAnsi="Times New Roman"/>
                <w:b/>
                <w:sz w:val="24"/>
                <w:szCs w:val="24"/>
              </w:rPr>
            </w:pPr>
            <w:r w:rsidRPr="00B6100B">
              <w:rPr>
                <w:rFonts w:ascii="Times New Roman" w:hAnsi="Times New Roman"/>
                <w:b/>
                <w:sz w:val="24"/>
                <w:szCs w:val="24"/>
              </w:rPr>
              <w:t>39</w:t>
            </w:r>
          </w:p>
        </w:tc>
        <w:tc>
          <w:tcPr>
            <w:tcW w:w="4111" w:type="dxa"/>
          </w:tcPr>
          <w:p w:rsidR="00BE2985" w:rsidRPr="00B6100B" w:rsidRDefault="00BE2985" w:rsidP="002552F7">
            <w:pPr>
              <w:jc w:val="both"/>
              <w:rPr>
                <w:rFonts w:ascii="Times New Roman" w:hAnsi="Times New Roman"/>
                <w:sz w:val="24"/>
                <w:szCs w:val="24"/>
                <w:shd w:val="clear" w:color="auto" w:fill="F9F9F9"/>
              </w:rPr>
            </w:pPr>
            <w:r w:rsidRPr="00B6100B">
              <w:rPr>
                <w:rFonts w:ascii="Times New Roman" w:hAnsi="Times New Roman"/>
                <w:sz w:val="24"/>
                <w:szCs w:val="24"/>
                <w:shd w:val="clear" w:color="auto" w:fill="F9F9F9"/>
              </w:rPr>
              <w:t xml:space="preserve">Pneu 9.5- 24 agrícola, 6 lonas borrachudo para uso de plantadeiras de profundidade de sulco de 18mm, garantia de 05 anos contra defeitos de </w:t>
            </w:r>
            <w:r w:rsidRPr="00B6100B">
              <w:rPr>
                <w:rFonts w:ascii="Times New Roman" w:hAnsi="Times New Roman"/>
                <w:sz w:val="24"/>
                <w:szCs w:val="24"/>
                <w:shd w:val="clear" w:color="auto" w:fill="F9F9F9"/>
              </w:rPr>
              <w:lastRenderedPageBreak/>
              <w:t>fabricação.</w:t>
            </w:r>
          </w:p>
          <w:p w:rsidR="00BE2985" w:rsidRPr="00B6100B" w:rsidRDefault="00BE2985" w:rsidP="002552F7">
            <w:pPr>
              <w:rPr>
                <w:rFonts w:ascii="Times New Roman" w:hAnsi="Times New Roman"/>
                <w:sz w:val="24"/>
                <w:szCs w:val="24"/>
              </w:rPr>
            </w:pP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lastRenderedPageBreak/>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BE2985" w:rsidP="00BE2985">
            <w:pPr>
              <w:ind w:right="55"/>
              <w:jc w:val="center"/>
              <w:rPr>
                <w:rFonts w:ascii="Times New Roman" w:hAnsi="Times New Roman"/>
                <w:sz w:val="24"/>
                <w:szCs w:val="24"/>
              </w:rPr>
            </w:pPr>
            <w:r w:rsidRPr="00B6100B">
              <w:rPr>
                <w:rFonts w:ascii="Times New Roman" w:hAnsi="Times New Roman"/>
                <w:sz w:val="24"/>
                <w:szCs w:val="24"/>
              </w:rPr>
              <w:t>R$ 1.2</w:t>
            </w:r>
            <w:r w:rsidR="007D4B63" w:rsidRPr="00B6100B">
              <w:rPr>
                <w:rFonts w:ascii="Times New Roman" w:hAnsi="Times New Roman"/>
                <w:sz w:val="24"/>
                <w:szCs w:val="24"/>
              </w:rPr>
              <w:t>66,11</w:t>
            </w:r>
          </w:p>
        </w:tc>
      </w:tr>
      <w:tr w:rsidR="00BE2985" w:rsidRPr="00B6100B" w:rsidTr="00BE2985">
        <w:trPr>
          <w:trHeight w:val="150"/>
        </w:trPr>
        <w:tc>
          <w:tcPr>
            <w:tcW w:w="817" w:type="dxa"/>
          </w:tcPr>
          <w:p w:rsidR="00BE2985" w:rsidRPr="00B6100B" w:rsidRDefault="00BE2985" w:rsidP="002552F7">
            <w:pPr>
              <w:ind w:right="55"/>
              <w:jc w:val="center"/>
              <w:rPr>
                <w:rFonts w:ascii="Times New Roman" w:hAnsi="Times New Roman"/>
                <w:b/>
                <w:sz w:val="24"/>
                <w:szCs w:val="24"/>
              </w:rPr>
            </w:pPr>
            <w:r w:rsidRPr="00B6100B">
              <w:rPr>
                <w:rFonts w:ascii="Times New Roman" w:hAnsi="Times New Roman"/>
                <w:b/>
                <w:sz w:val="24"/>
                <w:szCs w:val="24"/>
              </w:rPr>
              <w:lastRenderedPageBreak/>
              <w:t>4</w:t>
            </w:r>
            <w:r w:rsidR="007D4B63" w:rsidRPr="00B6100B">
              <w:rPr>
                <w:rFonts w:ascii="Times New Roman" w:hAnsi="Times New Roman"/>
                <w:b/>
                <w:sz w:val="24"/>
                <w:szCs w:val="24"/>
              </w:rPr>
              <w:t>0</w:t>
            </w:r>
          </w:p>
        </w:tc>
        <w:tc>
          <w:tcPr>
            <w:tcW w:w="4111" w:type="dxa"/>
          </w:tcPr>
          <w:p w:rsidR="00BE2985" w:rsidRPr="00B6100B" w:rsidRDefault="00BE2985" w:rsidP="002552F7">
            <w:pPr>
              <w:jc w:val="both"/>
              <w:rPr>
                <w:rFonts w:ascii="Times New Roman" w:hAnsi="Times New Roman"/>
                <w:sz w:val="24"/>
                <w:szCs w:val="24"/>
                <w:shd w:val="clear" w:color="auto" w:fill="F9F9F9"/>
              </w:rPr>
            </w:pPr>
            <w:r w:rsidRPr="00B6100B">
              <w:rPr>
                <w:rFonts w:ascii="Times New Roman" w:hAnsi="Times New Roman"/>
                <w:sz w:val="24"/>
                <w:szCs w:val="24"/>
                <w:shd w:val="clear" w:color="auto" w:fill="F9F9F9"/>
              </w:rPr>
              <w:t>Pneu 16.9 - 28, para utilização em retro escavadeira, tipo diagonal ou convencional, com no mínimo 12 lonas, garantia de 05 anos contra defeitos de fabricação.</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UN</w:t>
            </w:r>
          </w:p>
        </w:tc>
        <w:tc>
          <w:tcPr>
            <w:tcW w:w="851"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01</w:t>
            </w:r>
          </w:p>
        </w:tc>
        <w:tc>
          <w:tcPr>
            <w:tcW w:w="850" w:type="dxa"/>
          </w:tcPr>
          <w:p w:rsidR="00BE2985" w:rsidRPr="00B6100B" w:rsidRDefault="00BE2985" w:rsidP="002552F7">
            <w:pPr>
              <w:ind w:right="55"/>
              <w:jc w:val="center"/>
              <w:rPr>
                <w:rFonts w:ascii="Times New Roman" w:hAnsi="Times New Roman"/>
                <w:sz w:val="18"/>
                <w:szCs w:val="18"/>
              </w:rPr>
            </w:pPr>
            <w:r w:rsidRPr="00B6100B">
              <w:rPr>
                <w:rFonts w:ascii="Times New Roman" w:hAnsi="Times New Roman"/>
                <w:sz w:val="18"/>
                <w:szCs w:val="18"/>
              </w:rPr>
              <w:t>20</w:t>
            </w:r>
          </w:p>
        </w:tc>
        <w:tc>
          <w:tcPr>
            <w:tcW w:w="1843" w:type="dxa"/>
          </w:tcPr>
          <w:p w:rsidR="00BE2985" w:rsidRPr="00B6100B" w:rsidRDefault="007D4B63" w:rsidP="00BE2985">
            <w:pPr>
              <w:ind w:right="55"/>
              <w:jc w:val="center"/>
              <w:rPr>
                <w:rFonts w:ascii="Times New Roman" w:hAnsi="Times New Roman"/>
                <w:sz w:val="24"/>
                <w:szCs w:val="24"/>
              </w:rPr>
            </w:pPr>
            <w:r w:rsidRPr="00B6100B">
              <w:rPr>
                <w:rFonts w:ascii="Times New Roman" w:hAnsi="Times New Roman"/>
                <w:sz w:val="24"/>
                <w:szCs w:val="24"/>
              </w:rPr>
              <w:t>R$ 3.203,10</w:t>
            </w:r>
          </w:p>
        </w:tc>
      </w:tr>
    </w:tbl>
    <w:p w:rsidR="00092D30" w:rsidRDefault="00092D30" w:rsidP="00092D30">
      <w:pPr>
        <w:pStyle w:val="PargrafodaLista"/>
        <w:widowControl w:val="0"/>
        <w:pBdr>
          <w:top w:val="nil"/>
          <w:left w:val="nil"/>
          <w:bottom w:val="nil"/>
          <w:right w:val="nil"/>
          <w:between w:val="nil"/>
        </w:pBdr>
        <w:spacing w:after="0" w:line="240" w:lineRule="auto"/>
        <w:ind w:left="349"/>
        <w:jc w:val="both"/>
        <w:rPr>
          <w:rFonts w:ascii="Times New Roman" w:eastAsia="Arial" w:hAnsi="Times New Roman" w:cs="Times New Roman"/>
          <w:color w:val="000000"/>
          <w:sz w:val="24"/>
          <w:szCs w:val="24"/>
        </w:rPr>
      </w:pPr>
    </w:p>
    <w:p w:rsidR="00BE2985" w:rsidRDefault="00BE2985" w:rsidP="00BE2985">
      <w:pPr>
        <w:pStyle w:val="NormalWeb"/>
        <w:ind w:firstLine="708"/>
        <w:jc w:val="both"/>
      </w:pPr>
      <w:r>
        <w:t>Os valores totais da contratação refletem a realidade do mercado atual, conforme pesquisa realiza</w:t>
      </w:r>
      <w:r w:rsidR="007D4B63">
        <w:t>da no período de 24/02/2026 a 26</w:t>
      </w:r>
      <w:r>
        <w:t>/05/2026, utilizando como parâmetro o cotações obtidas junto ao mercado local, sendo considerados 02 (dois) orçamentos de empresas do comércio local e 01 (um) orçamento encaminhado por empresa especializada via correio eletrônico. Tal metodologia possibilitou a obtenção de preços compatíveis com os praticados no mercado, garantindo maior segurança, transparência e economicidade ao processo de contratação.</w:t>
      </w:r>
    </w:p>
    <w:p w:rsidR="00BE2985" w:rsidRDefault="00BE2985" w:rsidP="00BE2985">
      <w:pPr>
        <w:pStyle w:val="NormalWeb"/>
        <w:ind w:firstLine="708"/>
        <w:jc w:val="both"/>
      </w:pPr>
      <w:r>
        <w:t>A definição das quantidades foi elaborada com base na demanda estimada da frota municipal, considerando critérios de criticidade, frequência de utilização dos veículos e histórico de consumo, assegurando estoque suficiente para a manutenção preventiva e corretiva dos veículos pertencentes às diversas Secretarias Municipais. A aquisição de pneus adequados e certificados são indispensáveis para garantir a segurança dos condutores e passageiros, além de assegurar que os veículos oficiais circulem em conformidade com as normas de trânsito e segurança veicular vigente.</w:t>
      </w:r>
    </w:p>
    <w:p w:rsidR="00BE2985" w:rsidRDefault="00BE2985" w:rsidP="00BE2985">
      <w:pPr>
        <w:pStyle w:val="NormalWeb"/>
        <w:ind w:firstLine="708"/>
        <w:jc w:val="both"/>
      </w:pPr>
      <w:r>
        <w:t>Toda a precificação foi balizada por médias obtidas nas pesquisas de mercado e consultas diretas aos fornecedores, garantindo que o investimento público esteja em estrita conformidade com os princípios da economicidade, eficiência e previstos na Lei nº 14.133/2021, conforme documentação de pesquisa de preços em anexo.</w:t>
      </w:r>
    </w:p>
    <w:p w:rsidR="00BE2985" w:rsidRDefault="00BE2985" w:rsidP="00BE2985">
      <w:pPr>
        <w:pStyle w:val="NormalWeb"/>
        <w:ind w:firstLine="708"/>
        <w:jc w:val="both"/>
      </w:pPr>
      <w:r>
        <w:t>A estratégia logística prevê que o fornecimento dos pneus ocorra de forma parcelada, conforme a necessidade da Administração Municipal, permitindo melhor controle do almoxarifado e evitando aquisições excessivas ou desperdício de recursos públicos. Essa sistemática de entrega gradual assegura a continuidade dos serviços públicos durante todo o exercício de 2026, podendo a contratação ser prorrogada, nos termos legais, caso haja vantajosidade para a Administração.</w:t>
      </w:r>
    </w:p>
    <w:p w:rsidR="00BE2985" w:rsidRDefault="00BE2985" w:rsidP="00BE2985">
      <w:pPr>
        <w:pStyle w:val="NormalWeb"/>
        <w:ind w:firstLine="360"/>
        <w:jc w:val="both"/>
      </w:pPr>
      <w:r>
        <w:t>Dessa forma, a presente contratação mostra-se necessária e indispensável para garantir o pleno funcionamento da frota municipal, assegurando eficiência na prestação dos serviços públicos, preservação do patrimônio público, segurança dos usuários e adequada execução das atividades administrativas e operacionais desenvolvidas pelas Secretarias Municipais.</w:t>
      </w:r>
    </w:p>
    <w:p w:rsidR="007D4B63" w:rsidRDefault="007D4B63" w:rsidP="00BE2985">
      <w:pPr>
        <w:pStyle w:val="NormalWeb"/>
        <w:ind w:firstLine="360"/>
        <w:jc w:val="both"/>
      </w:pPr>
    </w:p>
    <w:p w:rsidR="007D4B63" w:rsidRPr="007D4B63" w:rsidRDefault="007D4B63" w:rsidP="007D4B63">
      <w:pPr>
        <w:widowControl w:val="0"/>
        <w:pBdr>
          <w:top w:val="nil"/>
          <w:left w:val="nil"/>
          <w:bottom w:val="nil"/>
          <w:right w:val="nil"/>
          <w:between w:val="nil"/>
        </w:pBdr>
        <w:spacing w:after="0" w:line="240" w:lineRule="auto"/>
        <w:ind w:left="360"/>
        <w:jc w:val="both"/>
        <w:rPr>
          <w:rFonts w:ascii="Times New Roman" w:eastAsia="Times New Roman" w:hAnsi="Times New Roman" w:cs="Times New Roman"/>
          <w:sz w:val="24"/>
          <w:szCs w:val="24"/>
        </w:rPr>
      </w:pPr>
    </w:p>
    <w:p w:rsidR="00723B81" w:rsidRPr="007D4B63" w:rsidRDefault="003225FC" w:rsidP="007D4B63">
      <w:pPr>
        <w:pStyle w:val="PargrafodaLista"/>
        <w:widowControl w:val="0"/>
        <w:numPr>
          <w:ilvl w:val="0"/>
          <w:numId w:val="17"/>
        </w:numPr>
        <w:pBdr>
          <w:top w:val="nil"/>
          <w:left w:val="nil"/>
          <w:bottom w:val="nil"/>
          <w:right w:val="nil"/>
          <w:between w:val="nil"/>
        </w:pBdr>
        <w:spacing w:after="0" w:line="240" w:lineRule="auto"/>
        <w:jc w:val="both"/>
        <w:rPr>
          <w:rFonts w:ascii="Times New Roman" w:eastAsia="Times New Roman" w:hAnsi="Times New Roman" w:cs="Times New Roman"/>
          <w:sz w:val="24"/>
          <w:szCs w:val="24"/>
        </w:rPr>
      </w:pPr>
      <w:r w:rsidRPr="007D4B63">
        <w:rPr>
          <w:rFonts w:ascii="Times New Roman" w:eastAsia="Arial" w:hAnsi="Times New Roman"/>
          <w:b/>
          <w:color w:val="000000"/>
          <w:sz w:val="24"/>
          <w:szCs w:val="24"/>
        </w:rPr>
        <w:t>ESTIMATIVA DO VALOR DA CONTRATAÇÃO</w:t>
      </w:r>
    </w:p>
    <w:p w:rsidR="003225FC" w:rsidRPr="001D1412" w:rsidRDefault="003225FC" w:rsidP="00E75679">
      <w:pPr>
        <w:pStyle w:val="PargrafodaLista"/>
        <w:widowControl w:val="0"/>
        <w:pBdr>
          <w:top w:val="nil"/>
          <w:left w:val="nil"/>
          <w:bottom w:val="nil"/>
          <w:right w:val="nil"/>
          <w:between w:val="nil"/>
        </w:pBdr>
        <w:spacing w:after="0" w:line="240" w:lineRule="auto"/>
        <w:jc w:val="both"/>
        <w:rPr>
          <w:rFonts w:ascii="Times New Roman" w:eastAsia="Arial" w:hAnsi="Times New Roman" w:cs="Times New Roman"/>
          <w:b/>
          <w:sz w:val="24"/>
          <w:szCs w:val="24"/>
        </w:rPr>
      </w:pPr>
      <w:r w:rsidRPr="001D1412">
        <w:rPr>
          <w:rFonts w:ascii="Times New Roman" w:eastAsia="Times New Roman" w:hAnsi="Times New Roman" w:cs="Times New Roman"/>
          <w:sz w:val="24"/>
          <w:szCs w:val="24"/>
        </w:rPr>
        <w:t xml:space="preserve"> </w:t>
      </w:r>
      <w:sdt>
        <w:sdtPr>
          <w:rPr>
            <w:sz w:val="20"/>
            <w:szCs w:val="20"/>
          </w:rPr>
          <w:tag w:val="goog_rdk_5"/>
          <w:id w:val="13669397"/>
          <w:showingPlcHdr/>
        </w:sdtPr>
        <w:sdtContent>
          <w:r w:rsidRPr="001D1412">
            <w:rPr>
              <w:rFonts w:ascii="Times New Roman" w:hAnsi="Times New Roman"/>
              <w:sz w:val="20"/>
              <w:szCs w:val="20"/>
            </w:rPr>
            <w:t xml:space="preserve">     </w:t>
          </w:r>
        </w:sdtContent>
      </w:sdt>
    </w:p>
    <w:p w:rsidR="00C2331F" w:rsidRDefault="00C2331F" w:rsidP="00C2331F">
      <w:pPr>
        <w:pStyle w:val="NormalWeb"/>
        <w:ind w:firstLine="708"/>
        <w:jc w:val="both"/>
      </w:pPr>
      <w:r>
        <w:t>A estimativa do valor total para a aquisição de materiais de expediente e material escolar foi definida com base em uma pesquisa de preços detalhada, conforme documentação anexa aos autos. O montante global estimado para o s</w:t>
      </w:r>
      <w:r w:rsidR="00992748">
        <w:t>uprimento do ano de 2026 é de</w:t>
      </w:r>
      <w:r>
        <w:t xml:space="preserve"> </w:t>
      </w:r>
      <w:r w:rsidR="007D4B63" w:rsidRPr="007D4B63">
        <w:rPr>
          <w:b/>
        </w:rPr>
        <w:t>R$ 1.159.735,40</w:t>
      </w:r>
      <w:r w:rsidR="007D4B63">
        <w:t xml:space="preserve"> (Um milhão, cento e cinquenta e nove mil, setecentos e trinta e cinco reais e quarenta centavos).</w:t>
      </w:r>
      <w:r>
        <w:t xml:space="preserve">Os preços unitários referenciais e as memórias de cálculo que fundamentam esta previsão estão detalhados nos anexos técnicos, os quais a Administração poderá classificar sob sigilo até a fase de lances, com o objetivo de preservar a competitividade e a obtenção da proposta mais vantajosa. </w:t>
      </w:r>
    </w:p>
    <w:p w:rsidR="00C2331F" w:rsidRDefault="00C2331F" w:rsidP="00C2331F">
      <w:pPr>
        <w:pStyle w:val="NormalWeb"/>
        <w:ind w:firstLine="360"/>
        <w:jc w:val="both"/>
      </w:pPr>
      <w:r>
        <w:t>O critério de julgamento para a seleção da proposta será o MENOR PREÇO POR ITEM. Quanto às condições de desembolso, o pagamento será efetuado em até 30 (trinta) dias após a apresentação da nota fiscal, devidamente atestada pelo representante da Secretaria solicitante. Ressalta-se que o pagamento está condicionado à regularidade fiscal do fornecedor e à comprovação da entrega efetiva dos materiais, seguindo o cronograma de fornecimento estabelecido para o período de 12 meses, podendo ser prorrogável por igual período se vantajoso para a administração.</w:t>
      </w:r>
    </w:p>
    <w:p w:rsidR="003225FC" w:rsidRDefault="003225FC" w:rsidP="003225FC">
      <w:pPr>
        <w:spacing w:after="0" w:line="240" w:lineRule="auto"/>
        <w:ind w:firstLine="502"/>
        <w:jc w:val="both"/>
        <w:rPr>
          <w:rFonts w:ascii="Times New Roman" w:eastAsia="Arial" w:hAnsi="Times New Roman"/>
          <w:b/>
          <w:color w:val="000000"/>
          <w:sz w:val="20"/>
          <w:szCs w:val="20"/>
        </w:rPr>
      </w:pPr>
    </w:p>
    <w:p w:rsidR="001D1412" w:rsidRPr="00092D30" w:rsidRDefault="001D1412" w:rsidP="003225FC">
      <w:pPr>
        <w:spacing w:after="0" w:line="240" w:lineRule="auto"/>
        <w:ind w:firstLine="502"/>
        <w:jc w:val="both"/>
        <w:rPr>
          <w:rFonts w:ascii="Times New Roman" w:eastAsia="Times New Roman" w:hAnsi="Times New Roman" w:cs="Times New Roman"/>
          <w:sz w:val="24"/>
          <w:szCs w:val="24"/>
        </w:rPr>
      </w:pPr>
    </w:p>
    <w:p w:rsidR="001D1412" w:rsidRPr="00EC5F23" w:rsidRDefault="006A0CB8" w:rsidP="00EC5F23">
      <w:pPr>
        <w:pBdr>
          <w:top w:val="nil"/>
          <w:left w:val="nil"/>
          <w:bottom w:val="nil"/>
          <w:right w:val="nil"/>
          <w:between w:val="nil"/>
        </w:pBdr>
        <w:spacing w:after="0" w:line="240" w:lineRule="auto"/>
        <w:jc w:val="both"/>
        <w:rPr>
          <w:rFonts w:ascii="Times New Roman" w:eastAsia="Arial" w:hAnsi="Times New Roman" w:cs="Times New Roman"/>
          <w:b/>
          <w:color w:val="000000"/>
          <w:sz w:val="24"/>
          <w:szCs w:val="24"/>
        </w:rPr>
      </w:pPr>
      <w:sdt>
        <w:sdtPr>
          <w:rPr>
            <w:rFonts w:ascii="Times New Roman" w:hAnsi="Times New Roman" w:cs="Times New Roman"/>
            <w:b/>
            <w:sz w:val="24"/>
            <w:szCs w:val="24"/>
          </w:rPr>
          <w:tag w:val="goog_rdk_6"/>
          <w:id w:val="-819795196"/>
        </w:sdtPr>
        <w:sdtContent>
          <w:r w:rsidR="00EC5F23" w:rsidRPr="00EC5F23">
            <w:rPr>
              <w:rFonts w:ascii="Times New Roman" w:hAnsi="Times New Roman" w:cs="Times New Roman"/>
              <w:b/>
              <w:sz w:val="24"/>
              <w:szCs w:val="24"/>
            </w:rPr>
            <w:t xml:space="preserve">8. </w:t>
          </w:r>
        </w:sdtContent>
      </w:sdt>
      <w:r w:rsidR="001D1412" w:rsidRPr="00EC5F23">
        <w:rPr>
          <w:rFonts w:ascii="Times New Roman" w:eastAsia="Arial" w:hAnsi="Times New Roman" w:cs="Times New Roman"/>
          <w:b/>
          <w:color w:val="000000"/>
          <w:sz w:val="24"/>
          <w:szCs w:val="24"/>
        </w:rPr>
        <w:t>DESCRIÇÃO DA SOLUÇÃO</w:t>
      </w:r>
    </w:p>
    <w:p w:rsidR="001D1412" w:rsidRPr="001D1412" w:rsidRDefault="001D1412" w:rsidP="001D1412">
      <w:pPr>
        <w:pBdr>
          <w:top w:val="nil"/>
          <w:left w:val="nil"/>
          <w:bottom w:val="nil"/>
          <w:right w:val="nil"/>
          <w:between w:val="nil"/>
        </w:pBdr>
        <w:spacing w:after="0" w:line="240" w:lineRule="auto"/>
        <w:jc w:val="both"/>
        <w:rPr>
          <w:rFonts w:ascii="Times New Roman" w:eastAsia="Arial" w:hAnsi="Times New Roman"/>
          <w:b/>
          <w:color w:val="000000"/>
          <w:sz w:val="24"/>
          <w:szCs w:val="24"/>
        </w:rPr>
      </w:pPr>
    </w:p>
    <w:p w:rsidR="001D1412" w:rsidRDefault="001D1412" w:rsidP="001D1412">
      <w:pPr>
        <w:pStyle w:val="NormalWeb"/>
        <w:ind w:firstLine="708"/>
        <w:jc w:val="both"/>
      </w:pPr>
      <w:r>
        <w:t>A solução consiste na aquisição de pneus, câmaras de ar e protetores de pneus destinados à manutenção preventiva e corretiva da frota de veículos leves e pesados pertencentes a esta Administração.</w:t>
      </w:r>
    </w:p>
    <w:p w:rsidR="001D1412" w:rsidRDefault="001D1412" w:rsidP="001D1412">
      <w:pPr>
        <w:pStyle w:val="NormalWeb"/>
        <w:ind w:firstLine="708"/>
        <w:jc w:val="both"/>
      </w:pPr>
      <w:r>
        <w:t>A contratação tem como finalidade garantir a continuidade dos serviços públicos, assegurando condições adequadas de trafegabilidade, segurança e eficiência operacional dos veículos oficiais. A indisponibilidade desses itens compromete diretamente o funcionamento das atividades administrativas e operacionais desenvolvidas por esta Secretaria.</w:t>
      </w:r>
    </w:p>
    <w:p w:rsidR="001D1412" w:rsidRDefault="001D1412" w:rsidP="001D1412">
      <w:pPr>
        <w:pStyle w:val="NormalWeb"/>
        <w:ind w:firstLine="708"/>
        <w:jc w:val="both"/>
      </w:pPr>
      <w:r>
        <w:t>A solução adotada contempla o fornecimento parcelado dos materiais, conforme a necessidade da Administração, observando-se as especificações técnicas estabelecidas no Termo de Referência, os padrões de qualidade exigidos e a compatibilidade com os veículos da frota.</w:t>
      </w:r>
    </w:p>
    <w:p w:rsidR="001D1412" w:rsidRDefault="001D1412" w:rsidP="001D1412">
      <w:pPr>
        <w:pStyle w:val="NormalWeb"/>
        <w:ind w:firstLine="708"/>
        <w:jc w:val="both"/>
      </w:pPr>
      <w:r>
        <w:t>A aquisição será realizada de forma a assegurar economicidade, eficiência e melhor aproveitamento dos recursos públicos, com seleção da proposta mais vantajosa, nos termos da Lei nº 14.133/2021.</w:t>
      </w:r>
    </w:p>
    <w:p w:rsidR="007D4B63" w:rsidRDefault="007D4B63" w:rsidP="001D1412">
      <w:pPr>
        <w:pStyle w:val="NormalWeb"/>
        <w:ind w:firstLine="708"/>
        <w:jc w:val="both"/>
      </w:pPr>
    </w:p>
    <w:p w:rsidR="001D1412" w:rsidRPr="0085474B" w:rsidRDefault="001D1412" w:rsidP="001D1412">
      <w:pPr>
        <w:pStyle w:val="LO-normal"/>
        <w:jc w:val="both"/>
        <w:rPr>
          <w:rFonts w:ascii="Arial" w:hAnsi="Arial" w:cs="Arial"/>
          <w:sz w:val="18"/>
          <w:szCs w:val="18"/>
        </w:rPr>
      </w:pPr>
    </w:p>
    <w:p w:rsidR="001D1412" w:rsidRPr="00EC5F23" w:rsidRDefault="006A0CB8" w:rsidP="00EC5F23">
      <w:pPr>
        <w:widowControl w:val="0"/>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sdt>
        <w:sdtPr>
          <w:rPr>
            <w:rFonts w:ascii="Times New Roman" w:hAnsi="Times New Roman" w:cs="Times New Roman"/>
            <w:sz w:val="24"/>
            <w:szCs w:val="24"/>
          </w:rPr>
          <w:tag w:val="goog_rdk_7"/>
          <w:id w:val="-819795195"/>
        </w:sdtPr>
        <w:sdtEndPr>
          <w:rPr>
            <w:b/>
          </w:rPr>
        </w:sdtEndPr>
        <w:sdtContent>
          <w:r w:rsidR="00EC5F23" w:rsidRPr="00EC5F23">
            <w:rPr>
              <w:rFonts w:ascii="Times New Roman" w:hAnsi="Times New Roman" w:cs="Times New Roman"/>
              <w:b/>
              <w:sz w:val="24"/>
              <w:szCs w:val="24"/>
            </w:rPr>
            <w:t>9.</w:t>
          </w:r>
          <w:r w:rsidR="00F42E2B">
            <w:rPr>
              <w:rFonts w:ascii="Times New Roman" w:hAnsi="Times New Roman" w:cs="Times New Roman"/>
              <w:b/>
              <w:sz w:val="24"/>
              <w:szCs w:val="24"/>
            </w:rPr>
            <w:t xml:space="preserve"> </w:t>
          </w:r>
        </w:sdtContent>
      </w:sdt>
      <w:r w:rsidR="001D1412" w:rsidRPr="00EC5F23">
        <w:rPr>
          <w:rFonts w:ascii="Times New Roman" w:eastAsia="Arial" w:hAnsi="Times New Roman" w:cs="Times New Roman"/>
          <w:b/>
          <w:color w:val="000000"/>
          <w:sz w:val="24"/>
          <w:szCs w:val="24"/>
        </w:rPr>
        <w:t>CONTRATAÇÕES CORRELATAS E/OU INTERDEPENDENTES</w:t>
      </w:r>
    </w:p>
    <w:p w:rsidR="00767145" w:rsidRPr="001D1412" w:rsidRDefault="00767145" w:rsidP="004D5F8D">
      <w:pPr>
        <w:widowControl w:val="0"/>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rsidR="001D1412" w:rsidRDefault="001D1412" w:rsidP="001D1412">
      <w:pPr>
        <w:spacing w:after="0" w:line="240" w:lineRule="auto"/>
        <w:ind w:firstLine="708"/>
        <w:jc w:val="both"/>
        <w:rPr>
          <w:rFonts w:ascii="Times New Roman" w:eastAsia="Arial" w:hAnsi="Times New Roman"/>
          <w:sz w:val="24"/>
          <w:szCs w:val="24"/>
        </w:rPr>
      </w:pPr>
      <w:r w:rsidRPr="001D1412">
        <w:rPr>
          <w:rFonts w:ascii="Times New Roman" w:eastAsia="Arial" w:hAnsi="Times New Roman"/>
          <w:sz w:val="24"/>
          <w:szCs w:val="24"/>
        </w:rPr>
        <w:t>Não se verifica contratações correlatas, nem interdependentes, para a viabilidade e a contratação desta demanda.</w:t>
      </w:r>
    </w:p>
    <w:p w:rsidR="0034724E" w:rsidRDefault="0034724E" w:rsidP="001D1412">
      <w:pPr>
        <w:spacing w:after="0" w:line="240" w:lineRule="auto"/>
        <w:ind w:firstLine="708"/>
        <w:jc w:val="both"/>
        <w:rPr>
          <w:rFonts w:ascii="Times New Roman" w:eastAsia="Arial" w:hAnsi="Times New Roman"/>
          <w:sz w:val="24"/>
          <w:szCs w:val="24"/>
        </w:rPr>
      </w:pPr>
    </w:p>
    <w:p w:rsidR="0034724E" w:rsidRPr="001D1412" w:rsidRDefault="0034724E" w:rsidP="00E6629D">
      <w:pPr>
        <w:spacing w:after="0" w:line="240" w:lineRule="auto"/>
        <w:jc w:val="both"/>
        <w:rPr>
          <w:rFonts w:ascii="Times New Roman" w:eastAsia="Arial" w:hAnsi="Times New Roman"/>
          <w:sz w:val="24"/>
          <w:szCs w:val="24"/>
          <w:u w:val="single"/>
        </w:rPr>
      </w:pPr>
    </w:p>
    <w:p w:rsidR="004D5F8D" w:rsidRPr="001D1412" w:rsidRDefault="004D5F8D" w:rsidP="004D5F8D">
      <w:pPr>
        <w:widowControl w:val="0"/>
        <w:spacing w:after="0" w:line="240" w:lineRule="auto"/>
        <w:ind w:left="502"/>
        <w:rPr>
          <w:rFonts w:ascii="Times New Roman" w:eastAsia="Times New Roman" w:hAnsi="Times New Roman" w:cs="Times New Roman"/>
          <w:sz w:val="24"/>
          <w:szCs w:val="24"/>
        </w:rPr>
      </w:pPr>
    </w:p>
    <w:p w:rsidR="001D1412" w:rsidRPr="00EC5F23" w:rsidRDefault="006A0CB8" w:rsidP="00EC5F23">
      <w:pPr>
        <w:widowControl w:val="0"/>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sdt>
        <w:sdtPr>
          <w:rPr>
            <w:rFonts w:ascii="Times New Roman" w:hAnsi="Times New Roman" w:cs="Times New Roman"/>
            <w:b/>
            <w:sz w:val="24"/>
            <w:szCs w:val="24"/>
          </w:rPr>
          <w:tag w:val="goog_rdk_8"/>
          <w:id w:val="-819795194"/>
        </w:sdtPr>
        <w:sdtContent>
          <w:r w:rsidR="00EC5F23" w:rsidRPr="00EC5F23">
            <w:rPr>
              <w:rFonts w:ascii="Times New Roman" w:hAnsi="Times New Roman" w:cs="Times New Roman"/>
              <w:b/>
              <w:sz w:val="24"/>
              <w:szCs w:val="24"/>
            </w:rPr>
            <w:t>10.</w:t>
          </w:r>
          <w:r w:rsidR="00EC5F23">
            <w:rPr>
              <w:rFonts w:ascii="Times New Roman" w:hAnsi="Times New Roman" w:cs="Times New Roman"/>
              <w:b/>
              <w:sz w:val="24"/>
              <w:szCs w:val="24"/>
            </w:rPr>
            <w:t xml:space="preserve"> </w:t>
          </w:r>
        </w:sdtContent>
      </w:sdt>
      <w:r w:rsidR="001D1412" w:rsidRPr="00EC5F23">
        <w:rPr>
          <w:rFonts w:ascii="Times New Roman" w:eastAsia="Arial" w:hAnsi="Times New Roman" w:cs="Times New Roman"/>
          <w:b/>
          <w:color w:val="000000"/>
          <w:sz w:val="24"/>
          <w:szCs w:val="24"/>
        </w:rPr>
        <w:t>JUSTIFICATIVA DO PARCELAMENTO OU NÃO DA SOLUÇÃO</w:t>
      </w:r>
    </w:p>
    <w:p w:rsidR="001D1412" w:rsidRPr="001D1412" w:rsidRDefault="001D1412" w:rsidP="001D1412">
      <w:pPr>
        <w:widowControl w:val="0"/>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p>
    <w:p w:rsidR="00001D36" w:rsidRDefault="001D1412" w:rsidP="0034724E">
      <w:pPr>
        <w:ind w:firstLine="708"/>
        <w:jc w:val="both"/>
        <w:rPr>
          <w:rFonts w:ascii="Times New Roman" w:hAnsi="Times New Roman"/>
          <w:sz w:val="24"/>
          <w:szCs w:val="24"/>
        </w:rPr>
      </w:pPr>
      <w:r w:rsidRPr="001D1412">
        <w:rPr>
          <w:rFonts w:ascii="Times New Roman" w:eastAsia="Arial" w:hAnsi="Times New Roman"/>
          <w:color w:val="000000" w:themeColor="text1"/>
          <w:sz w:val="24"/>
          <w:szCs w:val="24"/>
        </w:rPr>
        <w:t xml:space="preserve">Como a licitação será realizada por meio de </w:t>
      </w:r>
      <w:r w:rsidRPr="001D1412">
        <w:rPr>
          <w:rFonts w:ascii="Times New Roman" w:eastAsia="Arial" w:hAnsi="Times New Roman"/>
          <w:b/>
          <w:bCs/>
          <w:color w:val="000000" w:themeColor="text1"/>
          <w:sz w:val="24"/>
          <w:szCs w:val="24"/>
        </w:rPr>
        <w:t>Pregão Eletrônico com Registro de Preços</w:t>
      </w:r>
      <w:r w:rsidRPr="001D1412">
        <w:rPr>
          <w:rFonts w:ascii="Times New Roman" w:eastAsia="Arial" w:hAnsi="Times New Roman"/>
          <w:color w:val="000000" w:themeColor="text1"/>
          <w:sz w:val="24"/>
          <w:szCs w:val="24"/>
        </w:rPr>
        <w:t>, o</w:t>
      </w:r>
      <w:r w:rsidRPr="001D1412">
        <w:rPr>
          <w:rFonts w:ascii="Times New Roman" w:hAnsi="Times New Roman"/>
          <w:sz w:val="24"/>
          <w:szCs w:val="24"/>
        </w:rPr>
        <w:t xml:space="preserve"> valor será pago após a entrega dos objetos solicitados conforme a necessidade</w:t>
      </w:r>
      <w:r w:rsidR="00570BCF">
        <w:rPr>
          <w:rFonts w:ascii="Times New Roman" w:hAnsi="Times New Roman"/>
          <w:sz w:val="24"/>
          <w:szCs w:val="24"/>
        </w:rPr>
        <w:t>s</w:t>
      </w:r>
      <w:r w:rsidRPr="001D1412">
        <w:rPr>
          <w:rFonts w:ascii="Times New Roman" w:hAnsi="Times New Roman"/>
          <w:sz w:val="24"/>
          <w:szCs w:val="24"/>
        </w:rPr>
        <w:t xml:space="preserve"> da</w:t>
      </w:r>
      <w:r w:rsidR="00570BCF">
        <w:rPr>
          <w:rFonts w:ascii="Times New Roman" w:hAnsi="Times New Roman"/>
          <w:sz w:val="24"/>
          <w:szCs w:val="24"/>
        </w:rPr>
        <w:t>s</w:t>
      </w:r>
      <w:r w:rsidRPr="001D1412">
        <w:rPr>
          <w:rFonts w:ascii="Times New Roman" w:hAnsi="Times New Roman"/>
          <w:sz w:val="24"/>
          <w:szCs w:val="24"/>
        </w:rPr>
        <w:t xml:space="preserve"> secretaria</w:t>
      </w:r>
      <w:r w:rsidR="00570BCF">
        <w:rPr>
          <w:rFonts w:ascii="Times New Roman" w:hAnsi="Times New Roman"/>
          <w:sz w:val="24"/>
          <w:szCs w:val="24"/>
        </w:rPr>
        <w:t>s</w:t>
      </w:r>
      <w:r w:rsidRPr="001D1412">
        <w:rPr>
          <w:rFonts w:ascii="Times New Roman" w:hAnsi="Times New Roman"/>
          <w:sz w:val="24"/>
          <w:szCs w:val="24"/>
        </w:rPr>
        <w:t>, mediante apresentação da nota fiscal e entrega. Após apresentação da nota fiscal, assinada e carimbada pelo responsável desta secretaria, pelo período de 30 (trinta) dias úteis após a emissão da nota.</w:t>
      </w:r>
    </w:p>
    <w:p w:rsidR="00E75679" w:rsidRPr="00E75679" w:rsidRDefault="00E75679" w:rsidP="00E75679">
      <w:pPr>
        <w:ind w:firstLine="708"/>
        <w:jc w:val="both"/>
        <w:rPr>
          <w:rFonts w:ascii="Times New Roman" w:hAnsi="Times New Roman"/>
          <w:sz w:val="24"/>
          <w:szCs w:val="24"/>
        </w:rPr>
      </w:pPr>
    </w:p>
    <w:p w:rsidR="001D1412" w:rsidRPr="00EC5F23" w:rsidRDefault="00EC5F23" w:rsidP="00EC5F23">
      <w:pPr>
        <w:widowControl w:val="0"/>
        <w:spacing w:after="0" w:line="240" w:lineRule="auto"/>
        <w:jc w:val="both"/>
        <w:rPr>
          <w:rFonts w:ascii="Times New Roman" w:eastAsia="Arial" w:hAnsi="Times New Roman"/>
          <w:b/>
          <w:sz w:val="24"/>
          <w:szCs w:val="24"/>
        </w:rPr>
      </w:pPr>
      <w:r>
        <w:rPr>
          <w:rFonts w:ascii="Times New Roman" w:eastAsia="Arial" w:hAnsi="Times New Roman"/>
          <w:b/>
          <w:sz w:val="24"/>
          <w:szCs w:val="24"/>
        </w:rPr>
        <w:t>11.</w:t>
      </w:r>
      <w:r w:rsidR="001D1412" w:rsidRPr="00EC5F23">
        <w:rPr>
          <w:rFonts w:ascii="Times New Roman" w:eastAsia="Arial" w:hAnsi="Times New Roman"/>
          <w:b/>
          <w:sz w:val="24"/>
          <w:szCs w:val="24"/>
        </w:rPr>
        <w:t xml:space="preserve"> DEMONSTRATIVO RESULTADOS PRETENDIDOS</w:t>
      </w:r>
    </w:p>
    <w:p w:rsidR="00001D36" w:rsidRPr="00001D36" w:rsidRDefault="00001D36" w:rsidP="00001D36">
      <w:pPr>
        <w:widowControl w:val="0"/>
        <w:spacing w:after="0" w:line="240" w:lineRule="auto"/>
        <w:ind w:left="360"/>
        <w:jc w:val="both"/>
        <w:rPr>
          <w:rFonts w:ascii="Times New Roman" w:eastAsia="Arial" w:hAnsi="Times New Roman"/>
          <w:b/>
          <w:sz w:val="24"/>
          <w:szCs w:val="24"/>
        </w:rPr>
      </w:pPr>
    </w:p>
    <w:p w:rsidR="00001D36" w:rsidRDefault="00001D36" w:rsidP="00001D36">
      <w:pPr>
        <w:pStyle w:val="NormalWeb"/>
        <w:ind w:firstLine="360"/>
        <w:jc w:val="both"/>
      </w:pPr>
      <w:r>
        <w:t>A presente contratação tem por finalidade assegurar a adequada manutenção da frota de veículos leves e pesados pertencentes à Administração, por meio do fornecimento contínuo e planejado de pneus, câmaras de ar e protetores de pneus. A solução proposta busca garantir condições seguras de operação, desempenho satisfatório e plena trafegabilidade dos veículos utilizados na execução das atividades institucionais.</w:t>
      </w:r>
    </w:p>
    <w:p w:rsidR="00001D36" w:rsidRDefault="00001D36" w:rsidP="00001D36">
      <w:pPr>
        <w:pStyle w:val="NormalWeb"/>
        <w:ind w:firstLine="360"/>
        <w:jc w:val="both"/>
      </w:pPr>
      <w:r>
        <w:t>Com a implementação dessa contratação, pretende-se manter a disponibilidade operacional da frota, reduzindo ocorrências de paralisações decorrentes do desgaste natural ou da inadequação dos pneus. Busca-se, ainda, assegurar o cumprimento das normas técnicas e das regulamentações de trânsito vigentes, promovendo maior segurança aos condutores, servidores e usuários dos serviços públicos.</w:t>
      </w:r>
    </w:p>
    <w:p w:rsidR="00001D36" w:rsidRDefault="00001D36" w:rsidP="00001D36">
      <w:pPr>
        <w:pStyle w:val="NormalWeb"/>
        <w:ind w:firstLine="360"/>
        <w:jc w:val="both"/>
      </w:pPr>
      <w:r>
        <w:t>A medida também contribui para a redução de manutenções corretivas emergenciais, favorecendo maior previsibilidade no planejamento orçamentário e melhor gestão dos recursos destinados à manutenção veicular. Além disso, a utilização de materiais que atendam às especificações técnicas recomendadas pelos fabricantes possibilita a otimização do ciclo de vida dos veículos, reduzindo custos indiretos e aumentando a eficiência operacional.</w:t>
      </w:r>
    </w:p>
    <w:p w:rsidR="00001D36" w:rsidRDefault="00001D36" w:rsidP="00001D36">
      <w:pPr>
        <w:pStyle w:val="NormalWeb"/>
        <w:ind w:firstLine="360"/>
        <w:jc w:val="both"/>
      </w:pPr>
      <w:r>
        <w:t>Dessa forma, a solução adotada promove a economicidade, a eficiência e a mitigação de riscos operacionais, assegurando a continuidade dos serviços públicos essenciais e a adequada aplicação dos recursos públicos, em conformidade com os princípios que regem a Administração Pública.</w:t>
      </w:r>
    </w:p>
    <w:p w:rsidR="00001D36" w:rsidRDefault="00001D36" w:rsidP="00001D36">
      <w:pPr>
        <w:pStyle w:val="NormalWeb"/>
        <w:ind w:firstLine="360"/>
        <w:jc w:val="both"/>
      </w:pPr>
    </w:p>
    <w:p w:rsidR="00001D36" w:rsidRPr="00EC5F23" w:rsidRDefault="006A0CB8" w:rsidP="00EC5F23">
      <w:pPr>
        <w:keepNext/>
        <w:keepLines/>
        <w:pBdr>
          <w:top w:val="nil"/>
          <w:left w:val="nil"/>
          <w:bottom w:val="nil"/>
          <w:right w:val="nil"/>
          <w:between w:val="nil"/>
        </w:pBdr>
        <w:tabs>
          <w:tab w:val="left" w:pos="0"/>
        </w:tabs>
        <w:spacing w:after="0" w:line="240" w:lineRule="auto"/>
        <w:jc w:val="both"/>
        <w:rPr>
          <w:rFonts w:ascii="Times New Roman" w:eastAsia="Arial" w:hAnsi="Times New Roman"/>
          <w:b/>
          <w:color w:val="000000"/>
          <w:sz w:val="24"/>
          <w:szCs w:val="24"/>
        </w:rPr>
      </w:pPr>
      <w:sdt>
        <w:sdtPr>
          <w:rPr>
            <w:rFonts w:ascii="Times New Roman" w:hAnsi="Times New Roman" w:cs="Times New Roman"/>
            <w:b/>
            <w:sz w:val="24"/>
            <w:szCs w:val="24"/>
          </w:rPr>
          <w:tag w:val="goog_rdk_10"/>
          <w:id w:val="-819795192"/>
        </w:sdtPr>
        <w:sdtContent>
          <w:r w:rsidR="00EC5F23" w:rsidRPr="00EC5F23">
            <w:rPr>
              <w:rFonts w:ascii="Times New Roman" w:hAnsi="Times New Roman" w:cs="Times New Roman"/>
              <w:b/>
              <w:sz w:val="24"/>
              <w:szCs w:val="24"/>
            </w:rPr>
            <w:t>12.</w:t>
          </w:r>
          <w:r w:rsidR="00001D36" w:rsidRPr="00EC5F23">
            <w:rPr>
              <w:rFonts w:ascii="Times New Roman" w:hAnsi="Times New Roman" w:cs="Times New Roman"/>
              <w:b/>
              <w:sz w:val="24"/>
              <w:szCs w:val="24"/>
            </w:rPr>
            <w:t xml:space="preserve"> </w:t>
          </w:r>
        </w:sdtContent>
      </w:sdt>
      <w:r w:rsidR="00001D36" w:rsidRPr="00EC5F23">
        <w:rPr>
          <w:rFonts w:ascii="Times New Roman" w:eastAsia="Arial" w:hAnsi="Times New Roman" w:cs="Times New Roman"/>
          <w:b/>
          <w:color w:val="000000"/>
          <w:sz w:val="24"/>
          <w:szCs w:val="24"/>
        </w:rPr>
        <w:t>PROVIDÊNCIAS</w:t>
      </w:r>
      <w:r w:rsidR="00001D36" w:rsidRPr="00EC5F23">
        <w:rPr>
          <w:rFonts w:ascii="Times New Roman" w:eastAsia="Arial" w:hAnsi="Times New Roman"/>
          <w:b/>
          <w:color w:val="000000"/>
          <w:sz w:val="24"/>
          <w:szCs w:val="24"/>
        </w:rPr>
        <w:t xml:space="preserve"> PRÉVIAS A CONTRATAÇÃO</w:t>
      </w:r>
    </w:p>
    <w:p w:rsidR="00001D36" w:rsidRDefault="00001D36" w:rsidP="00001D36">
      <w:pPr>
        <w:keepNext/>
        <w:keepLines/>
        <w:pBdr>
          <w:top w:val="nil"/>
          <w:left w:val="nil"/>
          <w:bottom w:val="nil"/>
          <w:right w:val="nil"/>
          <w:between w:val="nil"/>
        </w:pBdr>
        <w:tabs>
          <w:tab w:val="left" w:pos="0"/>
        </w:tabs>
        <w:spacing w:after="0" w:line="240" w:lineRule="auto"/>
        <w:jc w:val="both"/>
        <w:rPr>
          <w:rFonts w:ascii="Times New Roman" w:eastAsia="Arial" w:hAnsi="Times New Roman"/>
          <w:b/>
          <w:color w:val="000000"/>
          <w:sz w:val="24"/>
          <w:szCs w:val="24"/>
        </w:rPr>
      </w:pPr>
    </w:p>
    <w:p w:rsidR="00001D36" w:rsidRPr="00001D36" w:rsidRDefault="00001D36" w:rsidP="00001D36">
      <w:pPr>
        <w:pStyle w:val="Ttulo1"/>
        <w:keepNext w:val="0"/>
        <w:widowControl w:val="0"/>
        <w:autoSpaceDE w:val="0"/>
        <w:autoSpaceDN w:val="0"/>
        <w:spacing w:after="120"/>
        <w:ind w:right="-1" w:firstLine="708"/>
        <w:jc w:val="both"/>
        <w:rPr>
          <w:b w:val="0"/>
          <w:bCs w:val="0"/>
        </w:rPr>
      </w:pPr>
      <w:r w:rsidRPr="00001D36">
        <w:rPr>
          <w:b w:val="0"/>
          <w:bCs w:val="0"/>
        </w:rPr>
        <w:t xml:space="preserve">As providências serão a solicitação dos documentos exigidos para a aquisição de </w:t>
      </w:r>
      <w:r>
        <w:rPr>
          <w:b w:val="0"/>
          <w:bCs w:val="0"/>
        </w:rPr>
        <w:t>pneus,</w:t>
      </w:r>
      <w:r w:rsidR="00570BCF">
        <w:rPr>
          <w:b w:val="0"/>
          <w:bCs w:val="0"/>
        </w:rPr>
        <w:t xml:space="preserve"> </w:t>
      </w:r>
      <w:r>
        <w:rPr>
          <w:b w:val="0"/>
          <w:bCs w:val="0"/>
        </w:rPr>
        <w:t>câmara de ar de pneus e proteção de pneus</w:t>
      </w:r>
      <w:r w:rsidRPr="00001D36">
        <w:rPr>
          <w:b w:val="0"/>
          <w:bCs w:val="0"/>
        </w:rPr>
        <w:t>, além de ser realizado processo de licitação na modalidade Pregão Eletrônico, que tramitará de maneira transparente e conforme a legislação vigente, buscando as melhores propostas de fornecedores qualificados. Paralelamente, serão considerados os recursos financeiros necessários para a compra, garantindo assim que todos os procedimentos administrativos e legais sejam devidamente cumpridos durante todo o processo de aquisição, visando assegurar a conformidade e a transparência em todas as etapas envolvidas.</w:t>
      </w:r>
    </w:p>
    <w:p w:rsidR="00001D36" w:rsidRDefault="00001D36" w:rsidP="00001D36">
      <w:pPr>
        <w:keepNext/>
        <w:keepLines/>
        <w:pBdr>
          <w:top w:val="nil"/>
          <w:left w:val="nil"/>
          <w:bottom w:val="nil"/>
          <w:right w:val="nil"/>
          <w:between w:val="nil"/>
        </w:pBdr>
        <w:tabs>
          <w:tab w:val="left" w:pos="0"/>
        </w:tabs>
        <w:spacing w:after="0" w:line="240" w:lineRule="auto"/>
        <w:jc w:val="both"/>
        <w:rPr>
          <w:rFonts w:ascii="Times New Roman" w:eastAsia="Arial" w:hAnsi="Times New Roman"/>
          <w:b/>
          <w:color w:val="000000"/>
          <w:sz w:val="24"/>
          <w:szCs w:val="24"/>
        </w:rPr>
      </w:pPr>
    </w:p>
    <w:p w:rsidR="00E6629D" w:rsidRPr="00001D36" w:rsidRDefault="00E6629D" w:rsidP="00001D36">
      <w:pPr>
        <w:keepNext/>
        <w:keepLines/>
        <w:pBdr>
          <w:top w:val="nil"/>
          <w:left w:val="nil"/>
          <w:bottom w:val="nil"/>
          <w:right w:val="nil"/>
          <w:between w:val="nil"/>
        </w:pBdr>
        <w:tabs>
          <w:tab w:val="left" w:pos="0"/>
        </w:tabs>
        <w:spacing w:after="0" w:line="240" w:lineRule="auto"/>
        <w:jc w:val="both"/>
        <w:rPr>
          <w:rFonts w:ascii="Times New Roman" w:eastAsia="Arial" w:hAnsi="Times New Roman"/>
          <w:b/>
          <w:color w:val="000000"/>
          <w:sz w:val="24"/>
          <w:szCs w:val="24"/>
        </w:rPr>
      </w:pPr>
    </w:p>
    <w:p w:rsidR="00001D36" w:rsidRPr="00EC5F23" w:rsidRDefault="00001D36" w:rsidP="00EC5F23">
      <w:pPr>
        <w:pStyle w:val="PargrafodaLista"/>
        <w:widowControl w:val="0"/>
        <w:numPr>
          <w:ilvl w:val="0"/>
          <w:numId w:val="14"/>
        </w:numPr>
        <w:pBdr>
          <w:top w:val="nil"/>
          <w:left w:val="nil"/>
          <w:bottom w:val="nil"/>
          <w:right w:val="nil"/>
          <w:between w:val="nil"/>
        </w:pBdr>
        <w:spacing w:after="0" w:line="240" w:lineRule="auto"/>
        <w:ind w:left="0" w:firstLine="0"/>
        <w:jc w:val="both"/>
        <w:rPr>
          <w:rFonts w:ascii="Times New Roman" w:eastAsia="Arial" w:hAnsi="Times New Roman"/>
          <w:b/>
          <w:sz w:val="24"/>
          <w:szCs w:val="24"/>
        </w:rPr>
      </w:pPr>
      <w:r w:rsidRPr="00EC5F23">
        <w:rPr>
          <w:rFonts w:ascii="Times New Roman" w:eastAsia="Arial" w:hAnsi="Times New Roman"/>
          <w:b/>
          <w:sz w:val="24"/>
          <w:szCs w:val="24"/>
        </w:rPr>
        <w:t>IMPACTOS AMBIENTAIS</w:t>
      </w:r>
    </w:p>
    <w:p w:rsidR="00001D36" w:rsidRPr="00001D36" w:rsidRDefault="00001D36" w:rsidP="00001D36">
      <w:pPr>
        <w:widowControl w:val="0"/>
        <w:pBdr>
          <w:top w:val="nil"/>
          <w:left w:val="nil"/>
          <w:bottom w:val="nil"/>
          <w:right w:val="nil"/>
          <w:between w:val="nil"/>
        </w:pBdr>
        <w:spacing w:after="0" w:line="240" w:lineRule="auto"/>
        <w:jc w:val="both"/>
        <w:rPr>
          <w:rFonts w:ascii="Times New Roman" w:eastAsia="Arial" w:hAnsi="Times New Roman"/>
          <w:b/>
          <w:sz w:val="24"/>
          <w:szCs w:val="24"/>
        </w:rPr>
      </w:pPr>
    </w:p>
    <w:p w:rsidR="00001D36" w:rsidRDefault="00001D36" w:rsidP="00001D36">
      <w:pPr>
        <w:widowControl w:val="0"/>
        <w:pBdr>
          <w:top w:val="nil"/>
          <w:left w:val="nil"/>
          <w:bottom w:val="nil"/>
          <w:right w:val="nil"/>
          <w:between w:val="nil"/>
        </w:pBdr>
        <w:spacing w:after="0" w:line="240" w:lineRule="auto"/>
        <w:ind w:firstLine="708"/>
        <w:jc w:val="both"/>
        <w:rPr>
          <w:rFonts w:ascii="Times New Roman" w:hAnsi="Times New Roman"/>
          <w:sz w:val="24"/>
          <w:szCs w:val="24"/>
        </w:rPr>
      </w:pPr>
      <w:r w:rsidRPr="00001D36">
        <w:rPr>
          <w:rFonts w:ascii="Times New Roman" w:hAnsi="Times New Roman"/>
          <w:sz w:val="24"/>
          <w:szCs w:val="24"/>
        </w:rPr>
        <w:t>A aquisição não verifica nenhum impacto ambiental.</w:t>
      </w:r>
    </w:p>
    <w:p w:rsidR="00001D36" w:rsidRDefault="00001D36" w:rsidP="00001D36">
      <w:pPr>
        <w:widowControl w:val="0"/>
        <w:pBdr>
          <w:top w:val="nil"/>
          <w:left w:val="nil"/>
          <w:bottom w:val="nil"/>
          <w:right w:val="nil"/>
          <w:between w:val="nil"/>
        </w:pBdr>
        <w:spacing w:after="0" w:line="240" w:lineRule="auto"/>
        <w:ind w:firstLine="708"/>
        <w:jc w:val="both"/>
        <w:rPr>
          <w:rFonts w:ascii="Times New Roman" w:hAnsi="Times New Roman"/>
          <w:sz w:val="24"/>
          <w:szCs w:val="24"/>
        </w:rPr>
      </w:pPr>
    </w:p>
    <w:p w:rsidR="00001D36" w:rsidRPr="00001D36" w:rsidRDefault="00001D36" w:rsidP="00001D36">
      <w:pPr>
        <w:widowControl w:val="0"/>
        <w:pBdr>
          <w:top w:val="nil"/>
          <w:left w:val="nil"/>
          <w:bottom w:val="nil"/>
          <w:right w:val="nil"/>
          <w:between w:val="nil"/>
        </w:pBdr>
        <w:spacing w:after="0" w:line="240" w:lineRule="auto"/>
        <w:ind w:firstLine="708"/>
        <w:jc w:val="both"/>
        <w:rPr>
          <w:rFonts w:ascii="Times New Roman" w:hAnsi="Times New Roman"/>
          <w:sz w:val="24"/>
          <w:szCs w:val="24"/>
        </w:rPr>
      </w:pPr>
    </w:p>
    <w:p w:rsidR="00001D36" w:rsidRDefault="00001D36" w:rsidP="00001D36">
      <w:pPr>
        <w:widowControl w:val="0"/>
        <w:spacing w:after="0" w:line="240" w:lineRule="auto"/>
        <w:ind w:left="360"/>
        <w:jc w:val="both"/>
        <w:rPr>
          <w:rFonts w:ascii="Times New Roman" w:eastAsia="Arial" w:hAnsi="Times New Roman"/>
          <w:b/>
          <w:sz w:val="24"/>
          <w:szCs w:val="24"/>
        </w:rPr>
      </w:pPr>
    </w:p>
    <w:p w:rsidR="00001D36" w:rsidRPr="00EC5F23" w:rsidRDefault="00001D36" w:rsidP="00EC5F23">
      <w:pPr>
        <w:pStyle w:val="PargrafodaLista"/>
        <w:widowControl w:val="0"/>
        <w:numPr>
          <w:ilvl w:val="0"/>
          <w:numId w:val="14"/>
        </w:numPr>
        <w:spacing w:after="0" w:line="240" w:lineRule="auto"/>
        <w:ind w:left="0" w:firstLine="0"/>
        <w:jc w:val="both"/>
        <w:rPr>
          <w:rFonts w:ascii="Times New Roman" w:eastAsia="Arial" w:hAnsi="Times New Roman"/>
          <w:sz w:val="24"/>
          <w:szCs w:val="24"/>
        </w:rPr>
      </w:pPr>
      <w:r w:rsidRPr="00EC5F23">
        <w:rPr>
          <w:rFonts w:ascii="Times New Roman" w:eastAsia="Arial" w:hAnsi="Times New Roman"/>
          <w:b/>
          <w:sz w:val="24"/>
          <w:szCs w:val="24"/>
        </w:rPr>
        <w:t xml:space="preserve"> DECLARAÇÃO DE VIABILIDADE</w:t>
      </w:r>
    </w:p>
    <w:p w:rsidR="00EC5F23" w:rsidRDefault="00EC5F23" w:rsidP="00EC5F23">
      <w:pPr>
        <w:widowControl w:val="0"/>
        <w:spacing w:after="0" w:line="240" w:lineRule="auto"/>
        <w:jc w:val="both"/>
        <w:rPr>
          <w:rFonts w:ascii="Times New Roman" w:eastAsia="Arial" w:hAnsi="Times New Roman"/>
          <w:sz w:val="24"/>
          <w:szCs w:val="24"/>
        </w:rPr>
      </w:pPr>
    </w:p>
    <w:p w:rsidR="00EC5F23" w:rsidRDefault="00EC5F23" w:rsidP="00EC5F23">
      <w:pPr>
        <w:pStyle w:val="NormalWeb"/>
        <w:ind w:firstLine="708"/>
        <w:jc w:val="both"/>
      </w:pPr>
      <w:r>
        <w:t xml:space="preserve">A Secretaria Municipal de Administração declara a plena viabilidade técnica da contratação para aquisição de pneus novos, câmaras de ar, protetores e serviços correlatos destinados à manutenção da frota municipal do Município de </w:t>
      </w:r>
      <w:r>
        <w:rPr>
          <w:rStyle w:val="whitespace-normal"/>
        </w:rPr>
        <w:t>Fontoura Xavier</w:t>
      </w:r>
      <w:r>
        <w:t>, para o exercício de 2026, podendo a contratação ser prorrogada por igual período, nos termos da legislação vigente.</w:t>
      </w:r>
    </w:p>
    <w:p w:rsidR="00EC5F23" w:rsidRDefault="00EC5F23" w:rsidP="00EC5F23">
      <w:pPr>
        <w:pStyle w:val="NormalWeb"/>
        <w:ind w:firstLine="708"/>
        <w:jc w:val="both"/>
      </w:pPr>
      <w:r>
        <w:t xml:space="preserve">O Município dispõe de infraestrutura adequada para armazenamento dos itens, bem como de servidores e equipe técnica capacitada para realizar o controle, recebimento, conferência, distribuição e acompanhamento da utilização dos pneus nos veículos oficiais pertencentes às diversas Secretarias Municipais. A adoção do Sistema de Registro de Preços demonstra-se operacionalmente mais eficiente, uma vez que </w:t>
      </w:r>
    </w:p>
    <w:p w:rsidR="00EC5F23" w:rsidRDefault="00EC5F23" w:rsidP="00EC5F23">
      <w:pPr>
        <w:pStyle w:val="NormalWeb"/>
        <w:ind w:firstLine="708"/>
        <w:jc w:val="both"/>
      </w:pPr>
      <w:r>
        <w:t>possibilita aquisições parceladas conforme a demanda efetiva da frota, evitando estoque excessivo, desperdícios e a paralisação de veículos essenciais à prestação dos serviços públicos.</w:t>
      </w:r>
    </w:p>
    <w:p w:rsidR="00EC5F23" w:rsidRDefault="00EC5F23" w:rsidP="00F42E2B">
      <w:pPr>
        <w:pStyle w:val="NormalWeb"/>
        <w:ind w:firstLine="708"/>
        <w:jc w:val="both"/>
      </w:pPr>
      <w:r>
        <w:t xml:space="preserve">A estratégia de fornecimento gradual assegura </w:t>
      </w:r>
      <w:r w:rsidR="00F42E2B">
        <w:t>maior controle administrativo e logístico adequado</w:t>
      </w:r>
      <w:r>
        <w:t xml:space="preserve"> para atendimento das necessidades dos veículos leves, utilitários, caminhões, máquinas pesadas, ônibus escolares, ambulâncias e demais veículos que compõem a frota municipal, garantindo a continuidade dos serviços de transporte escolar, atendimento na área da saúde, manutenção de estradas, obras públicas, agricultura e demais atividades administrativas desenvolvidas pelo Município.</w:t>
      </w:r>
    </w:p>
    <w:p w:rsidR="00EC5F23" w:rsidRDefault="00EC5F23" w:rsidP="00F42E2B">
      <w:pPr>
        <w:pStyle w:val="NormalWeb"/>
        <w:ind w:firstLine="708"/>
        <w:jc w:val="both"/>
      </w:pPr>
      <w:r>
        <w:t xml:space="preserve">A contratação mostra-se economicamente vantajosa, considerando que a estimativa de preços foi realizada em conformidade com os parâmetros estabelecidos </w:t>
      </w:r>
      <w:r>
        <w:lastRenderedPageBreak/>
        <w:t>pela Lei nº 14.133/2021, mediante ampla pesquisa de mercado. O Sistema de Registro de Preços proporciona eficiência orçamentária, permitindo que a Administração realize os desembolsos financeiros conforme a necessidade real de consumo, evitando a imobilização desnecessária de recursos públicos e promovendo melhor gestão financeira.</w:t>
      </w:r>
    </w:p>
    <w:p w:rsidR="00EC5F23" w:rsidRDefault="00EC5F23" w:rsidP="00F42E2B">
      <w:pPr>
        <w:pStyle w:val="NormalWeb"/>
        <w:ind w:firstLine="708"/>
        <w:jc w:val="both"/>
      </w:pPr>
      <w:r>
        <w:t>O montante estimado da contratação apresenta compatibilidade com o planejamento orçamentário e financeiro do Município, refletindo o melhor custo-benefício para manutenção preventiva e corretiva da frota municipal, assegurando condições adequadas de trafegabilidade, segurança dos motoristas e usuários, redução de custos com manutenções emergenciais e maior vida útil dos veículos e equipamentos públicos.</w:t>
      </w:r>
    </w:p>
    <w:p w:rsidR="00EC5F23" w:rsidRDefault="00EC5F23" w:rsidP="00F42E2B">
      <w:pPr>
        <w:pStyle w:val="NormalWeb"/>
        <w:ind w:firstLine="708"/>
        <w:jc w:val="both"/>
      </w:pPr>
      <w:r>
        <w:t>Diante da análise técnica, operacional e econômica, conclui-se pela plena viabilidade da contratação, considerando que a aquisição dos pneus constitui medida indispensável para garantir a continuidade e eficiência dos serviços públicos prestados à população, além de preservar o patrimônio público e assegurar maior segurança na circulação da frota municipal.</w:t>
      </w:r>
    </w:p>
    <w:p w:rsidR="00EC5F23" w:rsidRDefault="00EC5F23" w:rsidP="00F42E2B">
      <w:pPr>
        <w:pStyle w:val="NormalWeb"/>
        <w:ind w:firstLine="708"/>
        <w:jc w:val="both"/>
      </w:pPr>
      <w:r>
        <w:t>Portanto, o presente projeto apresenta condições plenas de execução, estando apto ao prosseguimento das etapas licitatórias, visando assegurar o atendimento contínuo do interesse público, a manutenção adequada da frota municipal e a continuidade dos serviços essenciais prestados pelo Município.</w:t>
      </w:r>
    </w:p>
    <w:p w:rsidR="00EC5F23" w:rsidRPr="00EC5F23" w:rsidRDefault="00EC5F23" w:rsidP="00EC5F23">
      <w:pPr>
        <w:widowControl w:val="0"/>
        <w:spacing w:after="0" w:line="240" w:lineRule="auto"/>
        <w:jc w:val="both"/>
        <w:rPr>
          <w:rFonts w:ascii="Times New Roman" w:eastAsia="Arial" w:hAnsi="Times New Roman"/>
          <w:sz w:val="24"/>
          <w:szCs w:val="24"/>
        </w:rPr>
      </w:pPr>
    </w:p>
    <w:p w:rsidR="008846C7" w:rsidRPr="00092D30" w:rsidRDefault="008846C7" w:rsidP="00F42E2B">
      <w:pPr>
        <w:pBdr>
          <w:top w:val="single" w:sz="6" w:space="1" w:color="auto"/>
        </w:pBdr>
        <w:spacing w:after="0" w:line="240" w:lineRule="auto"/>
        <w:rPr>
          <w:rFonts w:ascii="Times New Roman" w:eastAsia="Times New Roman" w:hAnsi="Times New Roman" w:cs="Times New Roman"/>
          <w:vanish/>
          <w:kern w:val="0"/>
          <w:sz w:val="24"/>
          <w:szCs w:val="24"/>
          <w:lang w:eastAsia="pt-BR"/>
        </w:rPr>
      </w:pPr>
      <w:r w:rsidRPr="00092D30">
        <w:rPr>
          <w:rFonts w:ascii="Times New Roman" w:eastAsia="Times New Roman" w:hAnsi="Times New Roman" w:cs="Times New Roman"/>
          <w:vanish/>
          <w:kern w:val="0"/>
          <w:sz w:val="24"/>
          <w:szCs w:val="24"/>
          <w:lang w:eastAsia="pt-BR"/>
        </w:rPr>
        <w:t>Parte inferior do formulário</w:t>
      </w:r>
    </w:p>
    <w:p w:rsidR="008846C7" w:rsidRPr="00092D30" w:rsidRDefault="008846C7" w:rsidP="004D5F8D">
      <w:pPr>
        <w:spacing w:after="0" w:line="240" w:lineRule="auto"/>
        <w:ind w:left="720"/>
        <w:jc w:val="center"/>
        <w:rPr>
          <w:rFonts w:ascii="Times New Roman" w:eastAsia="Times New Roman" w:hAnsi="Times New Roman" w:cs="Times New Roman"/>
          <w:sz w:val="24"/>
          <w:szCs w:val="24"/>
        </w:rPr>
      </w:pPr>
    </w:p>
    <w:p w:rsidR="004D5F8D" w:rsidRPr="00E1643E" w:rsidRDefault="004D5F8D" w:rsidP="00E6629D">
      <w:pPr>
        <w:spacing w:after="0" w:line="240" w:lineRule="auto"/>
        <w:ind w:left="720"/>
        <w:jc w:val="center"/>
        <w:rPr>
          <w:rFonts w:ascii="Times New Roman" w:eastAsia="Times New Roman" w:hAnsi="Times New Roman" w:cs="Times New Roman"/>
          <w:sz w:val="24"/>
          <w:szCs w:val="24"/>
        </w:rPr>
      </w:pPr>
      <w:r w:rsidRPr="00E1643E">
        <w:rPr>
          <w:rFonts w:ascii="Times New Roman" w:eastAsia="Times New Roman" w:hAnsi="Times New Roman" w:cs="Times New Roman"/>
          <w:sz w:val="24"/>
          <w:szCs w:val="24"/>
        </w:rPr>
        <w:t xml:space="preserve">Fontoura Xavier, </w:t>
      </w:r>
      <w:r w:rsidR="00B6100B">
        <w:rPr>
          <w:rFonts w:ascii="Times New Roman" w:eastAsia="Times New Roman" w:hAnsi="Times New Roman" w:cs="Times New Roman"/>
          <w:sz w:val="24"/>
          <w:szCs w:val="24"/>
        </w:rPr>
        <w:t xml:space="preserve">19 </w:t>
      </w:r>
      <w:r w:rsidRPr="00E1643E">
        <w:rPr>
          <w:rFonts w:ascii="Times New Roman" w:eastAsia="Times New Roman" w:hAnsi="Times New Roman" w:cs="Times New Roman"/>
          <w:sz w:val="24"/>
          <w:szCs w:val="24"/>
        </w:rPr>
        <w:t xml:space="preserve">de </w:t>
      </w:r>
      <w:r w:rsidR="00B6100B">
        <w:rPr>
          <w:rFonts w:ascii="Times New Roman" w:eastAsia="Times New Roman" w:hAnsi="Times New Roman" w:cs="Times New Roman"/>
          <w:sz w:val="24"/>
          <w:szCs w:val="24"/>
        </w:rPr>
        <w:t xml:space="preserve">maio </w:t>
      </w:r>
      <w:r w:rsidR="00E1643E" w:rsidRPr="00E1643E">
        <w:rPr>
          <w:rFonts w:ascii="Times New Roman" w:eastAsia="Times New Roman" w:hAnsi="Times New Roman" w:cs="Times New Roman"/>
          <w:sz w:val="24"/>
          <w:szCs w:val="24"/>
        </w:rPr>
        <w:t>de 2026</w:t>
      </w:r>
      <w:r w:rsidRPr="00E1643E">
        <w:rPr>
          <w:rFonts w:ascii="Times New Roman" w:eastAsia="Times New Roman" w:hAnsi="Times New Roman" w:cs="Times New Roman"/>
          <w:sz w:val="24"/>
          <w:szCs w:val="24"/>
        </w:rPr>
        <w:t>.</w:t>
      </w:r>
    </w:p>
    <w:p w:rsidR="004D5F8D" w:rsidRPr="00092D30" w:rsidRDefault="004D5F8D" w:rsidP="00E6629D">
      <w:pPr>
        <w:tabs>
          <w:tab w:val="left" w:pos="7470"/>
        </w:tabs>
        <w:spacing w:after="0" w:line="240" w:lineRule="auto"/>
        <w:jc w:val="center"/>
        <w:rPr>
          <w:rFonts w:ascii="Times New Roman" w:eastAsia="Times New Roman" w:hAnsi="Times New Roman" w:cs="Times New Roman"/>
          <w:sz w:val="24"/>
          <w:szCs w:val="24"/>
        </w:rPr>
      </w:pPr>
    </w:p>
    <w:p w:rsidR="004D5F8D" w:rsidRPr="00092D30" w:rsidRDefault="004D5F8D" w:rsidP="00E6629D">
      <w:pPr>
        <w:tabs>
          <w:tab w:val="left" w:pos="7470"/>
        </w:tabs>
        <w:spacing w:after="0" w:line="240" w:lineRule="auto"/>
        <w:jc w:val="center"/>
        <w:rPr>
          <w:rFonts w:ascii="Times New Roman" w:hAnsi="Times New Roman" w:cs="Times New Roman"/>
          <w:color w:val="000000"/>
          <w:sz w:val="24"/>
          <w:szCs w:val="24"/>
        </w:rPr>
      </w:pPr>
    </w:p>
    <w:p w:rsidR="004D5F8D" w:rsidRDefault="004D5F8D" w:rsidP="00E6629D">
      <w:pPr>
        <w:tabs>
          <w:tab w:val="left" w:pos="7470"/>
        </w:tabs>
        <w:spacing w:after="0" w:line="240" w:lineRule="auto"/>
        <w:jc w:val="center"/>
        <w:rPr>
          <w:rFonts w:ascii="Times New Roman" w:hAnsi="Times New Roman" w:cs="Times New Roman"/>
          <w:color w:val="000000"/>
          <w:sz w:val="24"/>
          <w:szCs w:val="24"/>
        </w:rPr>
      </w:pPr>
    </w:p>
    <w:p w:rsidR="00F42E2B" w:rsidRPr="00092D30" w:rsidRDefault="00F42E2B" w:rsidP="00E6629D">
      <w:pPr>
        <w:tabs>
          <w:tab w:val="left" w:pos="7470"/>
        </w:tabs>
        <w:spacing w:after="0" w:line="240" w:lineRule="auto"/>
        <w:jc w:val="center"/>
        <w:rPr>
          <w:rFonts w:ascii="Times New Roman" w:hAnsi="Times New Roman" w:cs="Times New Roman"/>
          <w:color w:val="000000"/>
          <w:sz w:val="24"/>
          <w:szCs w:val="24"/>
        </w:rPr>
      </w:pPr>
    </w:p>
    <w:p w:rsidR="00E1643E" w:rsidRDefault="00E1643E" w:rsidP="00F42E2B">
      <w:pPr>
        <w:tabs>
          <w:tab w:val="left" w:pos="7470"/>
        </w:tabs>
        <w:spacing w:after="0" w:line="240" w:lineRule="auto"/>
        <w:rPr>
          <w:rFonts w:ascii="Times New Roman" w:hAnsi="Times New Roman" w:cs="Times New Roman"/>
          <w:color w:val="000000"/>
          <w:sz w:val="24"/>
          <w:szCs w:val="24"/>
        </w:rPr>
      </w:pPr>
    </w:p>
    <w:p w:rsidR="004D5F8D" w:rsidRPr="00092D30" w:rsidRDefault="00001D36" w:rsidP="00E6629D">
      <w:pPr>
        <w:tabs>
          <w:tab w:val="left" w:pos="7470"/>
        </w:tabs>
        <w:spacing w:after="0" w:line="240" w:lineRule="auto"/>
        <w:jc w:val="center"/>
        <w:rPr>
          <w:rFonts w:ascii="Times New Roman" w:eastAsia="Times New Roman" w:hAnsi="Times New Roman" w:cs="Times New Roman"/>
          <w:b/>
          <w:sz w:val="24"/>
          <w:szCs w:val="24"/>
        </w:rPr>
      </w:pPr>
      <w:r>
        <w:rPr>
          <w:rFonts w:ascii="Times New Roman" w:hAnsi="Times New Roman" w:cs="Times New Roman"/>
          <w:color w:val="000000"/>
          <w:sz w:val="24"/>
          <w:szCs w:val="24"/>
        </w:rPr>
        <w:t>Tainá Hilário Farias</w:t>
      </w:r>
      <w:r w:rsidR="004D5F8D" w:rsidRPr="00092D30">
        <w:rPr>
          <w:rFonts w:ascii="Times New Roman" w:hAnsi="Times New Roman" w:cs="Times New Roman"/>
          <w:color w:val="000000"/>
          <w:sz w:val="24"/>
          <w:szCs w:val="24"/>
        </w:rPr>
        <w:br/>
      </w:r>
      <w:r w:rsidR="004D5F8D" w:rsidRPr="00092D30">
        <w:rPr>
          <w:rFonts w:ascii="Times New Roman" w:hAnsi="Times New Roman" w:cs="Times New Roman"/>
          <w:sz w:val="24"/>
          <w:szCs w:val="24"/>
        </w:rPr>
        <w:t>Secretário Municipal da A</w:t>
      </w:r>
      <w:r>
        <w:rPr>
          <w:rFonts w:ascii="Times New Roman" w:hAnsi="Times New Roman" w:cs="Times New Roman"/>
          <w:sz w:val="24"/>
          <w:szCs w:val="24"/>
        </w:rPr>
        <w:t>dministraç</w:t>
      </w:r>
      <w:r w:rsidR="00E1643E">
        <w:rPr>
          <w:rFonts w:ascii="Times New Roman" w:hAnsi="Times New Roman" w:cs="Times New Roman"/>
          <w:sz w:val="24"/>
          <w:szCs w:val="24"/>
        </w:rPr>
        <w:t>ão</w:t>
      </w:r>
    </w:p>
    <w:p w:rsidR="004D5F8D" w:rsidRPr="00092D30" w:rsidRDefault="004D5F8D" w:rsidP="00E6629D">
      <w:pPr>
        <w:jc w:val="center"/>
        <w:rPr>
          <w:rFonts w:ascii="Times New Roman" w:hAnsi="Times New Roman" w:cs="Times New Roman"/>
          <w:sz w:val="24"/>
          <w:szCs w:val="24"/>
        </w:rPr>
      </w:pPr>
    </w:p>
    <w:p w:rsidR="004D5F8D" w:rsidRPr="00092D30" w:rsidRDefault="004D5F8D" w:rsidP="004D5F8D">
      <w:pPr>
        <w:tabs>
          <w:tab w:val="left" w:pos="7470"/>
        </w:tabs>
        <w:spacing w:after="0" w:line="240" w:lineRule="auto"/>
        <w:jc w:val="center"/>
        <w:rPr>
          <w:rFonts w:ascii="Times New Roman" w:hAnsi="Times New Roman" w:cs="Times New Roman"/>
          <w:color w:val="000000"/>
          <w:sz w:val="24"/>
          <w:szCs w:val="24"/>
        </w:rPr>
      </w:pPr>
    </w:p>
    <w:p w:rsidR="004D5F8D" w:rsidRPr="00092D30" w:rsidRDefault="004D5F8D" w:rsidP="004D5F8D">
      <w:pPr>
        <w:tabs>
          <w:tab w:val="left" w:pos="7470"/>
        </w:tabs>
        <w:spacing w:after="0" w:line="240" w:lineRule="auto"/>
        <w:jc w:val="center"/>
        <w:rPr>
          <w:rFonts w:ascii="Times New Roman" w:hAnsi="Times New Roman" w:cs="Times New Roman"/>
          <w:color w:val="000000"/>
          <w:sz w:val="24"/>
          <w:szCs w:val="24"/>
        </w:rPr>
      </w:pPr>
    </w:p>
    <w:p w:rsidR="004D5F8D" w:rsidRPr="00092D30" w:rsidRDefault="004D5F8D" w:rsidP="004D5F8D">
      <w:pPr>
        <w:rPr>
          <w:rFonts w:ascii="Times New Roman" w:hAnsi="Times New Roman" w:cs="Times New Roman"/>
          <w:sz w:val="24"/>
          <w:szCs w:val="24"/>
        </w:rPr>
      </w:pPr>
    </w:p>
    <w:p w:rsidR="004D5F8D" w:rsidRPr="00092D30" w:rsidRDefault="004D5F8D" w:rsidP="004D5F8D">
      <w:pPr>
        <w:tabs>
          <w:tab w:val="left" w:pos="7470"/>
        </w:tabs>
        <w:spacing w:after="0" w:line="240" w:lineRule="auto"/>
        <w:rPr>
          <w:rFonts w:ascii="Times New Roman" w:hAnsi="Times New Roman" w:cs="Times New Roman"/>
          <w:color w:val="000000"/>
          <w:sz w:val="24"/>
          <w:szCs w:val="24"/>
        </w:rPr>
      </w:pPr>
    </w:p>
    <w:p w:rsidR="004D5F8D" w:rsidRPr="00092D30" w:rsidRDefault="004D5F8D" w:rsidP="004D5F8D">
      <w:pPr>
        <w:tabs>
          <w:tab w:val="left" w:pos="7470"/>
        </w:tabs>
        <w:spacing w:after="0" w:line="240" w:lineRule="auto"/>
        <w:jc w:val="center"/>
        <w:rPr>
          <w:rFonts w:ascii="Times New Roman" w:hAnsi="Times New Roman" w:cs="Times New Roman"/>
          <w:color w:val="000000"/>
          <w:sz w:val="24"/>
          <w:szCs w:val="24"/>
        </w:rPr>
      </w:pPr>
    </w:p>
    <w:p w:rsidR="004D5F8D" w:rsidRPr="00092D30" w:rsidRDefault="004D5F8D" w:rsidP="004D5F8D">
      <w:pPr>
        <w:tabs>
          <w:tab w:val="left" w:pos="7470"/>
        </w:tabs>
        <w:spacing w:after="0" w:line="240" w:lineRule="auto"/>
        <w:jc w:val="center"/>
        <w:rPr>
          <w:rFonts w:ascii="Times New Roman" w:hAnsi="Times New Roman" w:cs="Times New Roman"/>
          <w:color w:val="000000"/>
          <w:sz w:val="24"/>
          <w:szCs w:val="24"/>
        </w:rPr>
      </w:pPr>
    </w:p>
    <w:p w:rsidR="004D5F8D" w:rsidRPr="00092D30" w:rsidRDefault="004D5F8D" w:rsidP="004D5F8D">
      <w:pPr>
        <w:tabs>
          <w:tab w:val="left" w:pos="7470"/>
        </w:tabs>
        <w:spacing w:after="0" w:line="240" w:lineRule="auto"/>
        <w:jc w:val="center"/>
        <w:rPr>
          <w:rFonts w:ascii="Times New Roman" w:hAnsi="Times New Roman" w:cs="Times New Roman"/>
          <w:color w:val="000000"/>
          <w:sz w:val="24"/>
          <w:szCs w:val="24"/>
        </w:rPr>
      </w:pPr>
    </w:p>
    <w:p w:rsidR="004D5F8D" w:rsidRPr="00092D30" w:rsidRDefault="004D5F8D" w:rsidP="004D5F8D">
      <w:pPr>
        <w:tabs>
          <w:tab w:val="left" w:pos="7470"/>
        </w:tabs>
        <w:spacing w:after="0" w:line="240" w:lineRule="auto"/>
        <w:jc w:val="center"/>
        <w:rPr>
          <w:rFonts w:ascii="Times New Roman" w:hAnsi="Times New Roman" w:cs="Times New Roman"/>
          <w:color w:val="000000"/>
          <w:sz w:val="24"/>
          <w:szCs w:val="24"/>
        </w:rPr>
      </w:pPr>
    </w:p>
    <w:p w:rsidR="00767145" w:rsidRPr="00092D30" w:rsidRDefault="00767145">
      <w:pPr>
        <w:rPr>
          <w:rFonts w:ascii="Times New Roman" w:hAnsi="Times New Roman" w:cs="Times New Roman"/>
          <w:sz w:val="24"/>
          <w:szCs w:val="24"/>
        </w:rPr>
      </w:pPr>
    </w:p>
    <w:sectPr w:rsidR="00767145" w:rsidRPr="00092D30" w:rsidSect="0065784F">
      <w:headerReference w:type="even" r:id="rId9"/>
      <w:headerReference w:type="default" r:id="rId10"/>
      <w:footerReference w:type="default" r:id="rId11"/>
      <w:headerReference w:type="first" r:id="rId12"/>
      <w:pgSz w:w="11906" w:h="16838"/>
      <w:pgMar w:top="566" w:right="1701" w:bottom="567" w:left="1701" w:header="0"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4731" w:rsidRDefault="00E14731" w:rsidP="004D5F8D">
      <w:pPr>
        <w:spacing w:after="0" w:line="240" w:lineRule="auto"/>
      </w:pPr>
      <w:r>
        <w:separator/>
      </w:r>
    </w:p>
  </w:endnote>
  <w:endnote w:type="continuationSeparator" w:id="0">
    <w:p w:rsidR="00E14731" w:rsidRDefault="00E14731" w:rsidP="004D5F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B63" w:rsidRDefault="00975B63" w:rsidP="00767145">
    <w:pPr>
      <w:pStyle w:val="Rodap"/>
      <w:rPr>
        <w:lang w:val="pt-BR"/>
      </w:rPr>
    </w:pPr>
  </w:p>
  <w:p w:rsidR="00975B63" w:rsidRDefault="00975B63" w:rsidP="00767145">
    <w:pPr>
      <w:pStyle w:val="Rodap"/>
      <w:rPr>
        <w:lang w:val="pt-BR"/>
      </w:rPr>
    </w:pPr>
  </w:p>
  <w:p w:rsidR="00975B63" w:rsidRPr="001B39CD" w:rsidRDefault="00975B63" w:rsidP="00767145">
    <w:pPr>
      <w:pStyle w:val="Rodap"/>
    </w:pPr>
    <w:r w:rsidRPr="001B39CD">
      <w:t>Av. 25 de Abril, 920 – Centro – CEP 99370-000 - Fontoura Xavier/RS</w:t>
    </w:r>
  </w:p>
  <w:p w:rsidR="00975B63" w:rsidRDefault="00975B63">
    <w:pPr>
      <w:tabs>
        <w:tab w:val="left" w:pos="1843"/>
      </w:tabs>
      <w:jc w:val="center"/>
    </w:pPr>
    <w:r>
      <w:tab/>
    </w:r>
    <w:r w:rsidR="006A0CB8">
      <w:pict>
        <v:rect id="_x0000_i1025" style="width:0;height:1.5pt" o:hralign="center" o:hrstd="t" o:hr="t" fillcolor="#a0a0a0" stroked="f"/>
      </w:pict>
    </w:r>
  </w:p>
  <w:p w:rsidR="00BE2985" w:rsidRDefault="00BE2985">
    <w:pPr>
      <w:rPr>
        <w:rFonts w:ascii="Times New Roman" w:eastAsia="Times New Roman" w:hAnsi="Times New Roman" w:cs="Times New Roman"/>
        <w:color w:val="000000"/>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4731" w:rsidRDefault="00E14731" w:rsidP="004D5F8D">
      <w:pPr>
        <w:spacing w:after="0" w:line="240" w:lineRule="auto"/>
      </w:pPr>
      <w:r>
        <w:separator/>
      </w:r>
    </w:p>
  </w:footnote>
  <w:footnote w:type="continuationSeparator" w:id="0">
    <w:p w:rsidR="00E14731" w:rsidRDefault="00E14731" w:rsidP="004D5F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B63" w:rsidRDefault="006A0CB8">
    <w:pPr>
      <w:pBdr>
        <w:top w:val="nil"/>
        <w:left w:val="nil"/>
        <w:bottom w:val="nil"/>
        <w:right w:val="nil"/>
        <w:between w:val="nil"/>
      </w:pBdr>
      <w:tabs>
        <w:tab w:val="center" w:pos="4252"/>
        <w:tab w:val="right" w:pos="8504"/>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shapetype id="_x0000_t99" coordsize="21600,21600" o:spt="99" adj="-11796480,,5400" path="al10800,10800@8@8@4@6,10800,10800,10800,10800@9@7l@30@31@17@18@24@25@15@16@32@33xe">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type>
        <v:shape id="PowerPlusWaterMarkObject1" o:spid="_x0000_s2049" type="#_x0000_t99" style="position:absolute;margin-left:0;margin-top:0;width:419.6pt;height:179.8pt;rotation:315;z-index:-251658752;visibility:visible;mso-position-horizontal:center;mso-position-horizontal-relative:margin;mso-position-vertical:center;mso-position-vertical-relative:margin" fillcolor="silver" stroked="f">
          <v:fill opacity=".5"/>
          <v:textpath on="t" style="font-family:&quot;&amp;quot&quot;;font-size:1pt" fitshape="t" string="MODELO"/>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B63" w:rsidRDefault="00975B63" w:rsidP="007E344E">
    <w:pPr>
      <w:spacing w:after="0" w:line="240" w:lineRule="auto"/>
      <w:rPr>
        <w:rFonts w:ascii="Times New Roman" w:hAnsi="Times New Roman"/>
        <w:b/>
        <w:bCs/>
      </w:rPr>
    </w:pPr>
  </w:p>
  <w:p w:rsidR="00975B63" w:rsidRDefault="00975B63" w:rsidP="00767145">
    <w:pPr>
      <w:spacing w:after="0" w:line="240" w:lineRule="auto"/>
      <w:jc w:val="center"/>
      <w:rPr>
        <w:rFonts w:ascii="Times New Roman" w:hAnsi="Times New Roman"/>
        <w:b/>
        <w:bCs/>
      </w:rPr>
    </w:pPr>
  </w:p>
  <w:p w:rsidR="00975B63" w:rsidRDefault="00975B63" w:rsidP="00767145">
    <w:pPr>
      <w:spacing w:after="0" w:line="240" w:lineRule="auto"/>
      <w:jc w:val="center"/>
      <w:rPr>
        <w:rFonts w:ascii="Times New Roman" w:hAnsi="Times New Roman"/>
        <w:b/>
        <w:bCs/>
      </w:rPr>
    </w:pPr>
  </w:p>
  <w:p w:rsidR="00975B63" w:rsidRPr="00074BEA" w:rsidRDefault="00975B63" w:rsidP="00767145">
    <w:pPr>
      <w:spacing w:after="0" w:line="240" w:lineRule="auto"/>
      <w:jc w:val="center"/>
      <w:rPr>
        <w:rFonts w:ascii="Times New Roman" w:hAnsi="Times New Roman"/>
        <w:b/>
        <w:bCs/>
      </w:rPr>
    </w:pPr>
    <w:r w:rsidRPr="00074BEA">
      <w:rPr>
        <w:b/>
        <w:bCs/>
        <w:noProof/>
        <w:sz w:val="20"/>
        <w:szCs w:val="20"/>
        <w:lang w:eastAsia="pt-BR"/>
      </w:rPr>
      <w:drawing>
        <wp:anchor distT="0" distB="0" distL="114300" distR="114300" simplePos="0" relativeHeight="251656704" behindDoc="0" locked="0" layoutInCell="1" allowOverlap="1">
          <wp:simplePos x="0" y="0"/>
          <wp:positionH relativeFrom="column">
            <wp:posOffset>62865</wp:posOffset>
          </wp:positionH>
          <wp:positionV relativeFrom="paragraph">
            <wp:posOffset>7620</wp:posOffset>
          </wp:positionV>
          <wp:extent cx="838200" cy="676275"/>
          <wp:effectExtent l="0" t="0" r="0" b="0"/>
          <wp:wrapThrough wrapText="bothSides">
            <wp:wrapPolygon edited="0">
              <wp:start x="0" y="0"/>
              <wp:lineTo x="0" y="21296"/>
              <wp:lineTo x="21109" y="21296"/>
              <wp:lineTo x="21109" y="0"/>
              <wp:lineTo x="0" y="0"/>
            </wp:wrapPolygon>
          </wp:wrapThrough>
          <wp:docPr id="2" name="Imagem 13" descr="D:\Documentos\brasao_municipio_FONTOURA XAVI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D:\Documentos\brasao_municipio_FONTOURA XAVIER.jp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arto="http://schemas.microsoft.com/office/word/2006/arto" val="0"/>
                      </a:ext>
                    </a:extLst>
                  </a:blip>
                  <a:srcRect/>
                  <a:stretch>
                    <a:fillRect/>
                  </a:stretch>
                </pic:blipFill>
                <pic:spPr bwMode="auto">
                  <a:xfrm>
                    <a:off x="0" y="0"/>
                    <a:ext cx="838200" cy="676275"/>
                  </a:xfrm>
                  <a:prstGeom prst="rect">
                    <a:avLst/>
                  </a:prstGeom>
                  <a:noFill/>
                  <a:ln w="9525">
                    <a:noFill/>
                    <a:miter lim="800000"/>
                    <a:headEnd/>
                    <a:tailEnd/>
                  </a:ln>
                </pic:spPr>
              </pic:pic>
            </a:graphicData>
          </a:graphic>
        </wp:anchor>
      </w:drawing>
    </w:r>
    <w:r w:rsidRPr="00074BEA">
      <w:rPr>
        <w:rFonts w:ascii="Times New Roman" w:hAnsi="Times New Roman"/>
        <w:b/>
        <w:bCs/>
      </w:rPr>
      <w:t>ESTADO DO RIO GRANDE DO SUL</w:t>
    </w:r>
  </w:p>
  <w:p w:rsidR="00975B63" w:rsidRPr="001B39CD" w:rsidRDefault="00975B63" w:rsidP="00767145">
    <w:pPr>
      <w:spacing w:after="0" w:line="240" w:lineRule="auto"/>
      <w:jc w:val="center"/>
      <w:rPr>
        <w:rFonts w:ascii="Times New Roman" w:hAnsi="Times New Roman"/>
        <w:b/>
      </w:rPr>
    </w:pPr>
    <w:r w:rsidRPr="00074BEA">
      <w:rPr>
        <w:rFonts w:ascii="Times New Roman" w:hAnsi="Times New Roman"/>
        <w:b/>
        <w:bCs/>
      </w:rPr>
      <w:t>MUNICÍPIO DE FONTOURA XAVIER</w:t>
    </w:r>
  </w:p>
  <w:p w:rsidR="00975B63" w:rsidRPr="00EB59E6" w:rsidRDefault="00975B63" w:rsidP="00767145">
    <w:pPr>
      <w:spacing w:after="0" w:line="240" w:lineRule="auto"/>
      <w:jc w:val="center"/>
    </w:pPr>
  </w:p>
  <w:p w:rsidR="00975B63" w:rsidRDefault="00975B63">
    <w:pPr>
      <w:pBdr>
        <w:top w:val="nil"/>
        <w:left w:val="nil"/>
        <w:bottom w:val="nil"/>
        <w:right w:val="nil"/>
        <w:between w:val="nil"/>
      </w:pBdr>
      <w:tabs>
        <w:tab w:val="center" w:pos="4252"/>
        <w:tab w:val="right" w:pos="8504"/>
      </w:tabs>
      <w:spacing w:after="0" w:line="240" w:lineRule="auto"/>
      <w:rPr>
        <w:rFonts w:ascii="Times New Roman" w:eastAsia="Times New Roman" w:hAnsi="Times New Roman" w:cs="Times New Roman"/>
        <w:color w:val="000000"/>
        <w:sz w:val="24"/>
        <w:szCs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5B63" w:rsidRDefault="006A0CB8">
    <w:pPr>
      <w:pBdr>
        <w:top w:val="nil"/>
        <w:left w:val="nil"/>
        <w:bottom w:val="nil"/>
        <w:right w:val="nil"/>
        <w:between w:val="nil"/>
      </w:pBdr>
      <w:tabs>
        <w:tab w:val="center" w:pos="4252"/>
        <w:tab w:val="right" w:pos="8504"/>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pict>
        <v:shapetype id="_x0000_t99" coordsize="21600,21600" o:spt="99" adj="-11796480,,5400" path="al10800,10800@8@8@4@6,10800,10800,10800,10800@9@7l@30@31@17@18@24@25@15@16@32@33xe">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type>
        <v:shape id="PowerPlusWaterMarkObject2" o:spid="_x0000_s2050" type="#_x0000_t99" style="position:absolute;margin-left:0;margin-top:0;width:419.6pt;height:179.8pt;rotation:315;z-index:-251657728;visibility:visible;mso-position-horizontal:center;mso-position-horizontal-relative:margin;mso-position-vertical:center;mso-position-vertical-relative:margin" fillcolor="silver" stroked="f">
          <v:fill opacity=".5"/>
          <v:textpath on="t" style="font-family:&quot;&amp;quot&quot;;font-size:1pt" fitshape="t" string="MODELO"/>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4B5D9F5"/>
    <w:multiLevelType w:val="multilevel"/>
    <w:tmpl w:val="F4B5D9F5"/>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0158450C"/>
    <w:multiLevelType w:val="hybridMultilevel"/>
    <w:tmpl w:val="76E0EA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9865F20"/>
    <w:multiLevelType w:val="hybridMultilevel"/>
    <w:tmpl w:val="CBFE7D46"/>
    <w:lvl w:ilvl="0" w:tplc="86BAF0FE">
      <w:start w:val="6"/>
      <w:numFmt w:val="decimal"/>
      <w:lvlText w:val="%1."/>
      <w:lvlJc w:val="left"/>
      <w:pPr>
        <w:ind w:left="720" w:hanging="360"/>
      </w:pPr>
      <w:rPr>
        <w:rFonts w:cs="Calibri"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A1A0D02"/>
    <w:multiLevelType w:val="hybridMultilevel"/>
    <w:tmpl w:val="855A593E"/>
    <w:lvl w:ilvl="0" w:tplc="05B2CC5C">
      <w:start w:val="2"/>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D9F1D95"/>
    <w:multiLevelType w:val="hybridMultilevel"/>
    <w:tmpl w:val="63842840"/>
    <w:lvl w:ilvl="0" w:tplc="88E07066">
      <w:start w:val="5"/>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E096D43"/>
    <w:multiLevelType w:val="hybridMultilevel"/>
    <w:tmpl w:val="2274272E"/>
    <w:lvl w:ilvl="0" w:tplc="9072E584">
      <w:start w:val="1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0B60DA4"/>
    <w:multiLevelType w:val="hybridMultilevel"/>
    <w:tmpl w:val="193A2BE6"/>
    <w:lvl w:ilvl="0" w:tplc="78FE3C0C">
      <w:start w:val="3"/>
      <w:numFmt w:val="decimal"/>
      <w:lvlText w:val="%1."/>
      <w:lvlJc w:val="left"/>
      <w:pPr>
        <w:ind w:left="502" w:hanging="360"/>
      </w:pPr>
      <w:rPr>
        <w:rFonts w:hint="default"/>
        <w:b/>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7">
    <w:nsid w:val="2DEA2925"/>
    <w:multiLevelType w:val="hybridMultilevel"/>
    <w:tmpl w:val="D0C81A30"/>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45214FDB"/>
    <w:multiLevelType w:val="multilevel"/>
    <w:tmpl w:val="757A4DF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02A19C1"/>
    <w:multiLevelType w:val="hybridMultilevel"/>
    <w:tmpl w:val="0D141BAE"/>
    <w:lvl w:ilvl="0" w:tplc="D2407014">
      <w:numFmt w:val="bullet"/>
      <w:lvlText w:val=""/>
      <w:lvlJc w:val="left"/>
      <w:pPr>
        <w:ind w:left="1068" w:hanging="360"/>
      </w:pPr>
      <w:rPr>
        <w:rFonts w:ascii="Symbol" w:eastAsia="Calibri" w:hAnsi="Symbol" w:cstheme="minorHAnsi" w:hint="default"/>
        <w:b w:val="0"/>
        <w:color w:val="auto"/>
        <w:sz w:val="22"/>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0">
    <w:nsid w:val="50947C9F"/>
    <w:multiLevelType w:val="hybridMultilevel"/>
    <w:tmpl w:val="4508ABF4"/>
    <w:lvl w:ilvl="0" w:tplc="3F18F23A">
      <w:start w:val="7"/>
      <w:numFmt w:val="decimal"/>
      <w:lvlText w:val="%1."/>
      <w:lvlJc w:val="left"/>
      <w:pPr>
        <w:ind w:left="720" w:hanging="360"/>
      </w:pPr>
      <w:rPr>
        <w:rFonts w:eastAsia="Arial" w:cs="Calibri"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16B1199"/>
    <w:multiLevelType w:val="hybridMultilevel"/>
    <w:tmpl w:val="1CB6CA48"/>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623F6222"/>
    <w:multiLevelType w:val="multilevel"/>
    <w:tmpl w:val="A09E7392"/>
    <w:lvl w:ilvl="0">
      <w:start w:val="1"/>
      <w:numFmt w:val="decimal"/>
      <w:lvlText w:val="%1."/>
      <w:lvlJc w:val="left"/>
      <w:pPr>
        <w:ind w:left="360" w:hanging="360"/>
      </w:pPr>
      <w:rPr>
        <w:b/>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2704119"/>
    <w:multiLevelType w:val="hybridMultilevel"/>
    <w:tmpl w:val="CCE8987E"/>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6F7E0896"/>
    <w:multiLevelType w:val="hybridMultilevel"/>
    <w:tmpl w:val="3E92CDD4"/>
    <w:lvl w:ilvl="0" w:tplc="D71C0A08">
      <w:start w:val="7"/>
      <w:numFmt w:val="decimal"/>
      <w:lvlText w:val="%1."/>
      <w:lvlJc w:val="left"/>
      <w:pPr>
        <w:ind w:left="720" w:hanging="360"/>
      </w:pPr>
      <w:rPr>
        <w:rFonts w:eastAsia="Arial" w:cs="Calibri"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3317638"/>
    <w:multiLevelType w:val="hybridMultilevel"/>
    <w:tmpl w:val="4302FC30"/>
    <w:lvl w:ilvl="0" w:tplc="E32A4B40">
      <w:start w:val="7"/>
      <w:numFmt w:val="decimal"/>
      <w:lvlText w:val="%1."/>
      <w:lvlJc w:val="left"/>
      <w:pPr>
        <w:ind w:left="720" w:hanging="360"/>
      </w:pPr>
      <w:rPr>
        <w:rFonts w:eastAsia="Arial" w:cs="Calibri"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7D79573A"/>
    <w:multiLevelType w:val="hybridMultilevel"/>
    <w:tmpl w:val="D37E30EC"/>
    <w:lvl w:ilvl="0" w:tplc="5E64B02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
  </w:num>
  <w:num w:numId="2">
    <w:abstractNumId w:val="6"/>
  </w:num>
  <w:num w:numId="3">
    <w:abstractNumId w:val="16"/>
  </w:num>
  <w:num w:numId="4">
    <w:abstractNumId w:val="12"/>
  </w:num>
  <w:num w:numId="5">
    <w:abstractNumId w:val="0"/>
  </w:num>
  <w:num w:numId="6">
    <w:abstractNumId w:val="9"/>
  </w:num>
  <w:num w:numId="7">
    <w:abstractNumId w:val="13"/>
  </w:num>
  <w:num w:numId="8">
    <w:abstractNumId w:val="3"/>
  </w:num>
  <w:num w:numId="9">
    <w:abstractNumId w:val="1"/>
  </w:num>
  <w:num w:numId="10">
    <w:abstractNumId w:val="11"/>
  </w:num>
  <w:num w:numId="11">
    <w:abstractNumId w:val="2"/>
  </w:num>
  <w:num w:numId="12">
    <w:abstractNumId w:val="4"/>
  </w:num>
  <w:num w:numId="13">
    <w:abstractNumId w:val="15"/>
  </w:num>
  <w:num w:numId="14">
    <w:abstractNumId w:val="5"/>
  </w:num>
  <w:num w:numId="15">
    <w:abstractNumId w:val="10"/>
  </w:num>
  <w:num w:numId="16">
    <w:abstractNumId w:val="7"/>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hdrShapeDefaults>
    <o:shapedefaults v:ext="edit" spidmax="26626"/>
    <o:shapelayout v:ext="edit">
      <o:idmap v:ext="edit" data="2"/>
    </o:shapelayout>
  </w:hdrShapeDefaults>
  <w:footnotePr>
    <w:footnote w:id="-1"/>
    <w:footnote w:id="0"/>
  </w:footnotePr>
  <w:endnotePr>
    <w:endnote w:id="-1"/>
    <w:endnote w:id="0"/>
  </w:endnotePr>
  <w:compat/>
  <w:rsids>
    <w:rsidRoot w:val="004D5F8D"/>
    <w:rsid w:val="00001D36"/>
    <w:rsid w:val="00037732"/>
    <w:rsid w:val="000823B0"/>
    <w:rsid w:val="00092D30"/>
    <w:rsid w:val="000968B7"/>
    <w:rsid w:val="00181A3E"/>
    <w:rsid w:val="001B5117"/>
    <w:rsid w:val="001D0CAA"/>
    <w:rsid w:val="001D1412"/>
    <w:rsid w:val="001E611F"/>
    <w:rsid w:val="002058D0"/>
    <w:rsid w:val="00242B85"/>
    <w:rsid w:val="00262537"/>
    <w:rsid w:val="002730E1"/>
    <w:rsid w:val="002A20C4"/>
    <w:rsid w:val="002A32E9"/>
    <w:rsid w:val="002A7310"/>
    <w:rsid w:val="002F6AA8"/>
    <w:rsid w:val="003225FC"/>
    <w:rsid w:val="00322617"/>
    <w:rsid w:val="003360C2"/>
    <w:rsid w:val="0034724E"/>
    <w:rsid w:val="003722F5"/>
    <w:rsid w:val="003A075D"/>
    <w:rsid w:val="003A18F5"/>
    <w:rsid w:val="003A3446"/>
    <w:rsid w:val="003F6C94"/>
    <w:rsid w:val="0042071D"/>
    <w:rsid w:val="00421ACE"/>
    <w:rsid w:val="00477CCE"/>
    <w:rsid w:val="004D5F8D"/>
    <w:rsid w:val="00543474"/>
    <w:rsid w:val="00570BCF"/>
    <w:rsid w:val="005B3A6D"/>
    <w:rsid w:val="005C3FAE"/>
    <w:rsid w:val="00610550"/>
    <w:rsid w:val="00656415"/>
    <w:rsid w:val="0065784F"/>
    <w:rsid w:val="0066077A"/>
    <w:rsid w:val="00682969"/>
    <w:rsid w:val="006A0CB8"/>
    <w:rsid w:val="006E709E"/>
    <w:rsid w:val="0070608A"/>
    <w:rsid w:val="00723B81"/>
    <w:rsid w:val="00754F34"/>
    <w:rsid w:val="00755619"/>
    <w:rsid w:val="00767145"/>
    <w:rsid w:val="0079060E"/>
    <w:rsid w:val="007B1B3B"/>
    <w:rsid w:val="007B2005"/>
    <w:rsid w:val="007D4B63"/>
    <w:rsid w:val="007E344E"/>
    <w:rsid w:val="00846EE4"/>
    <w:rsid w:val="00883150"/>
    <w:rsid w:val="008846C7"/>
    <w:rsid w:val="00886671"/>
    <w:rsid w:val="008A4956"/>
    <w:rsid w:val="00910369"/>
    <w:rsid w:val="0093432C"/>
    <w:rsid w:val="00975B63"/>
    <w:rsid w:val="00984C02"/>
    <w:rsid w:val="00992748"/>
    <w:rsid w:val="009928EB"/>
    <w:rsid w:val="009B4B99"/>
    <w:rsid w:val="00A07DDF"/>
    <w:rsid w:val="00A14D61"/>
    <w:rsid w:val="00A17F3A"/>
    <w:rsid w:val="00A96A0D"/>
    <w:rsid w:val="00A974C6"/>
    <w:rsid w:val="00AE7D4D"/>
    <w:rsid w:val="00B36DC4"/>
    <w:rsid w:val="00B6100B"/>
    <w:rsid w:val="00BE2985"/>
    <w:rsid w:val="00C2331F"/>
    <w:rsid w:val="00C35FC5"/>
    <w:rsid w:val="00CF32B1"/>
    <w:rsid w:val="00D63945"/>
    <w:rsid w:val="00DA4523"/>
    <w:rsid w:val="00DC12A3"/>
    <w:rsid w:val="00E022FE"/>
    <w:rsid w:val="00E14731"/>
    <w:rsid w:val="00E1643E"/>
    <w:rsid w:val="00E568B6"/>
    <w:rsid w:val="00E6629D"/>
    <w:rsid w:val="00E73765"/>
    <w:rsid w:val="00E75679"/>
    <w:rsid w:val="00E84629"/>
    <w:rsid w:val="00E86880"/>
    <w:rsid w:val="00EC5F23"/>
    <w:rsid w:val="00ED4D69"/>
    <w:rsid w:val="00ED7FBB"/>
    <w:rsid w:val="00F42E2B"/>
    <w:rsid w:val="00F86AE3"/>
    <w:rsid w:val="00FB381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F8D"/>
    <w:pPr>
      <w:spacing w:after="160" w:line="259" w:lineRule="auto"/>
    </w:pPr>
    <w:rPr>
      <w:rFonts w:ascii="Calibri" w:eastAsia="Calibri" w:hAnsi="Calibri" w:cs="Calibri"/>
      <w:kern w:val="2"/>
    </w:rPr>
  </w:style>
  <w:style w:type="paragraph" w:styleId="Ttulo1">
    <w:name w:val="heading 1"/>
    <w:basedOn w:val="Normal"/>
    <w:next w:val="Normal"/>
    <w:link w:val="Ttulo1Char"/>
    <w:uiPriority w:val="9"/>
    <w:qFormat/>
    <w:rsid w:val="00001D36"/>
    <w:pPr>
      <w:keepNext/>
      <w:spacing w:after="0" w:line="240" w:lineRule="auto"/>
      <w:outlineLvl w:val="0"/>
    </w:pPr>
    <w:rPr>
      <w:rFonts w:ascii="Times New Roman" w:eastAsia="Times New Roman" w:hAnsi="Times New Roman" w:cs="Times New Roman"/>
      <w:b/>
      <w:bCs/>
      <w:kern w:val="0"/>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qFormat/>
    <w:rsid w:val="004D5F8D"/>
    <w:pPr>
      <w:tabs>
        <w:tab w:val="center" w:pos="4252"/>
        <w:tab w:val="right" w:pos="8504"/>
      </w:tabs>
      <w:spacing w:after="0" w:line="240" w:lineRule="auto"/>
    </w:pPr>
    <w:rPr>
      <w:rFonts w:ascii="Times New Roman" w:eastAsia="Times New Roman" w:hAnsi="Times New Roman" w:cs="Times New Roman"/>
      <w:kern w:val="0"/>
      <w:sz w:val="24"/>
      <w:szCs w:val="24"/>
      <w:lang w:val="zh-CN" w:eastAsia="pt-BR"/>
    </w:rPr>
  </w:style>
  <w:style w:type="character" w:customStyle="1" w:styleId="RodapChar">
    <w:name w:val="Rodapé Char"/>
    <w:basedOn w:val="Fontepargpadro"/>
    <w:link w:val="Rodap"/>
    <w:uiPriority w:val="99"/>
    <w:qFormat/>
    <w:rsid w:val="004D5F8D"/>
    <w:rPr>
      <w:rFonts w:ascii="Times New Roman" w:eastAsia="Times New Roman" w:hAnsi="Times New Roman" w:cs="Times New Roman"/>
      <w:sz w:val="24"/>
      <w:szCs w:val="24"/>
      <w:lang w:val="zh-CN" w:eastAsia="pt-BR"/>
    </w:rPr>
  </w:style>
  <w:style w:type="table" w:styleId="Tabelacomgrade">
    <w:name w:val="Table Grid"/>
    <w:basedOn w:val="Tabelanormal"/>
    <w:uiPriority w:val="59"/>
    <w:qFormat/>
    <w:rsid w:val="004D5F8D"/>
    <w:pPr>
      <w:spacing w:after="160" w:line="259" w:lineRule="auto"/>
    </w:pPr>
    <w:rPr>
      <w:rFonts w:ascii="Calibri" w:eastAsia="Calibri" w:hAnsi="Calibri" w:cs="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aliases w:val="Segundo,List I Paragraph,Marcadores PDTI,Texto"/>
    <w:basedOn w:val="Normal"/>
    <w:uiPriority w:val="34"/>
    <w:qFormat/>
    <w:rsid w:val="004D5F8D"/>
    <w:pPr>
      <w:ind w:left="720"/>
      <w:contextualSpacing/>
    </w:pPr>
    <w:rPr>
      <w:kern w:val="0"/>
    </w:rPr>
  </w:style>
  <w:style w:type="paragraph" w:styleId="NormalWeb">
    <w:name w:val="Normal (Web)"/>
    <w:basedOn w:val="Normal"/>
    <w:uiPriority w:val="99"/>
    <w:unhideWhenUsed/>
    <w:qFormat/>
    <w:rsid w:val="004D5F8D"/>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styleId="Forte">
    <w:name w:val="Strong"/>
    <w:basedOn w:val="Fontepargpadro"/>
    <w:uiPriority w:val="22"/>
    <w:qFormat/>
    <w:rsid w:val="004D5F8D"/>
    <w:rPr>
      <w:b/>
      <w:bCs/>
    </w:rPr>
  </w:style>
  <w:style w:type="paragraph" w:styleId="Cabealho">
    <w:name w:val="header"/>
    <w:basedOn w:val="Normal"/>
    <w:link w:val="CabealhoChar"/>
    <w:uiPriority w:val="99"/>
    <w:unhideWhenUsed/>
    <w:rsid w:val="004D5F8D"/>
    <w:pPr>
      <w:tabs>
        <w:tab w:val="center" w:pos="4252"/>
        <w:tab w:val="right" w:pos="8504"/>
      </w:tabs>
      <w:spacing w:after="0" w:line="240" w:lineRule="auto"/>
    </w:pPr>
    <w:rPr>
      <w:rFonts w:eastAsia="Times New Roman" w:cs="Times New Roman"/>
      <w:kern w:val="0"/>
      <w:lang w:eastAsia="pt-BR"/>
    </w:rPr>
  </w:style>
  <w:style w:type="character" w:customStyle="1" w:styleId="CabealhoChar">
    <w:name w:val="Cabeçalho Char"/>
    <w:basedOn w:val="Fontepargpadro"/>
    <w:link w:val="Cabealho"/>
    <w:uiPriority w:val="99"/>
    <w:rsid w:val="004D5F8D"/>
    <w:rPr>
      <w:rFonts w:ascii="Calibri" w:eastAsia="Times New Roman" w:hAnsi="Calibri" w:cs="Times New Roman"/>
      <w:lang w:eastAsia="pt-BR"/>
    </w:rPr>
  </w:style>
  <w:style w:type="character" w:customStyle="1" w:styleId="vkekvd">
    <w:name w:val="vkekvd"/>
    <w:basedOn w:val="Fontepargpadro"/>
    <w:rsid w:val="008846C7"/>
  </w:style>
  <w:style w:type="paragraph" w:styleId="Partesuperior-zdoformulrio">
    <w:name w:val="HTML Top of Form"/>
    <w:basedOn w:val="Normal"/>
    <w:next w:val="Normal"/>
    <w:link w:val="Partesuperior-zdoformulrioChar"/>
    <w:hidden/>
    <w:uiPriority w:val="99"/>
    <w:semiHidden/>
    <w:unhideWhenUsed/>
    <w:rsid w:val="008846C7"/>
    <w:pPr>
      <w:pBdr>
        <w:bottom w:val="single" w:sz="6" w:space="1" w:color="auto"/>
      </w:pBdr>
      <w:spacing w:after="0" w:line="240" w:lineRule="auto"/>
      <w:jc w:val="center"/>
    </w:pPr>
    <w:rPr>
      <w:rFonts w:ascii="Arial" w:eastAsia="Times New Roman" w:hAnsi="Arial" w:cs="Arial"/>
      <w:vanish/>
      <w:kern w:val="0"/>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8846C7"/>
    <w:rPr>
      <w:rFonts w:ascii="Arial" w:eastAsia="Times New Roman" w:hAnsi="Arial" w:cs="Arial"/>
      <w:vanish/>
      <w:sz w:val="16"/>
      <w:szCs w:val="16"/>
      <w:lang w:eastAsia="pt-BR"/>
    </w:rPr>
  </w:style>
  <w:style w:type="paragraph" w:customStyle="1" w:styleId="placeholder">
    <w:name w:val="placeholder"/>
    <w:basedOn w:val="Normal"/>
    <w:rsid w:val="008846C7"/>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styleId="Parteinferiordoformulrio">
    <w:name w:val="HTML Bottom of Form"/>
    <w:basedOn w:val="Normal"/>
    <w:next w:val="Normal"/>
    <w:link w:val="ParteinferiordoformulrioChar"/>
    <w:hidden/>
    <w:uiPriority w:val="99"/>
    <w:semiHidden/>
    <w:unhideWhenUsed/>
    <w:rsid w:val="008846C7"/>
    <w:pPr>
      <w:pBdr>
        <w:top w:val="single" w:sz="6" w:space="1" w:color="auto"/>
      </w:pBdr>
      <w:spacing w:after="0" w:line="240" w:lineRule="auto"/>
      <w:jc w:val="center"/>
    </w:pPr>
    <w:rPr>
      <w:rFonts w:ascii="Arial" w:eastAsia="Times New Roman" w:hAnsi="Arial" w:cs="Arial"/>
      <w:vanish/>
      <w:kern w:val="0"/>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8846C7"/>
    <w:rPr>
      <w:rFonts w:ascii="Arial" w:eastAsia="Times New Roman" w:hAnsi="Arial" w:cs="Arial"/>
      <w:vanish/>
      <w:sz w:val="16"/>
      <w:szCs w:val="16"/>
      <w:lang w:eastAsia="pt-BR"/>
    </w:rPr>
  </w:style>
  <w:style w:type="paragraph" w:customStyle="1" w:styleId="LO-normal">
    <w:name w:val="LO-normal"/>
    <w:qFormat/>
    <w:rsid w:val="00092D30"/>
    <w:pPr>
      <w:widowControl w:val="0"/>
      <w:suppressAutoHyphens/>
      <w:spacing w:after="0" w:line="240" w:lineRule="auto"/>
    </w:pPr>
    <w:rPr>
      <w:rFonts w:ascii="Liberation Serif" w:eastAsia="Liberation Serif" w:hAnsi="Liberation Serif" w:cs="Liberation Serif"/>
      <w:sz w:val="24"/>
      <w:szCs w:val="24"/>
      <w:lang w:eastAsia="zh-CN" w:bidi="hi-IN"/>
    </w:rPr>
  </w:style>
  <w:style w:type="paragraph" w:styleId="Textodebalo">
    <w:name w:val="Balloon Text"/>
    <w:basedOn w:val="Normal"/>
    <w:link w:val="TextodebaloChar"/>
    <w:uiPriority w:val="99"/>
    <w:semiHidden/>
    <w:unhideWhenUsed/>
    <w:rsid w:val="00092D3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92D30"/>
    <w:rPr>
      <w:rFonts w:ascii="Tahoma" w:eastAsia="Calibri" w:hAnsi="Tahoma" w:cs="Tahoma"/>
      <w:kern w:val="2"/>
      <w:sz w:val="16"/>
      <w:szCs w:val="16"/>
    </w:rPr>
  </w:style>
  <w:style w:type="character" w:customStyle="1" w:styleId="Ttulo1Char">
    <w:name w:val="Título 1 Char"/>
    <w:basedOn w:val="Fontepargpadro"/>
    <w:link w:val="Ttulo1"/>
    <w:rsid w:val="00001D36"/>
    <w:rPr>
      <w:rFonts w:ascii="Times New Roman" w:eastAsia="Times New Roman" w:hAnsi="Times New Roman" w:cs="Times New Roman"/>
      <w:b/>
      <w:bCs/>
      <w:sz w:val="24"/>
      <w:szCs w:val="24"/>
      <w:lang w:eastAsia="pt-BR"/>
    </w:rPr>
  </w:style>
  <w:style w:type="character" w:styleId="Hyperlink">
    <w:name w:val="Hyperlink"/>
    <w:uiPriority w:val="99"/>
    <w:unhideWhenUsed/>
    <w:rsid w:val="00E022FE"/>
    <w:rPr>
      <w:color w:val="0000FF"/>
      <w:u w:val="single"/>
    </w:rPr>
  </w:style>
  <w:style w:type="character" w:customStyle="1" w:styleId="whitespace-normal">
    <w:name w:val="whitespace-normal"/>
    <w:basedOn w:val="Fontepargpadro"/>
    <w:rsid w:val="00EC5F23"/>
  </w:style>
</w:styles>
</file>

<file path=word/webSettings.xml><?xml version="1.0" encoding="utf-8"?>
<w:webSettings xmlns:r="http://schemas.openxmlformats.org/officeDocument/2006/relationships" xmlns:w="http://schemas.openxmlformats.org/wordprocessingml/2006/main">
  <w:divs>
    <w:div w:id="128984974">
      <w:bodyDiv w:val="1"/>
      <w:marLeft w:val="0"/>
      <w:marRight w:val="0"/>
      <w:marTop w:val="0"/>
      <w:marBottom w:val="0"/>
      <w:divBdr>
        <w:top w:val="none" w:sz="0" w:space="0" w:color="auto"/>
        <w:left w:val="none" w:sz="0" w:space="0" w:color="auto"/>
        <w:bottom w:val="none" w:sz="0" w:space="0" w:color="auto"/>
        <w:right w:val="none" w:sz="0" w:space="0" w:color="auto"/>
      </w:divBdr>
    </w:div>
    <w:div w:id="130757649">
      <w:bodyDiv w:val="1"/>
      <w:marLeft w:val="0"/>
      <w:marRight w:val="0"/>
      <w:marTop w:val="0"/>
      <w:marBottom w:val="0"/>
      <w:divBdr>
        <w:top w:val="none" w:sz="0" w:space="0" w:color="auto"/>
        <w:left w:val="none" w:sz="0" w:space="0" w:color="auto"/>
        <w:bottom w:val="none" w:sz="0" w:space="0" w:color="auto"/>
        <w:right w:val="none" w:sz="0" w:space="0" w:color="auto"/>
      </w:divBdr>
    </w:div>
    <w:div w:id="141391837">
      <w:bodyDiv w:val="1"/>
      <w:marLeft w:val="0"/>
      <w:marRight w:val="0"/>
      <w:marTop w:val="0"/>
      <w:marBottom w:val="0"/>
      <w:divBdr>
        <w:top w:val="none" w:sz="0" w:space="0" w:color="auto"/>
        <w:left w:val="none" w:sz="0" w:space="0" w:color="auto"/>
        <w:bottom w:val="none" w:sz="0" w:space="0" w:color="auto"/>
        <w:right w:val="none" w:sz="0" w:space="0" w:color="auto"/>
      </w:divBdr>
    </w:div>
    <w:div w:id="163015709">
      <w:bodyDiv w:val="1"/>
      <w:marLeft w:val="0"/>
      <w:marRight w:val="0"/>
      <w:marTop w:val="0"/>
      <w:marBottom w:val="0"/>
      <w:divBdr>
        <w:top w:val="none" w:sz="0" w:space="0" w:color="auto"/>
        <w:left w:val="none" w:sz="0" w:space="0" w:color="auto"/>
        <w:bottom w:val="none" w:sz="0" w:space="0" w:color="auto"/>
        <w:right w:val="none" w:sz="0" w:space="0" w:color="auto"/>
      </w:divBdr>
    </w:div>
    <w:div w:id="423305673">
      <w:bodyDiv w:val="1"/>
      <w:marLeft w:val="0"/>
      <w:marRight w:val="0"/>
      <w:marTop w:val="0"/>
      <w:marBottom w:val="0"/>
      <w:divBdr>
        <w:top w:val="none" w:sz="0" w:space="0" w:color="auto"/>
        <w:left w:val="none" w:sz="0" w:space="0" w:color="auto"/>
        <w:bottom w:val="none" w:sz="0" w:space="0" w:color="auto"/>
        <w:right w:val="none" w:sz="0" w:space="0" w:color="auto"/>
      </w:divBdr>
    </w:div>
    <w:div w:id="529875695">
      <w:bodyDiv w:val="1"/>
      <w:marLeft w:val="0"/>
      <w:marRight w:val="0"/>
      <w:marTop w:val="0"/>
      <w:marBottom w:val="0"/>
      <w:divBdr>
        <w:top w:val="none" w:sz="0" w:space="0" w:color="auto"/>
        <w:left w:val="none" w:sz="0" w:space="0" w:color="auto"/>
        <w:bottom w:val="none" w:sz="0" w:space="0" w:color="auto"/>
        <w:right w:val="none" w:sz="0" w:space="0" w:color="auto"/>
      </w:divBdr>
    </w:div>
    <w:div w:id="559757160">
      <w:bodyDiv w:val="1"/>
      <w:marLeft w:val="0"/>
      <w:marRight w:val="0"/>
      <w:marTop w:val="0"/>
      <w:marBottom w:val="0"/>
      <w:divBdr>
        <w:top w:val="none" w:sz="0" w:space="0" w:color="auto"/>
        <w:left w:val="none" w:sz="0" w:space="0" w:color="auto"/>
        <w:bottom w:val="none" w:sz="0" w:space="0" w:color="auto"/>
        <w:right w:val="none" w:sz="0" w:space="0" w:color="auto"/>
      </w:divBdr>
      <w:divsChild>
        <w:div w:id="1050690323">
          <w:marLeft w:val="0"/>
          <w:marRight w:val="0"/>
          <w:marTop w:val="0"/>
          <w:marBottom w:val="0"/>
          <w:divBdr>
            <w:top w:val="none" w:sz="0" w:space="0" w:color="auto"/>
            <w:left w:val="none" w:sz="0" w:space="0" w:color="auto"/>
            <w:bottom w:val="none" w:sz="0" w:space="0" w:color="auto"/>
            <w:right w:val="none" w:sz="0" w:space="0" w:color="auto"/>
          </w:divBdr>
          <w:divsChild>
            <w:div w:id="1932081768">
              <w:marLeft w:val="0"/>
              <w:marRight w:val="0"/>
              <w:marTop w:val="0"/>
              <w:marBottom w:val="0"/>
              <w:divBdr>
                <w:top w:val="none" w:sz="0" w:space="0" w:color="auto"/>
                <w:left w:val="none" w:sz="0" w:space="0" w:color="auto"/>
                <w:bottom w:val="none" w:sz="0" w:space="0" w:color="auto"/>
                <w:right w:val="none" w:sz="0" w:space="0" w:color="auto"/>
              </w:divBdr>
              <w:divsChild>
                <w:div w:id="686324494">
                  <w:marLeft w:val="0"/>
                  <w:marRight w:val="0"/>
                  <w:marTop w:val="0"/>
                  <w:marBottom w:val="0"/>
                  <w:divBdr>
                    <w:top w:val="none" w:sz="0" w:space="0" w:color="auto"/>
                    <w:left w:val="none" w:sz="0" w:space="0" w:color="auto"/>
                    <w:bottom w:val="none" w:sz="0" w:space="0" w:color="auto"/>
                    <w:right w:val="none" w:sz="0" w:space="0" w:color="auto"/>
                  </w:divBdr>
                  <w:divsChild>
                    <w:div w:id="250117116">
                      <w:marLeft w:val="0"/>
                      <w:marRight w:val="0"/>
                      <w:marTop w:val="0"/>
                      <w:marBottom w:val="0"/>
                      <w:divBdr>
                        <w:top w:val="none" w:sz="0" w:space="0" w:color="auto"/>
                        <w:left w:val="none" w:sz="0" w:space="0" w:color="auto"/>
                        <w:bottom w:val="none" w:sz="0" w:space="0" w:color="auto"/>
                        <w:right w:val="none" w:sz="0" w:space="0" w:color="auto"/>
                      </w:divBdr>
                      <w:divsChild>
                        <w:div w:id="616567720">
                          <w:marLeft w:val="0"/>
                          <w:marRight w:val="0"/>
                          <w:marTop w:val="0"/>
                          <w:marBottom w:val="0"/>
                          <w:divBdr>
                            <w:top w:val="none" w:sz="0" w:space="0" w:color="auto"/>
                            <w:left w:val="none" w:sz="0" w:space="0" w:color="auto"/>
                            <w:bottom w:val="none" w:sz="0" w:space="0" w:color="auto"/>
                            <w:right w:val="none" w:sz="0" w:space="0" w:color="auto"/>
                          </w:divBdr>
                          <w:divsChild>
                            <w:div w:id="1315448759">
                              <w:marLeft w:val="0"/>
                              <w:marRight w:val="0"/>
                              <w:marTop w:val="0"/>
                              <w:marBottom w:val="0"/>
                              <w:divBdr>
                                <w:top w:val="none" w:sz="0" w:space="0" w:color="auto"/>
                                <w:left w:val="none" w:sz="0" w:space="0" w:color="auto"/>
                                <w:bottom w:val="none" w:sz="0" w:space="0" w:color="auto"/>
                                <w:right w:val="none" w:sz="0" w:space="0" w:color="auto"/>
                              </w:divBdr>
                              <w:divsChild>
                                <w:div w:id="1450275870">
                                  <w:marLeft w:val="0"/>
                                  <w:marRight w:val="0"/>
                                  <w:marTop w:val="0"/>
                                  <w:marBottom w:val="0"/>
                                  <w:divBdr>
                                    <w:top w:val="none" w:sz="0" w:space="0" w:color="auto"/>
                                    <w:left w:val="none" w:sz="0" w:space="0" w:color="auto"/>
                                    <w:bottom w:val="none" w:sz="0" w:space="0" w:color="auto"/>
                                    <w:right w:val="none" w:sz="0" w:space="0" w:color="auto"/>
                                  </w:divBdr>
                                  <w:divsChild>
                                    <w:div w:id="29872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0955900">
          <w:marLeft w:val="0"/>
          <w:marRight w:val="0"/>
          <w:marTop w:val="0"/>
          <w:marBottom w:val="0"/>
          <w:divBdr>
            <w:top w:val="none" w:sz="0" w:space="0" w:color="auto"/>
            <w:left w:val="none" w:sz="0" w:space="0" w:color="auto"/>
            <w:bottom w:val="none" w:sz="0" w:space="0" w:color="auto"/>
            <w:right w:val="none" w:sz="0" w:space="0" w:color="auto"/>
          </w:divBdr>
          <w:divsChild>
            <w:div w:id="1082677963">
              <w:marLeft w:val="0"/>
              <w:marRight w:val="0"/>
              <w:marTop w:val="0"/>
              <w:marBottom w:val="0"/>
              <w:divBdr>
                <w:top w:val="none" w:sz="0" w:space="0" w:color="auto"/>
                <w:left w:val="none" w:sz="0" w:space="0" w:color="auto"/>
                <w:bottom w:val="none" w:sz="0" w:space="0" w:color="auto"/>
                <w:right w:val="none" w:sz="0" w:space="0" w:color="auto"/>
              </w:divBdr>
              <w:divsChild>
                <w:div w:id="516390509">
                  <w:marLeft w:val="0"/>
                  <w:marRight w:val="0"/>
                  <w:marTop w:val="0"/>
                  <w:marBottom w:val="0"/>
                  <w:divBdr>
                    <w:top w:val="none" w:sz="0" w:space="0" w:color="auto"/>
                    <w:left w:val="none" w:sz="0" w:space="0" w:color="auto"/>
                    <w:bottom w:val="none" w:sz="0" w:space="0" w:color="auto"/>
                    <w:right w:val="none" w:sz="0" w:space="0" w:color="auto"/>
                  </w:divBdr>
                  <w:divsChild>
                    <w:div w:id="641077063">
                      <w:marLeft w:val="0"/>
                      <w:marRight w:val="0"/>
                      <w:marTop w:val="0"/>
                      <w:marBottom w:val="0"/>
                      <w:divBdr>
                        <w:top w:val="none" w:sz="0" w:space="0" w:color="auto"/>
                        <w:left w:val="none" w:sz="0" w:space="0" w:color="auto"/>
                        <w:bottom w:val="none" w:sz="0" w:space="0" w:color="auto"/>
                        <w:right w:val="none" w:sz="0" w:space="0" w:color="auto"/>
                      </w:divBdr>
                      <w:divsChild>
                        <w:div w:id="113327493">
                          <w:marLeft w:val="0"/>
                          <w:marRight w:val="0"/>
                          <w:marTop w:val="0"/>
                          <w:marBottom w:val="0"/>
                          <w:divBdr>
                            <w:top w:val="none" w:sz="0" w:space="0" w:color="auto"/>
                            <w:left w:val="none" w:sz="0" w:space="0" w:color="auto"/>
                            <w:bottom w:val="none" w:sz="0" w:space="0" w:color="auto"/>
                            <w:right w:val="none" w:sz="0" w:space="0" w:color="auto"/>
                          </w:divBdr>
                          <w:divsChild>
                            <w:div w:id="1573588923">
                              <w:marLeft w:val="0"/>
                              <w:marRight w:val="0"/>
                              <w:marTop w:val="0"/>
                              <w:marBottom w:val="0"/>
                              <w:divBdr>
                                <w:top w:val="none" w:sz="0" w:space="0" w:color="auto"/>
                                <w:left w:val="none" w:sz="0" w:space="0" w:color="auto"/>
                                <w:bottom w:val="none" w:sz="0" w:space="0" w:color="auto"/>
                                <w:right w:val="none" w:sz="0" w:space="0" w:color="auto"/>
                              </w:divBdr>
                              <w:divsChild>
                                <w:div w:id="497232681">
                                  <w:marLeft w:val="0"/>
                                  <w:marRight w:val="0"/>
                                  <w:marTop w:val="0"/>
                                  <w:marBottom w:val="0"/>
                                  <w:divBdr>
                                    <w:top w:val="none" w:sz="0" w:space="0" w:color="auto"/>
                                    <w:left w:val="none" w:sz="0" w:space="0" w:color="auto"/>
                                    <w:bottom w:val="none" w:sz="0" w:space="0" w:color="auto"/>
                                    <w:right w:val="none" w:sz="0" w:space="0" w:color="auto"/>
                                  </w:divBdr>
                                  <w:divsChild>
                                    <w:div w:id="901452935">
                                      <w:marLeft w:val="0"/>
                                      <w:marRight w:val="0"/>
                                      <w:marTop w:val="0"/>
                                      <w:marBottom w:val="0"/>
                                      <w:divBdr>
                                        <w:top w:val="none" w:sz="0" w:space="0" w:color="auto"/>
                                        <w:left w:val="none" w:sz="0" w:space="0" w:color="auto"/>
                                        <w:bottom w:val="none" w:sz="0" w:space="0" w:color="auto"/>
                                        <w:right w:val="none" w:sz="0" w:space="0" w:color="auto"/>
                                      </w:divBdr>
                                      <w:divsChild>
                                        <w:div w:id="118379467">
                                          <w:marLeft w:val="0"/>
                                          <w:marRight w:val="0"/>
                                          <w:marTop w:val="0"/>
                                          <w:marBottom w:val="0"/>
                                          <w:divBdr>
                                            <w:top w:val="none" w:sz="0" w:space="0" w:color="auto"/>
                                            <w:left w:val="none" w:sz="0" w:space="0" w:color="auto"/>
                                            <w:bottom w:val="none" w:sz="0" w:space="0" w:color="auto"/>
                                            <w:right w:val="none" w:sz="0" w:space="0" w:color="auto"/>
                                          </w:divBdr>
                                          <w:divsChild>
                                            <w:div w:id="107389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19590746">
      <w:bodyDiv w:val="1"/>
      <w:marLeft w:val="0"/>
      <w:marRight w:val="0"/>
      <w:marTop w:val="0"/>
      <w:marBottom w:val="0"/>
      <w:divBdr>
        <w:top w:val="none" w:sz="0" w:space="0" w:color="auto"/>
        <w:left w:val="none" w:sz="0" w:space="0" w:color="auto"/>
        <w:bottom w:val="none" w:sz="0" w:space="0" w:color="auto"/>
        <w:right w:val="none" w:sz="0" w:space="0" w:color="auto"/>
      </w:divBdr>
    </w:div>
    <w:div w:id="857886238">
      <w:bodyDiv w:val="1"/>
      <w:marLeft w:val="0"/>
      <w:marRight w:val="0"/>
      <w:marTop w:val="0"/>
      <w:marBottom w:val="0"/>
      <w:divBdr>
        <w:top w:val="none" w:sz="0" w:space="0" w:color="auto"/>
        <w:left w:val="none" w:sz="0" w:space="0" w:color="auto"/>
        <w:bottom w:val="none" w:sz="0" w:space="0" w:color="auto"/>
        <w:right w:val="none" w:sz="0" w:space="0" w:color="auto"/>
      </w:divBdr>
    </w:div>
    <w:div w:id="877163708">
      <w:bodyDiv w:val="1"/>
      <w:marLeft w:val="0"/>
      <w:marRight w:val="0"/>
      <w:marTop w:val="0"/>
      <w:marBottom w:val="0"/>
      <w:divBdr>
        <w:top w:val="none" w:sz="0" w:space="0" w:color="auto"/>
        <w:left w:val="none" w:sz="0" w:space="0" w:color="auto"/>
        <w:bottom w:val="none" w:sz="0" w:space="0" w:color="auto"/>
        <w:right w:val="none" w:sz="0" w:space="0" w:color="auto"/>
      </w:divBdr>
      <w:divsChild>
        <w:div w:id="75370598">
          <w:marLeft w:val="0"/>
          <w:marRight w:val="0"/>
          <w:marTop w:val="0"/>
          <w:marBottom w:val="0"/>
          <w:divBdr>
            <w:top w:val="none" w:sz="0" w:space="0" w:color="auto"/>
            <w:left w:val="none" w:sz="0" w:space="0" w:color="auto"/>
            <w:bottom w:val="none" w:sz="0" w:space="0" w:color="auto"/>
            <w:right w:val="none" w:sz="0" w:space="0" w:color="auto"/>
          </w:divBdr>
          <w:divsChild>
            <w:div w:id="221792444">
              <w:marLeft w:val="0"/>
              <w:marRight w:val="0"/>
              <w:marTop w:val="0"/>
              <w:marBottom w:val="0"/>
              <w:divBdr>
                <w:top w:val="none" w:sz="0" w:space="0" w:color="auto"/>
                <w:left w:val="none" w:sz="0" w:space="0" w:color="auto"/>
                <w:bottom w:val="none" w:sz="0" w:space="0" w:color="auto"/>
                <w:right w:val="none" w:sz="0" w:space="0" w:color="auto"/>
              </w:divBdr>
              <w:divsChild>
                <w:div w:id="1631747912">
                  <w:marLeft w:val="0"/>
                  <w:marRight w:val="0"/>
                  <w:marTop w:val="0"/>
                  <w:marBottom w:val="0"/>
                  <w:divBdr>
                    <w:top w:val="none" w:sz="0" w:space="0" w:color="auto"/>
                    <w:left w:val="none" w:sz="0" w:space="0" w:color="auto"/>
                    <w:bottom w:val="none" w:sz="0" w:space="0" w:color="auto"/>
                    <w:right w:val="none" w:sz="0" w:space="0" w:color="auto"/>
                  </w:divBdr>
                  <w:divsChild>
                    <w:div w:id="322585133">
                      <w:marLeft w:val="0"/>
                      <w:marRight w:val="0"/>
                      <w:marTop w:val="0"/>
                      <w:marBottom w:val="0"/>
                      <w:divBdr>
                        <w:top w:val="none" w:sz="0" w:space="0" w:color="auto"/>
                        <w:left w:val="none" w:sz="0" w:space="0" w:color="auto"/>
                        <w:bottom w:val="none" w:sz="0" w:space="0" w:color="auto"/>
                        <w:right w:val="none" w:sz="0" w:space="0" w:color="auto"/>
                      </w:divBdr>
                      <w:divsChild>
                        <w:div w:id="852493660">
                          <w:marLeft w:val="0"/>
                          <w:marRight w:val="0"/>
                          <w:marTop w:val="0"/>
                          <w:marBottom w:val="0"/>
                          <w:divBdr>
                            <w:top w:val="none" w:sz="0" w:space="0" w:color="auto"/>
                            <w:left w:val="none" w:sz="0" w:space="0" w:color="auto"/>
                            <w:bottom w:val="none" w:sz="0" w:space="0" w:color="auto"/>
                            <w:right w:val="none" w:sz="0" w:space="0" w:color="auto"/>
                          </w:divBdr>
                          <w:divsChild>
                            <w:div w:id="806318923">
                              <w:marLeft w:val="0"/>
                              <w:marRight w:val="0"/>
                              <w:marTop w:val="0"/>
                              <w:marBottom w:val="0"/>
                              <w:divBdr>
                                <w:top w:val="none" w:sz="0" w:space="0" w:color="auto"/>
                                <w:left w:val="none" w:sz="0" w:space="0" w:color="auto"/>
                                <w:bottom w:val="none" w:sz="0" w:space="0" w:color="auto"/>
                                <w:right w:val="none" w:sz="0" w:space="0" w:color="auto"/>
                              </w:divBdr>
                              <w:divsChild>
                                <w:div w:id="415981032">
                                  <w:marLeft w:val="0"/>
                                  <w:marRight w:val="0"/>
                                  <w:marTop w:val="0"/>
                                  <w:marBottom w:val="0"/>
                                  <w:divBdr>
                                    <w:top w:val="none" w:sz="0" w:space="0" w:color="auto"/>
                                    <w:left w:val="none" w:sz="0" w:space="0" w:color="auto"/>
                                    <w:bottom w:val="none" w:sz="0" w:space="0" w:color="auto"/>
                                    <w:right w:val="none" w:sz="0" w:space="0" w:color="auto"/>
                                  </w:divBdr>
                                  <w:divsChild>
                                    <w:div w:id="589848136">
                                      <w:marLeft w:val="0"/>
                                      <w:marRight w:val="0"/>
                                      <w:marTop w:val="0"/>
                                      <w:marBottom w:val="0"/>
                                      <w:divBdr>
                                        <w:top w:val="none" w:sz="0" w:space="0" w:color="auto"/>
                                        <w:left w:val="none" w:sz="0" w:space="0" w:color="auto"/>
                                        <w:bottom w:val="none" w:sz="0" w:space="0" w:color="auto"/>
                                        <w:right w:val="none" w:sz="0" w:space="0" w:color="auto"/>
                                      </w:divBdr>
                                      <w:divsChild>
                                        <w:div w:id="322587047">
                                          <w:marLeft w:val="0"/>
                                          <w:marRight w:val="0"/>
                                          <w:marTop w:val="0"/>
                                          <w:marBottom w:val="0"/>
                                          <w:divBdr>
                                            <w:top w:val="none" w:sz="0" w:space="0" w:color="auto"/>
                                            <w:left w:val="none" w:sz="0" w:space="0" w:color="auto"/>
                                            <w:bottom w:val="none" w:sz="0" w:space="0" w:color="auto"/>
                                            <w:right w:val="none" w:sz="0" w:space="0" w:color="auto"/>
                                          </w:divBdr>
                                          <w:divsChild>
                                            <w:div w:id="185514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3194281">
          <w:marLeft w:val="0"/>
          <w:marRight w:val="0"/>
          <w:marTop w:val="0"/>
          <w:marBottom w:val="0"/>
          <w:divBdr>
            <w:top w:val="none" w:sz="0" w:space="0" w:color="auto"/>
            <w:left w:val="none" w:sz="0" w:space="0" w:color="auto"/>
            <w:bottom w:val="none" w:sz="0" w:space="0" w:color="auto"/>
            <w:right w:val="none" w:sz="0" w:space="0" w:color="auto"/>
          </w:divBdr>
          <w:divsChild>
            <w:div w:id="1923178529">
              <w:marLeft w:val="0"/>
              <w:marRight w:val="0"/>
              <w:marTop w:val="0"/>
              <w:marBottom w:val="0"/>
              <w:divBdr>
                <w:top w:val="none" w:sz="0" w:space="0" w:color="auto"/>
                <w:left w:val="none" w:sz="0" w:space="0" w:color="auto"/>
                <w:bottom w:val="none" w:sz="0" w:space="0" w:color="auto"/>
                <w:right w:val="none" w:sz="0" w:space="0" w:color="auto"/>
              </w:divBdr>
              <w:divsChild>
                <w:div w:id="113526655">
                  <w:marLeft w:val="0"/>
                  <w:marRight w:val="0"/>
                  <w:marTop w:val="0"/>
                  <w:marBottom w:val="0"/>
                  <w:divBdr>
                    <w:top w:val="none" w:sz="0" w:space="0" w:color="auto"/>
                    <w:left w:val="none" w:sz="0" w:space="0" w:color="auto"/>
                    <w:bottom w:val="none" w:sz="0" w:space="0" w:color="auto"/>
                    <w:right w:val="none" w:sz="0" w:space="0" w:color="auto"/>
                  </w:divBdr>
                  <w:divsChild>
                    <w:div w:id="769006130">
                      <w:marLeft w:val="0"/>
                      <w:marRight w:val="0"/>
                      <w:marTop w:val="0"/>
                      <w:marBottom w:val="0"/>
                      <w:divBdr>
                        <w:top w:val="none" w:sz="0" w:space="0" w:color="auto"/>
                        <w:left w:val="none" w:sz="0" w:space="0" w:color="auto"/>
                        <w:bottom w:val="none" w:sz="0" w:space="0" w:color="auto"/>
                        <w:right w:val="none" w:sz="0" w:space="0" w:color="auto"/>
                      </w:divBdr>
                      <w:divsChild>
                        <w:div w:id="505554160">
                          <w:marLeft w:val="0"/>
                          <w:marRight w:val="0"/>
                          <w:marTop w:val="0"/>
                          <w:marBottom w:val="0"/>
                          <w:divBdr>
                            <w:top w:val="none" w:sz="0" w:space="0" w:color="auto"/>
                            <w:left w:val="none" w:sz="0" w:space="0" w:color="auto"/>
                            <w:bottom w:val="none" w:sz="0" w:space="0" w:color="auto"/>
                            <w:right w:val="none" w:sz="0" w:space="0" w:color="auto"/>
                          </w:divBdr>
                          <w:divsChild>
                            <w:div w:id="1784375738">
                              <w:marLeft w:val="0"/>
                              <w:marRight w:val="0"/>
                              <w:marTop w:val="0"/>
                              <w:marBottom w:val="0"/>
                              <w:divBdr>
                                <w:top w:val="none" w:sz="0" w:space="0" w:color="auto"/>
                                <w:left w:val="none" w:sz="0" w:space="0" w:color="auto"/>
                                <w:bottom w:val="none" w:sz="0" w:space="0" w:color="auto"/>
                                <w:right w:val="none" w:sz="0" w:space="0" w:color="auto"/>
                              </w:divBdr>
                              <w:divsChild>
                                <w:div w:id="904729991">
                                  <w:marLeft w:val="0"/>
                                  <w:marRight w:val="0"/>
                                  <w:marTop w:val="0"/>
                                  <w:marBottom w:val="0"/>
                                  <w:divBdr>
                                    <w:top w:val="none" w:sz="0" w:space="0" w:color="auto"/>
                                    <w:left w:val="none" w:sz="0" w:space="0" w:color="auto"/>
                                    <w:bottom w:val="none" w:sz="0" w:space="0" w:color="auto"/>
                                    <w:right w:val="none" w:sz="0" w:space="0" w:color="auto"/>
                                  </w:divBdr>
                                  <w:divsChild>
                                    <w:div w:id="158028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7593158">
      <w:bodyDiv w:val="1"/>
      <w:marLeft w:val="0"/>
      <w:marRight w:val="0"/>
      <w:marTop w:val="0"/>
      <w:marBottom w:val="0"/>
      <w:divBdr>
        <w:top w:val="none" w:sz="0" w:space="0" w:color="auto"/>
        <w:left w:val="none" w:sz="0" w:space="0" w:color="auto"/>
        <w:bottom w:val="none" w:sz="0" w:space="0" w:color="auto"/>
        <w:right w:val="none" w:sz="0" w:space="0" w:color="auto"/>
      </w:divBdr>
    </w:div>
    <w:div w:id="1022627680">
      <w:bodyDiv w:val="1"/>
      <w:marLeft w:val="0"/>
      <w:marRight w:val="0"/>
      <w:marTop w:val="0"/>
      <w:marBottom w:val="0"/>
      <w:divBdr>
        <w:top w:val="none" w:sz="0" w:space="0" w:color="auto"/>
        <w:left w:val="none" w:sz="0" w:space="0" w:color="auto"/>
        <w:bottom w:val="none" w:sz="0" w:space="0" w:color="auto"/>
        <w:right w:val="none" w:sz="0" w:space="0" w:color="auto"/>
      </w:divBdr>
    </w:div>
    <w:div w:id="1025522173">
      <w:bodyDiv w:val="1"/>
      <w:marLeft w:val="0"/>
      <w:marRight w:val="0"/>
      <w:marTop w:val="0"/>
      <w:marBottom w:val="0"/>
      <w:divBdr>
        <w:top w:val="none" w:sz="0" w:space="0" w:color="auto"/>
        <w:left w:val="none" w:sz="0" w:space="0" w:color="auto"/>
        <w:bottom w:val="none" w:sz="0" w:space="0" w:color="auto"/>
        <w:right w:val="none" w:sz="0" w:space="0" w:color="auto"/>
      </w:divBdr>
    </w:div>
    <w:div w:id="1121219981">
      <w:bodyDiv w:val="1"/>
      <w:marLeft w:val="0"/>
      <w:marRight w:val="0"/>
      <w:marTop w:val="0"/>
      <w:marBottom w:val="0"/>
      <w:divBdr>
        <w:top w:val="none" w:sz="0" w:space="0" w:color="auto"/>
        <w:left w:val="none" w:sz="0" w:space="0" w:color="auto"/>
        <w:bottom w:val="none" w:sz="0" w:space="0" w:color="auto"/>
        <w:right w:val="none" w:sz="0" w:space="0" w:color="auto"/>
      </w:divBdr>
    </w:div>
    <w:div w:id="1621448866">
      <w:bodyDiv w:val="1"/>
      <w:marLeft w:val="0"/>
      <w:marRight w:val="0"/>
      <w:marTop w:val="0"/>
      <w:marBottom w:val="0"/>
      <w:divBdr>
        <w:top w:val="none" w:sz="0" w:space="0" w:color="auto"/>
        <w:left w:val="none" w:sz="0" w:space="0" w:color="auto"/>
        <w:bottom w:val="none" w:sz="0" w:space="0" w:color="auto"/>
        <w:right w:val="none" w:sz="0" w:space="0" w:color="auto"/>
      </w:divBdr>
    </w:div>
    <w:div w:id="1687321550">
      <w:bodyDiv w:val="1"/>
      <w:marLeft w:val="0"/>
      <w:marRight w:val="0"/>
      <w:marTop w:val="0"/>
      <w:marBottom w:val="0"/>
      <w:divBdr>
        <w:top w:val="none" w:sz="0" w:space="0" w:color="auto"/>
        <w:left w:val="none" w:sz="0" w:space="0" w:color="auto"/>
        <w:bottom w:val="none" w:sz="0" w:space="0" w:color="auto"/>
        <w:right w:val="none" w:sz="0" w:space="0" w:color="auto"/>
      </w:divBdr>
    </w:div>
    <w:div w:id="1692414100">
      <w:bodyDiv w:val="1"/>
      <w:marLeft w:val="0"/>
      <w:marRight w:val="0"/>
      <w:marTop w:val="0"/>
      <w:marBottom w:val="0"/>
      <w:divBdr>
        <w:top w:val="none" w:sz="0" w:space="0" w:color="auto"/>
        <w:left w:val="none" w:sz="0" w:space="0" w:color="auto"/>
        <w:bottom w:val="none" w:sz="0" w:space="0" w:color="auto"/>
        <w:right w:val="none" w:sz="0" w:space="0" w:color="auto"/>
      </w:divBdr>
      <w:divsChild>
        <w:div w:id="814879074">
          <w:marLeft w:val="0"/>
          <w:marRight w:val="0"/>
          <w:marTop w:val="0"/>
          <w:marBottom w:val="0"/>
          <w:divBdr>
            <w:top w:val="none" w:sz="0" w:space="0" w:color="auto"/>
            <w:left w:val="none" w:sz="0" w:space="0" w:color="auto"/>
            <w:bottom w:val="none" w:sz="0" w:space="0" w:color="auto"/>
            <w:right w:val="none" w:sz="0" w:space="0" w:color="auto"/>
          </w:divBdr>
          <w:divsChild>
            <w:div w:id="1837915934">
              <w:marLeft w:val="0"/>
              <w:marRight w:val="0"/>
              <w:marTop w:val="0"/>
              <w:marBottom w:val="0"/>
              <w:divBdr>
                <w:top w:val="none" w:sz="0" w:space="0" w:color="auto"/>
                <w:left w:val="none" w:sz="0" w:space="0" w:color="auto"/>
                <w:bottom w:val="none" w:sz="0" w:space="0" w:color="auto"/>
                <w:right w:val="none" w:sz="0" w:space="0" w:color="auto"/>
              </w:divBdr>
              <w:divsChild>
                <w:div w:id="1007095451">
                  <w:marLeft w:val="0"/>
                  <w:marRight w:val="0"/>
                  <w:marTop w:val="0"/>
                  <w:marBottom w:val="0"/>
                  <w:divBdr>
                    <w:top w:val="none" w:sz="0" w:space="0" w:color="auto"/>
                    <w:left w:val="none" w:sz="0" w:space="0" w:color="auto"/>
                    <w:bottom w:val="none" w:sz="0" w:space="0" w:color="auto"/>
                    <w:right w:val="none" w:sz="0" w:space="0" w:color="auto"/>
                  </w:divBdr>
                  <w:divsChild>
                    <w:div w:id="8657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604816">
      <w:bodyDiv w:val="1"/>
      <w:marLeft w:val="0"/>
      <w:marRight w:val="0"/>
      <w:marTop w:val="0"/>
      <w:marBottom w:val="0"/>
      <w:divBdr>
        <w:top w:val="none" w:sz="0" w:space="0" w:color="auto"/>
        <w:left w:val="none" w:sz="0" w:space="0" w:color="auto"/>
        <w:bottom w:val="none" w:sz="0" w:space="0" w:color="auto"/>
        <w:right w:val="none" w:sz="0" w:space="0" w:color="auto"/>
      </w:divBdr>
    </w:div>
    <w:div w:id="1792236826">
      <w:bodyDiv w:val="1"/>
      <w:marLeft w:val="0"/>
      <w:marRight w:val="0"/>
      <w:marTop w:val="0"/>
      <w:marBottom w:val="0"/>
      <w:divBdr>
        <w:top w:val="none" w:sz="0" w:space="0" w:color="auto"/>
        <w:left w:val="none" w:sz="0" w:space="0" w:color="auto"/>
        <w:bottom w:val="none" w:sz="0" w:space="0" w:color="auto"/>
        <w:right w:val="none" w:sz="0" w:space="0" w:color="auto"/>
      </w:divBdr>
      <w:divsChild>
        <w:div w:id="487938634">
          <w:marLeft w:val="0"/>
          <w:marRight w:val="0"/>
          <w:marTop w:val="0"/>
          <w:marBottom w:val="0"/>
          <w:divBdr>
            <w:top w:val="none" w:sz="0" w:space="0" w:color="auto"/>
            <w:left w:val="none" w:sz="0" w:space="0" w:color="auto"/>
            <w:bottom w:val="none" w:sz="0" w:space="0" w:color="auto"/>
            <w:right w:val="none" w:sz="0" w:space="0" w:color="auto"/>
          </w:divBdr>
        </w:div>
      </w:divsChild>
    </w:div>
    <w:div w:id="1906990635">
      <w:bodyDiv w:val="1"/>
      <w:marLeft w:val="0"/>
      <w:marRight w:val="0"/>
      <w:marTop w:val="0"/>
      <w:marBottom w:val="0"/>
      <w:divBdr>
        <w:top w:val="none" w:sz="0" w:space="0" w:color="auto"/>
        <w:left w:val="none" w:sz="0" w:space="0" w:color="auto"/>
        <w:bottom w:val="none" w:sz="0" w:space="0" w:color="auto"/>
        <w:right w:val="none" w:sz="0" w:space="0" w:color="auto"/>
      </w:divBdr>
    </w:div>
    <w:div w:id="2114351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BBC1E5-76BF-4C03-BD67-1D29E9F92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4407</Words>
  <Characters>23802</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lisiani.zanotelli</dc:creator>
  <cp:lastModifiedBy>lisiani.zanotelli</cp:lastModifiedBy>
  <cp:revision>2</cp:revision>
  <cp:lastPrinted>2026-04-07T18:41:00Z</cp:lastPrinted>
  <dcterms:created xsi:type="dcterms:W3CDTF">2026-05-26T18:23:00Z</dcterms:created>
  <dcterms:modified xsi:type="dcterms:W3CDTF">2026-05-26T18:23:00Z</dcterms:modified>
</cp:coreProperties>
</file>