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C6ABA">
      <w:pPr>
        <w:pStyle w:val="4"/>
        <w:jc w:val="center"/>
        <w:rPr>
          <w:rFonts w:cs="Arial"/>
          <w:b/>
          <w:color w:val="auto"/>
          <w:sz w:val="28"/>
          <w:highlight w:val="none"/>
        </w:rPr>
      </w:pPr>
      <w:r>
        <w:rPr>
          <w:rFonts w:cs="Arial"/>
          <w:b/>
          <w:color w:val="auto"/>
          <w:sz w:val="28"/>
          <w:highlight w:val="none"/>
        </w:rPr>
        <w:t xml:space="preserve">ANEXO II – MODELO DE PROPOSTA COMERCIAL </w:t>
      </w:r>
    </w:p>
    <w:p w14:paraId="1E39E51F">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27/2026</w:t>
      </w:r>
      <w:r>
        <w:rPr>
          <w:rFonts w:ascii="Calibri" w:hAnsi="Calibri"/>
          <w:bCs/>
          <w:i/>
          <w:iCs/>
          <w:color w:val="auto"/>
          <w:highlight w:val="none"/>
        </w:rPr>
        <w:t xml:space="preserve"> – TUCUNDUVA/RS</w:t>
      </w:r>
    </w:p>
    <w:p w14:paraId="68B3BDC8">
      <w:pPr>
        <w:pStyle w:val="4"/>
        <w:jc w:val="center"/>
        <w:rPr>
          <w:rFonts w:ascii="Calibri" w:hAnsi="Calibri"/>
          <w:bCs/>
          <w:color w:val="auto"/>
          <w:sz w:val="28"/>
          <w:highlight w:val="none"/>
        </w:rPr>
      </w:pPr>
    </w:p>
    <w:p w14:paraId="300856C9">
      <w:pPr>
        <w:pStyle w:val="5"/>
        <w:rPr>
          <w:rFonts w:ascii="Calibri" w:hAnsi="Calibri"/>
          <w:b/>
          <w:color w:val="auto"/>
          <w:highlight w:val="none"/>
        </w:rPr>
      </w:pPr>
      <w:r>
        <w:rPr>
          <w:rFonts w:ascii="Calibri" w:hAnsi="Calibri"/>
          <w:b/>
          <w:color w:val="auto"/>
          <w:highlight w:val="none"/>
        </w:rPr>
        <w:t xml:space="preserve">IDENTIFICAÇÃO DA PROPONENTE: </w:t>
      </w:r>
    </w:p>
    <w:p w14:paraId="7727D0D5">
      <w:pPr>
        <w:pStyle w:val="5"/>
        <w:rPr>
          <w:rFonts w:ascii="Calibri" w:hAnsi="Calibri"/>
          <w:b/>
          <w:color w:val="auto"/>
          <w:highlight w:val="none"/>
        </w:rPr>
      </w:pPr>
    </w:p>
    <w:p w14:paraId="73827832">
      <w:pPr>
        <w:pStyle w:val="5"/>
        <w:rPr>
          <w:rFonts w:ascii="Calibri" w:hAnsi="Calibri"/>
          <w:color w:val="auto"/>
          <w:highlight w:val="none"/>
        </w:rPr>
      </w:pPr>
      <w:r>
        <w:rPr>
          <w:rFonts w:ascii="Calibri" w:hAnsi="Calibri"/>
          <w:color w:val="auto"/>
          <w:highlight w:val="none"/>
        </w:rPr>
        <w:t>RAZÃO SOCIAL DA PROPONENTE______________________________________</w:t>
      </w:r>
    </w:p>
    <w:p w14:paraId="6068D741">
      <w:pPr>
        <w:pStyle w:val="5"/>
        <w:rPr>
          <w:rFonts w:ascii="Calibri" w:hAnsi="Calibri"/>
          <w:color w:val="auto"/>
          <w:highlight w:val="none"/>
        </w:rPr>
      </w:pPr>
      <w:r>
        <w:rPr>
          <w:rFonts w:ascii="Calibri" w:hAnsi="Calibri"/>
          <w:color w:val="auto"/>
          <w:highlight w:val="none"/>
        </w:rPr>
        <w:t>CNPJ ________________________________________________________________</w:t>
      </w:r>
    </w:p>
    <w:p w14:paraId="7E650B95">
      <w:pPr>
        <w:pStyle w:val="5"/>
        <w:rPr>
          <w:rFonts w:ascii="Calibri" w:hAnsi="Calibri"/>
          <w:color w:val="auto"/>
          <w:highlight w:val="none"/>
        </w:rPr>
      </w:pPr>
      <w:r>
        <w:rPr>
          <w:rFonts w:ascii="Calibri" w:hAnsi="Calibri"/>
          <w:color w:val="auto"/>
          <w:highlight w:val="none"/>
        </w:rPr>
        <w:t>ENDEREÇO___________________________________________________________</w:t>
      </w:r>
    </w:p>
    <w:p w14:paraId="76579960">
      <w:pPr>
        <w:pStyle w:val="5"/>
        <w:rPr>
          <w:rFonts w:ascii="Calibri" w:hAnsi="Calibri"/>
          <w:color w:val="auto"/>
          <w:highlight w:val="none"/>
        </w:rPr>
      </w:pPr>
      <w:r>
        <w:rPr>
          <w:rFonts w:ascii="Calibri" w:hAnsi="Calibri"/>
          <w:color w:val="auto"/>
          <w:highlight w:val="none"/>
        </w:rPr>
        <w:t xml:space="preserve">FONE/FAX CONTATO:_________________________________________________ </w:t>
      </w:r>
    </w:p>
    <w:p w14:paraId="089B5D54">
      <w:pPr>
        <w:pStyle w:val="5"/>
        <w:jc w:val="both"/>
        <w:rPr>
          <w:rFonts w:hint="default" w:ascii="Calibri" w:hAnsi="Calibri" w:cs="Calibri"/>
          <w:iCs/>
          <w:color w:val="auto"/>
          <w:sz w:val="24"/>
          <w:szCs w:val="24"/>
          <w:highlight w:val="none"/>
        </w:rPr>
      </w:pPr>
    </w:p>
    <w:p w14:paraId="09CD54EC">
      <w:pPr>
        <w:pStyle w:val="5"/>
        <w:jc w:val="both"/>
        <w:rPr>
          <w:rFonts w:hint="default" w:ascii="Calibri" w:hAnsi="Calibri" w:cs="Calibri"/>
          <w:color w:val="auto"/>
          <w:highlight w:val="none"/>
        </w:rPr>
      </w:pPr>
      <w:r>
        <w:rPr>
          <w:rFonts w:hint="default" w:ascii="Calibri" w:hAnsi="Calibri" w:cs="Calibri"/>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b w:val="0"/>
          <w:bCs w:val="0"/>
          <w:i w:val="0"/>
          <w:iCs w:val="0"/>
          <w:color w:val="auto"/>
          <w:spacing w:val="0"/>
          <w:sz w:val="24"/>
          <w:szCs w:val="24"/>
          <w:highlight w:val="none"/>
          <w:lang w:val="pt-BR"/>
        </w:rPr>
        <w:t>Aquisição de mesas ginecológicas elétricas</w:t>
      </w:r>
      <w:r>
        <w:rPr>
          <w:rFonts w:hint="default" w:ascii="Calibri" w:hAnsi="Calibri" w:cs="Calibri"/>
          <w:b w:val="0"/>
          <w:bCs w:val="0"/>
          <w:i w:val="0"/>
          <w:color w:val="auto"/>
          <w:spacing w:val="0"/>
          <w:sz w:val="24"/>
          <w:szCs w:val="24"/>
          <w:highlight w:val="none"/>
          <w:lang w:val="pt-BR"/>
        </w:rPr>
        <w:t>, para o Município de Tucunduva</w:t>
      </w:r>
      <w:r>
        <w:rPr>
          <w:rFonts w:hint="default" w:ascii="Calibri" w:hAnsi="Calibri" w:cs="Calibri"/>
          <w:color w:val="auto"/>
          <w:sz w:val="24"/>
          <w:szCs w:val="24"/>
          <w:highlight w:val="none"/>
        </w:rPr>
        <w:t>, conforme descrição abaixo:</w:t>
      </w:r>
    </w:p>
    <w:p w14:paraId="3B20C5BD">
      <w:pPr>
        <w:pStyle w:val="5"/>
        <w:rPr>
          <w:bCs/>
          <w:color w:val="auto"/>
          <w:highlight w:val="none"/>
        </w:rPr>
      </w:pPr>
    </w:p>
    <w:tbl>
      <w:tblPr>
        <w:tblStyle w:val="3"/>
        <w:tblW w:w="10371"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5"/>
        <w:gridCol w:w="3796"/>
        <w:gridCol w:w="868"/>
        <w:gridCol w:w="990"/>
        <w:gridCol w:w="1209"/>
        <w:gridCol w:w="1438"/>
        <w:gridCol w:w="1425"/>
      </w:tblGrid>
      <w:tr w14:paraId="4454824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4DAC513B">
            <w:pPr>
              <w:jc w:val="center"/>
              <w:textAlignment w:val="baseline"/>
              <w:rPr>
                <w:rFonts w:hint="default" w:ascii="Segoe UI" w:hAnsi="Segoe UI" w:eastAsia="Times New Roman" w:cs="Segoe UI"/>
                <w:color w:val="auto"/>
                <w:sz w:val="18"/>
                <w:szCs w:val="18"/>
                <w:highlight w:val="none"/>
                <w:lang w:val="en-US" w:eastAsia="pt-BR"/>
              </w:rPr>
            </w:pPr>
            <w:r>
              <w:rPr>
                <w:rFonts w:hint="default" w:ascii="Arial" w:hAnsi="Arial" w:eastAsia="Times New Roman" w:cs="Arial"/>
                <w:b/>
                <w:bCs/>
                <w:color w:val="auto"/>
                <w:sz w:val="20"/>
                <w:szCs w:val="20"/>
                <w:highlight w:val="none"/>
                <w:lang w:val="en-US" w:eastAsia="pt-BR"/>
              </w:rPr>
              <w:t>ITEM</w:t>
            </w:r>
          </w:p>
        </w:tc>
        <w:tc>
          <w:tcPr>
            <w:tcW w:w="3796" w:type="dxa"/>
            <w:tcBorders>
              <w:top w:val="single" w:color="auto" w:sz="6" w:space="0"/>
              <w:left w:val="single" w:color="auto" w:sz="6" w:space="0"/>
              <w:bottom w:val="single" w:color="auto" w:sz="6" w:space="0"/>
              <w:right w:val="single" w:color="auto" w:sz="6" w:space="0"/>
            </w:tcBorders>
            <w:noWrap w:val="0"/>
            <w:vAlign w:val="center"/>
          </w:tcPr>
          <w:p w14:paraId="46986B85">
            <w:pPr>
              <w:jc w:val="both"/>
              <w:textAlignment w:val="baseline"/>
              <w:rPr>
                <w:rFonts w:hint="default" w:ascii="Arial" w:hAnsi="Arial" w:eastAsia="Times New Roman" w:cs="Arial"/>
                <w:b/>
                <w:bCs/>
                <w:color w:val="auto"/>
                <w:sz w:val="24"/>
                <w:szCs w:val="24"/>
                <w:highlight w:val="none"/>
                <w:lang w:eastAsia="pt-BR"/>
              </w:rPr>
            </w:pPr>
            <w:r>
              <w:rPr>
                <w:rFonts w:hint="default" w:ascii="Arial" w:hAnsi="Arial" w:eastAsia="Times New Roman" w:cs="Arial"/>
                <w:b/>
                <w:bCs/>
                <w:color w:val="auto"/>
                <w:sz w:val="24"/>
                <w:szCs w:val="24"/>
                <w:highlight w:val="none"/>
                <w:lang w:eastAsia="pt-BR"/>
              </w:rPr>
              <w:t>DESCRIÇÃO </w:t>
            </w:r>
          </w:p>
        </w:tc>
        <w:tc>
          <w:tcPr>
            <w:tcW w:w="868" w:type="dxa"/>
            <w:tcBorders>
              <w:top w:val="single" w:color="auto" w:sz="6" w:space="0"/>
              <w:left w:val="single" w:color="auto" w:sz="6" w:space="0"/>
              <w:bottom w:val="single" w:color="auto" w:sz="6" w:space="0"/>
              <w:right w:val="single" w:color="auto" w:sz="6" w:space="0"/>
            </w:tcBorders>
            <w:noWrap w:val="0"/>
            <w:vAlign w:val="center"/>
          </w:tcPr>
          <w:p w14:paraId="1B093ED7">
            <w:pPr>
              <w:jc w:val="center"/>
              <w:textAlignment w:val="baseline"/>
              <w:rPr>
                <w:rFonts w:eastAsia="Times New Roman" w:cs="Arial"/>
                <w:b/>
                <w:bCs/>
                <w:color w:val="auto"/>
                <w:sz w:val="20"/>
                <w:highlight w:val="none"/>
                <w:lang w:eastAsia="pt-BR"/>
              </w:rPr>
            </w:pPr>
          </w:p>
          <w:p w14:paraId="70B00A9C">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UND</w:t>
            </w:r>
            <w:r>
              <w:rPr>
                <w:rFonts w:eastAsia="Times New Roman" w:cs="Arial"/>
                <w:color w:val="auto"/>
                <w:sz w:val="20"/>
                <w:highlight w:val="none"/>
                <w:lang w:eastAsia="pt-BR"/>
              </w:rPr>
              <w:t> </w:t>
            </w:r>
          </w:p>
        </w:tc>
        <w:tc>
          <w:tcPr>
            <w:tcW w:w="990" w:type="dxa"/>
            <w:tcBorders>
              <w:top w:val="single" w:color="auto" w:sz="6" w:space="0"/>
              <w:left w:val="single" w:color="auto" w:sz="6" w:space="0"/>
              <w:bottom w:val="single" w:color="auto" w:sz="6" w:space="0"/>
              <w:right w:val="single" w:color="auto" w:sz="6" w:space="0"/>
            </w:tcBorders>
            <w:noWrap w:val="0"/>
            <w:vAlign w:val="center"/>
          </w:tcPr>
          <w:p w14:paraId="37867FDF">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QTDE </w:t>
            </w:r>
          </w:p>
        </w:tc>
        <w:tc>
          <w:tcPr>
            <w:tcW w:w="1209" w:type="dxa"/>
            <w:tcBorders>
              <w:top w:val="single" w:color="auto" w:sz="6" w:space="0"/>
              <w:left w:val="single" w:color="auto" w:sz="6" w:space="0"/>
              <w:bottom w:val="single" w:color="auto" w:sz="6" w:space="0"/>
              <w:right w:val="single" w:color="auto" w:sz="6" w:space="0"/>
            </w:tcBorders>
            <w:noWrap w:val="0"/>
            <w:vAlign w:val="center"/>
          </w:tcPr>
          <w:p w14:paraId="4B2621CC">
            <w:pPr>
              <w:jc w:val="center"/>
              <w:textAlignment w:val="baseline"/>
              <w:rPr>
                <w:rFonts w:hint="default" w:eastAsia="Times New Roman" w:cs="Arial"/>
                <w:b/>
                <w:bCs/>
                <w:color w:val="auto"/>
                <w:sz w:val="20"/>
                <w:highlight w:val="none"/>
                <w:lang w:val="en-US" w:eastAsia="pt-BR"/>
              </w:rPr>
            </w:pPr>
            <w:r>
              <w:rPr>
                <w:rFonts w:hint="default" w:eastAsia="Times New Roman" w:cs="Arial"/>
                <w:b/>
                <w:bCs/>
                <w:color w:val="auto"/>
                <w:sz w:val="20"/>
                <w:highlight w:val="none"/>
                <w:lang w:val="en-US" w:eastAsia="pt-BR"/>
              </w:rPr>
              <w:t>MARCA</w:t>
            </w:r>
          </w:p>
        </w:tc>
        <w:tc>
          <w:tcPr>
            <w:tcW w:w="1438" w:type="dxa"/>
            <w:tcBorders>
              <w:top w:val="single" w:color="auto" w:sz="6" w:space="0"/>
              <w:left w:val="single" w:color="auto" w:sz="6" w:space="0"/>
              <w:bottom w:val="single" w:color="auto" w:sz="6" w:space="0"/>
              <w:right w:val="single" w:color="auto" w:sz="6" w:space="0"/>
            </w:tcBorders>
            <w:noWrap w:val="0"/>
            <w:vAlign w:val="center"/>
          </w:tcPr>
          <w:p w14:paraId="3E04247B">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VALOR </w:t>
            </w:r>
            <w:r>
              <w:rPr>
                <w:rFonts w:hint="default" w:eastAsia="Times New Roman" w:cs="Arial"/>
                <w:b/>
                <w:bCs/>
                <w:color w:val="auto"/>
                <w:sz w:val="20"/>
                <w:highlight w:val="none"/>
                <w:lang w:val="en-US" w:eastAsia="pt-BR"/>
              </w:rPr>
              <w:t xml:space="preserve">  </w:t>
            </w:r>
            <w:r>
              <w:rPr>
                <w:rFonts w:eastAsia="Times New Roman" w:cs="Arial"/>
                <w:b/>
                <w:bCs/>
                <w:color w:val="auto"/>
                <w:sz w:val="20"/>
                <w:highlight w:val="none"/>
                <w:lang w:eastAsia="pt-BR"/>
              </w:rPr>
              <w:t>UNITÁRIO</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c>
          <w:tcPr>
            <w:tcW w:w="1425" w:type="dxa"/>
            <w:tcBorders>
              <w:top w:val="single" w:color="auto" w:sz="6" w:space="0"/>
              <w:left w:val="single" w:color="auto" w:sz="6" w:space="0"/>
              <w:bottom w:val="single" w:color="auto" w:sz="6" w:space="0"/>
              <w:right w:val="single" w:color="auto" w:sz="6" w:space="0"/>
            </w:tcBorders>
            <w:noWrap w:val="0"/>
            <w:vAlign w:val="center"/>
          </w:tcPr>
          <w:p w14:paraId="243C1411">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VALOR TOTAL </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r>
      <w:tr w14:paraId="0A6BCC5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63AC62E9">
            <w:pPr>
              <w:jc w:val="center"/>
              <w:rPr>
                <w:rFonts w:ascii="Segoe UI" w:hAnsi="Segoe UI" w:eastAsia="Times New Roman" w:cs="Segoe UI"/>
                <w:color w:val="auto"/>
                <w:sz w:val="18"/>
                <w:szCs w:val="18"/>
                <w:highlight w:val="none"/>
                <w:lang w:eastAsia="pt-BR"/>
              </w:rPr>
            </w:pPr>
            <w:r>
              <w:rPr>
                <w:rFonts w:ascii="Calibri" w:hAnsi="Calibri" w:cs="Calibri"/>
                <w:color w:val="auto"/>
                <w:highlight w:val="none"/>
                <w:lang w:val="pt-PT" w:eastAsia="pt-BR"/>
              </w:rPr>
              <w:t>1</w:t>
            </w:r>
          </w:p>
        </w:tc>
        <w:tc>
          <w:tcPr>
            <w:tcW w:w="3796" w:type="dxa"/>
            <w:tcBorders>
              <w:top w:val="outset" w:color="auto" w:sz="6" w:space="0"/>
              <w:left w:val="outset" w:color="auto" w:sz="6" w:space="0"/>
              <w:bottom w:val="outset" w:color="auto" w:sz="6" w:space="0"/>
              <w:right w:val="outset" w:color="auto" w:sz="6" w:space="0"/>
            </w:tcBorders>
            <w:noWrap w:val="0"/>
            <w:vAlign w:val="bottom"/>
          </w:tcPr>
          <w:p w14:paraId="78E90D1C">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MESA GINECOLÓGICA ELÉTRICA Mesa Ginecológica Elétrica Dimensões aproximadas: altura mínima 59 cm, máxima 95 cm; largura total útil 60 cm; comprimento total (posição Leito): 1,60; capacidade de carga total 250 kg., peso líquido aproximado 94 kg, garantia mínima 12 meses. Possui todos seus movimentos motorizados, são eles: 1) Apoio de costas; 2) Apoio de pernas; 3) Elevação total; 4) Rodízios com freios. A gaveta para coleta feita em aço, possui sistema de segurança evitando que danifique o equipamento. Os braços e apoios de coxas reguláveis em sentido vertical e horizontal propiciam maior conforto e praticidade, dentro outros acessórios a mesa ginecológica possui convenientes apoios para os pés e encosto de cabeça regulável. Para segurança do equipamento a mesa ginecológica possui chave geral de segurança, possibilitando o corte súbito de energia elétrica oferecendo maior proteção para o equipamento e seus usuários. Totalmente automatizada: subida, descida, encosto e perneira; pedal de comando com oito funções e volta zero automático, com acionadores removíveis para assepsia; placa eletrônica com seleção automática de voltagem: 127V/220V; sistema volta a zero e posição de trabalho; base tubular de altura performance, pintura epóxi de alta resistência. Assento estruturado em aço, acabamento lateral em PSAI na cor gelo padrão, encosto estruturado em alma de aço, carenagem envolvente em PSAI; suporte lençol em aço tubular, sistema de mola para facilitar substituição do rolo; braço direito e esquerdo com fecho, estofado na cor, com movimentos de abertura lateral e longitudinal, através de suportes em alumínio fundido e réguas em aço cromado; os movimentos de subida, decida, encosto e perneira, são através de 3 moto redutores isentos de óleo. Conjunto de apoio de coxas (direito e esquerdo) com regulagem horizontal e longitudinal até 320 mm e vertical em até 420 mm, estofado na cor; perneira estruturado em alma de aço; estofamento em PU injetado na cor e revestido em PVC Cristal; Garantia de 12 meses, entrega no local.</w:t>
            </w:r>
          </w:p>
        </w:tc>
        <w:tc>
          <w:tcPr>
            <w:tcW w:w="868" w:type="dxa"/>
            <w:tcBorders>
              <w:top w:val="single" w:color="auto" w:sz="6" w:space="0"/>
              <w:left w:val="single" w:color="auto" w:sz="6" w:space="0"/>
              <w:bottom w:val="single" w:color="auto" w:sz="6" w:space="0"/>
              <w:right w:val="single" w:color="auto" w:sz="6" w:space="0"/>
            </w:tcBorders>
            <w:noWrap w:val="0"/>
            <w:vAlign w:val="center"/>
          </w:tcPr>
          <w:p w14:paraId="2B526983">
            <w:pPr>
              <w:jc w:val="center"/>
              <w:rPr>
                <w:rFonts w:hint="default" w:ascii="Segoe UI" w:hAnsi="Segoe UI" w:eastAsia="Times New Roman" w:cs="Segoe UI"/>
                <w:color w:val="auto"/>
                <w:sz w:val="18"/>
                <w:szCs w:val="18"/>
                <w:highlight w:val="none"/>
                <w:lang w:val="en-US" w:eastAsia="pt-BR"/>
              </w:rPr>
            </w:pPr>
            <w:r>
              <w:rPr>
                <w:rFonts w:hint="default" w:ascii="Segoe UI" w:hAnsi="Segoe UI" w:eastAsia="Times New Roman" w:cs="Segoe UI"/>
                <w:color w:val="auto"/>
                <w:sz w:val="18"/>
                <w:szCs w:val="18"/>
                <w:highlight w:val="none"/>
                <w:lang w:val="en-US" w:eastAsia="pt-BR"/>
              </w:rPr>
              <w:t>un</w:t>
            </w:r>
          </w:p>
        </w:tc>
        <w:tc>
          <w:tcPr>
            <w:tcW w:w="990" w:type="dxa"/>
            <w:tcBorders>
              <w:top w:val="single" w:color="auto" w:sz="6" w:space="0"/>
              <w:left w:val="single" w:color="auto" w:sz="6" w:space="0"/>
              <w:bottom w:val="single" w:color="auto" w:sz="6" w:space="0"/>
              <w:right w:val="single" w:color="auto" w:sz="6" w:space="0"/>
            </w:tcBorders>
            <w:noWrap w:val="0"/>
            <w:vAlign w:val="center"/>
          </w:tcPr>
          <w:p w14:paraId="09152BA4">
            <w:pPr>
              <w:jc w:val="center"/>
              <w:rPr>
                <w:rFonts w:hint="default" w:ascii="Segoe UI" w:hAnsi="Segoe UI" w:eastAsia="Times New Roman" w:cs="Segoe UI"/>
                <w:color w:val="auto"/>
                <w:sz w:val="18"/>
                <w:szCs w:val="18"/>
                <w:highlight w:val="none"/>
                <w:lang w:val="en-US" w:eastAsia="pt-BR"/>
              </w:rPr>
            </w:pPr>
            <w:r>
              <w:rPr>
                <w:rFonts w:hint="default" w:ascii="Segoe UI" w:hAnsi="Segoe UI" w:eastAsia="Times New Roman" w:cs="Segoe UI"/>
                <w:color w:val="auto"/>
                <w:sz w:val="18"/>
                <w:szCs w:val="18"/>
                <w:highlight w:val="none"/>
                <w:lang w:val="en-US" w:eastAsia="pt-BR"/>
              </w:rPr>
              <w:t>2</w:t>
            </w:r>
          </w:p>
        </w:tc>
        <w:tc>
          <w:tcPr>
            <w:tcW w:w="1209" w:type="dxa"/>
            <w:tcBorders>
              <w:top w:val="single" w:color="auto" w:sz="6" w:space="0"/>
              <w:left w:val="single" w:color="auto" w:sz="6" w:space="0"/>
              <w:bottom w:val="single" w:color="auto" w:sz="6" w:space="0"/>
              <w:right w:val="single" w:color="auto" w:sz="6" w:space="0"/>
            </w:tcBorders>
            <w:noWrap w:val="0"/>
            <w:vAlign w:val="center"/>
          </w:tcPr>
          <w:p w14:paraId="17B8E9EB">
            <w:pPr>
              <w:jc w:val="center"/>
              <w:textAlignment w:val="baseline"/>
              <w:rPr>
                <w:rFonts w:ascii="Segoe UI" w:hAnsi="Segoe UI" w:eastAsia="Times New Roman" w:cs="Segoe UI"/>
                <w:color w:val="auto"/>
                <w:sz w:val="18"/>
                <w:szCs w:val="18"/>
                <w:highlight w:val="none"/>
                <w:lang w:eastAsia="pt-BR"/>
              </w:rPr>
            </w:pPr>
          </w:p>
        </w:tc>
        <w:tc>
          <w:tcPr>
            <w:tcW w:w="1438" w:type="dxa"/>
            <w:tcBorders>
              <w:top w:val="single" w:color="auto" w:sz="6" w:space="0"/>
              <w:left w:val="single" w:color="auto" w:sz="6" w:space="0"/>
              <w:bottom w:val="single" w:color="auto" w:sz="6" w:space="0"/>
              <w:right w:val="single" w:color="auto" w:sz="6" w:space="0"/>
            </w:tcBorders>
            <w:noWrap w:val="0"/>
            <w:vAlign w:val="center"/>
          </w:tcPr>
          <w:p w14:paraId="61916E66">
            <w:pPr>
              <w:jc w:val="center"/>
              <w:textAlignment w:val="baseline"/>
              <w:rPr>
                <w:rFonts w:ascii="Segoe UI" w:hAnsi="Segoe UI" w:eastAsia="Times New Roman" w:cs="Segoe UI"/>
                <w:color w:val="auto"/>
                <w:sz w:val="18"/>
                <w:szCs w:val="18"/>
                <w:highlight w:val="none"/>
                <w:lang w:eastAsia="pt-BR"/>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3E9F2DDB">
            <w:pPr>
              <w:jc w:val="center"/>
              <w:textAlignment w:val="baseline"/>
              <w:rPr>
                <w:rFonts w:ascii="Segoe UI" w:hAnsi="Segoe UI" w:eastAsia="Times New Roman" w:cs="Segoe UI"/>
                <w:color w:val="auto"/>
                <w:sz w:val="18"/>
                <w:szCs w:val="18"/>
                <w:highlight w:val="none"/>
                <w:lang w:eastAsia="pt-BR"/>
              </w:rPr>
            </w:pPr>
          </w:p>
        </w:tc>
      </w:tr>
    </w:tbl>
    <w:p w14:paraId="47E594BA">
      <w:pPr>
        <w:pStyle w:val="5"/>
        <w:jc w:val="both"/>
        <w:rPr>
          <w:rFonts w:hint="default" w:ascii="Calibri" w:hAnsi="Calibri" w:cs="Calibri"/>
          <w:color w:val="auto"/>
          <w:sz w:val="24"/>
          <w:szCs w:val="24"/>
          <w:highlight w:val="none"/>
        </w:rPr>
      </w:pPr>
    </w:p>
    <w:p w14:paraId="6E904E9D">
      <w:pPr>
        <w:pStyle w:val="5"/>
        <w:rPr>
          <w:bCs/>
          <w:color w:val="auto"/>
          <w:highlight w:val="none"/>
        </w:rPr>
      </w:pPr>
      <w:r>
        <w:rPr>
          <w:bCs/>
          <w:color w:val="auto"/>
          <w:highlight w:val="none"/>
        </w:rPr>
        <w:t>Prazo de validade da proposta: 60 (sessenta) dias.</w:t>
      </w:r>
    </w:p>
    <w:p w14:paraId="7833E66D">
      <w:pPr>
        <w:pStyle w:val="5"/>
        <w:rPr>
          <w:rFonts w:ascii="Calibri" w:hAnsi="Calibri"/>
          <w:color w:val="auto"/>
          <w:highlight w:val="none"/>
        </w:rPr>
      </w:pPr>
    </w:p>
    <w:p w14:paraId="0A50FDD9">
      <w:pPr>
        <w:pStyle w:val="5"/>
        <w:rPr>
          <w:rFonts w:ascii="Calibri" w:hAnsi="Calibri"/>
          <w:color w:val="auto"/>
          <w:highlight w:val="none"/>
        </w:rPr>
      </w:pPr>
      <w:r>
        <w:rPr>
          <w:rFonts w:ascii="Calibri" w:hAnsi="Calibri"/>
          <w:color w:val="auto"/>
          <w:highlight w:val="none"/>
        </w:rPr>
        <w:t>Local e data</w:t>
      </w:r>
    </w:p>
    <w:p w14:paraId="1E10075E">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7095E31E">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78173931">
      <w:pPr>
        <w:spacing w:beforeLines="0" w:afterLines="0"/>
        <w:jc w:val="center"/>
        <w:rPr>
          <w:rFonts w:hint="default" w:ascii="Arial" w:hAnsi="Arial" w:eastAsia="Arial-BoldMT" w:cs="Arial"/>
          <w:b/>
          <w:color w:val="auto"/>
          <w:sz w:val="28"/>
          <w:szCs w:val="28"/>
          <w:highlight w:val="none"/>
        </w:rPr>
      </w:pPr>
    </w:p>
    <w:p w14:paraId="23FC64D4">
      <w:pPr>
        <w:pStyle w:val="4"/>
        <w:jc w:val="center"/>
        <w:rPr>
          <w:rFonts w:cs="Arial"/>
          <w:b/>
          <w:color w:val="auto"/>
          <w:sz w:val="30"/>
          <w:szCs w:val="30"/>
          <w:highlight w:val="none"/>
        </w:rPr>
      </w:pPr>
    </w:p>
    <w:p w14:paraId="12835DC1">
      <w:pPr>
        <w:pStyle w:val="4"/>
        <w:jc w:val="center"/>
        <w:rPr>
          <w:rFonts w:cs="Arial"/>
          <w:b/>
          <w:color w:val="auto"/>
          <w:sz w:val="30"/>
          <w:szCs w:val="30"/>
          <w:highlight w:val="none"/>
        </w:rPr>
      </w:pPr>
    </w:p>
    <w:p w14:paraId="2100C95E">
      <w:pPr>
        <w:pStyle w:val="4"/>
        <w:jc w:val="center"/>
        <w:rPr>
          <w:rFonts w:cs="Arial"/>
          <w:b/>
          <w:color w:val="auto"/>
          <w:sz w:val="30"/>
          <w:szCs w:val="30"/>
          <w:highlight w:val="none"/>
        </w:rPr>
      </w:pPr>
    </w:p>
    <w:p w14:paraId="31F84AB4">
      <w:pPr>
        <w:pStyle w:val="4"/>
        <w:jc w:val="center"/>
        <w:rPr>
          <w:rFonts w:cs="Arial"/>
          <w:b/>
          <w:color w:val="auto"/>
          <w:sz w:val="30"/>
          <w:szCs w:val="30"/>
          <w:highlight w:val="none"/>
        </w:rPr>
      </w:pPr>
    </w:p>
    <w:p w14:paraId="34B22913">
      <w:pPr>
        <w:pStyle w:val="4"/>
        <w:jc w:val="center"/>
        <w:rPr>
          <w:rFonts w:cs="Arial"/>
          <w:b/>
          <w:color w:val="auto"/>
          <w:sz w:val="30"/>
          <w:szCs w:val="30"/>
          <w:highlight w:val="none"/>
        </w:rPr>
      </w:pPr>
    </w:p>
    <w:p w14:paraId="57B7E846">
      <w:pPr>
        <w:pStyle w:val="4"/>
        <w:jc w:val="center"/>
        <w:rPr>
          <w:rFonts w:cs="Arial"/>
          <w:b/>
          <w:color w:val="auto"/>
          <w:sz w:val="30"/>
          <w:szCs w:val="30"/>
          <w:highlight w:val="none"/>
        </w:rPr>
      </w:pPr>
    </w:p>
    <w:p w14:paraId="48080BDF">
      <w:pPr>
        <w:pStyle w:val="4"/>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3AF2C634">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27/2026</w:t>
      </w:r>
      <w:r>
        <w:rPr>
          <w:rFonts w:ascii="Calibri" w:hAnsi="Calibri"/>
          <w:bCs/>
          <w:i/>
          <w:iCs/>
          <w:color w:val="auto"/>
          <w:highlight w:val="none"/>
        </w:rPr>
        <w:t xml:space="preserve"> – TUCUNDUVA/RS</w:t>
      </w:r>
    </w:p>
    <w:p w14:paraId="343C3174">
      <w:pPr>
        <w:pStyle w:val="4"/>
        <w:jc w:val="both"/>
        <w:rPr>
          <w:rFonts w:ascii="Calibri" w:hAnsi="Calibri" w:cs="Calibri"/>
          <w:bCs/>
          <w:color w:val="auto"/>
          <w:sz w:val="24"/>
          <w:szCs w:val="24"/>
          <w:highlight w:val="none"/>
        </w:rPr>
      </w:pPr>
    </w:p>
    <w:p w14:paraId="2697C856">
      <w:pPr>
        <w:autoSpaceDE w:val="0"/>
        <w:autoSpaceDN w:val="0"/>
        <w:adjustRightInd w:val="0"/>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2AE78266">
      <w:pPr>
        <w:autoSpaceDE w:val="0"/>
        <w:autoSpaceDN w:val="0"/>
        <w:adjustRightInd w:val="0"/>
        <w:jc w:val="both"/>
        <w:rPr>
          <w:rFonts w:ascii="Calibri" w:hAnsi="Calibri" w:eastAsia="Times New Roman" w:cs="Calibri"/>
          <w:color w:val="auto"/>
          <w:highlight w:val="none"/>
          <w:lang w:eastAsia="pt-BR"/>
        </w:rPr>
      </w:pPr>
    </w:p>
    <w:p w14:paraId="73D57CDA">
      <w:pPr>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4B53C0B5">
      <w:pPr>
        <w:jc w:val="both"/>
        <w:rPr>
          <w:rFonts w:cs="Arial"/>
          <w:bCs/>
          <w:color w:val="auto"/>
          <w:sz w:val="24"/>
          <w:szCs w:val="24"/>
          <w:highlight w:val="none"/>
        </w:rPr>
      </w:pPr>
    </w:p>
    <w:p w14:paraId="0FCAC8BA">
      <w:pPr>
        <w:pStyle w:val="5"/>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55B27484">
      <w:pPr>
        <w:pStyle w:val="5"/>
        <w:jc w:val="both"/>
        <w:rPr>
          <w:b/>
          <w:bCs/>
          <w:color w:val="auto"/>
          <w:highlight w:val="none"/>
        </w:rPr>
      </w:pPr>
    </w:p>
    <w:p w14:paraId="5DAF507C">
      <w:pPr>
        <w:pStyle w:val="5"/>
        <w:jc w:val="both"/>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1FA94B7E">
      <w:pPr>
        <w:pStyle w:val="5"/>
        <w:jc w:val="both"/>
        <w:rPr>
          <w:color w:val="auto"/>
          <w:highlight w:val="none"/>
        </w:rPr>
      </w:pPr>
    </w:p>
    <w:p w14:paraId="6E87803E">
      <w:pPr>
        <w:pStyle w:val="5"/>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1A66383">
      <w:pPr>
        <w:pStyle w:val="5"/>
        <w:jc w:val="both"/>
        <w:rPr>
          <w:color w:val="auto"/>
          <w:highlight w:val="none"/>
        </w:rPr>
      </w:pPr>
    </w:p>
    <w:p w14:paraId="6A577B1E">
      <w:pPr>
        <w:pStyle w:val="5"/>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2634B6">
      <w:pPr>
        <w:pStyle w:val="5"/>
        <w:jc w:val="both"/>
        <w:rPr>
          <w:color w:val="auto"/>
          <w:highlight w:val="none"/>
        </w:rPr>
      </w:pPr>
    </w:p>
    <w:p w14:paraId="5AA2BC32">
      <w:pPr>
        <w:pStyle w:val="5"/>
        <w:jc w:val="both"/>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60F8C582">
      <w:pPr>
        <w:pStyle w:val="4"/>
        <w:spacing w:after="0"/>
        <w:jc w:val="both"/>
        <w:rPr>
          <w:rFonts w:ascii="Calibri" w:hAnsi="Calibri" w:eastAsia="Times New Roman" w:cs="Calibri"/>
          <w:color w:val="auto"/>
          <w:highlight w:val="none"/>
          <w:lang w:eastAsia="pt-BR"/>
        </w:rPr>
      </w:pPr>
    </w:p>
    <w:p w14:paraId="0C39238C">
      <w:pPr>
        <w:pStyle w:val="4"/>
        <w:spacing w:after="0"/>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33BB9F23">
      <w:pPr>
        <w:spacing w:after="120"/>
        <w:jc w:val="both"/>
        <w:rPr>
          <w:rFonts w:ascii="Calibri" w:hAnsi="Calibri" w:eastAsia="Times New Roman" w:cs="Calibri"/>
          <w:color w:val="auto"/>
          <w:sz w:val="24"/>
          <w:szCs w:val="24"/>
          <w:highlight w:val="none"/>
          <w:lang w:eastAsia="pt-BR"/>
        </w:rPr>
      </w:pPr>
    </w:p>
    <w:p w14:paraId="5BCF2021">
      <w:pPr>
        <w:spacing w:after="120"/>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575D51E3">
      <w:pPr>
        <w:spacing w:after="120"/>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7A8C1305">
      <w:pPr>
        <w:spacing w:after="120"/>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73B9B56B">
      <w:pPr>
        <w:spacing w:line="360" w:lineRule="auto"/>
        <w:jc w:val="center"/>
        <w:rPr>
          <w:rFonts w:cs="Arial"/>
          <w:b/>
          <w:color w:val="auto"/>
          <w:sz w:val="24"/>
          <w:szCs w:val="24"/>
          <w:highlight w:val="none"/>
        </w:rPr>
      </w:pPr>
    </w:p>
    <w:p w14:paraId="12F8BBAF">
      <w:bookmarkStart w:id="0" w:name="_GoBack"/>
      <w:bookmarkEnd w:id="0"/>
    </w:p>
    <w:sectPr>
      <w:pgSz w:w="11906" w:h="16838"/>
      <w:pgMar w:top="1440" w:right="646" w:bottom="1440" w:left="7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BoldMT">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C6384"/>
    <w:rsid w:val="1B5C6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2026-10-19T17:50:00Z</dcterms:created>
  <dc:creator>WPS_1776254901</dc:creator>
  <cp:lastModifiedBy>WPS_1776254901</cp:lastModifiedBy>
  <dcterms:modified xsi:type="dcterms:W3CDTF">2026-10-19T17:51:13Z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3852A44E69014739B15726D02FFD73DD_11</vt:lpwstr>
  </property>
  <property fmtid="{D5CDD505-2E9C-101B-9397-08002B2CF9AE}" pid="4" name="KSOTemplateDocerSaveRecord">
    <vt:lpwstr>eyJoZGlkIjoiZDVkMzExMDQ5OTA4Y2YzZjU5NTI2MDYxMmQyZDMzMzgiLCJ1c2VySWQiOiIxMjM2OTUxMTEzOTQ4In0=</vt:lpwstr>
  </property>
</Properties>
</file>