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3B0B58">
      <w:pPr>
        <w:pStyle w:val="4"/>
        <w:jc w:val="center"/>
        <w:rPr>
          <w:rFonts w:cs="Arial"/>
          <w:b/>
          <w:color w:val="auto"/>
          <w:sz w:val="28"/>
          <w:highlight w:val="none"/>
        </w:rPr>
      </w:pPr>
      <w:r>
        <w:rPr>
          <w:rFonts w:cs="Arial"/>
          <w:b/>
          <w:color w:val="auto"/>
          <w:sz w:val="28"/>
          <w:highlight w:val="none"/>
        </w:rPr>
        <w:t xml:space="preserve">ANEXO II – MODELO DE PROPOSTA COMERCIAL </w:t>
      </w:r>
    </w:p>
    <w:p w14:paraId="0B06D9EF">
      <w:pPr>
        <w:pStyle w:val="4"/>
        <w:jc w:val="center"/>
        <w:rPr>
          <w:rFonts w:ascii="Calibri" w:hAnsi="Calibri"/>
          <w:bCs/>
          <w:i/>
          <w:iCs/>
          <w:color w:val="auto"/>
          <w:sz w:val="24"/>
          <w:highlight w:val="none"/>
        </w:rPr>
      </w:pPr>
      <w:r>
        <w:rPr>
          <w:rFonts w:hint="default" w:ascii="Calibri" w:hAnsi="Calibri"/>
          <w:bCs/>
          <w:i/>
          <w:iCs/>
          <w:color w:val="auto"/>
          <w:highlight w:val="none"/>
          <w:lang w:val="pt-BR"/>
        </w:rPr>
        <w:t xml:space="preserve">Concorrência Pública </w:t>
      </w:r>
      <w:r>
        <w:rPr>
          <w:rFonts w:ascii="Calibri" w:hAnsi="Calibri"/>
          <w:bCs/>
          <w:i/>
          <w:iCs/>
          <w:color w:val="auto"/>
          <w:highlight w:val="none"/>
        </w:rPr>
        <w:t xml:space="preserve">Nº </w:t>
      </w:r>
      <w:r>
        <w:rPr>
          <w:rFonts w:hint="default" w:ascii="Calibri" w:hAnsi="Calibri"/>
          <w:bCs/>
          <w:i/>
          <w:iCs/>
          <w:color w:val="auto"/>
          <w:highlight w:val="none"/>
          <w:lang w:val="pt-BR"/>
        </w:rPr>
        <w:t>03/2026</w:t>
      </w:r>
      <w:r>
        <w:rPr>
          <w:rFonts w:ascii="Calibri" w:hAnsi="Calibri"/>
          <w:bCs/>
          <w:i/>
          <w:iCs/>
          <w:color w:val="auto"/>
          <w:highlight w:val="none"/>
        </w:rPr>
        <w:t xml:space="preserve"> – TUCUNDUVA/RS</w:t>
      </w:r>
    </w:p>
    <w:p w14:paraId="0380FDF0">
      <w:pPr>
        <w:pStyle w:val="4"/>
        <w:jc w:val="center"/>
        <w:rPr>
          <w:rFonts w:ascii="Calibri" w:hAnsi="Calibri"/>
          <w:bCs/>
          <w:color w:val="auto"/>
          <w:sz w:val="28"/>
          <w:highlight w:val="none"/>
        </w:rPr>
      </w:pPr>
    </w:p>
    <w:p w14:paraId="284ECE44">
      <w:pPr>
        <w:pStyle w:val="7"/>
        <w:rPr>
          <w:rFonts w:ascii="Calibri" w:hAnsi="Calibri"/>
          <w:b/>
          <w:color w:val="auto"/>
          <w:highlight w:val="none"/>
        </w:rPr>
      </w:pPr>
      <w:r>
        <w:rPr>
          <w:rFonts w:ascii="Calibri" w:hAnsi="Calibri"/>
          <w:b/>
          <w:color w:val="auto"/>
          <w:highlight w:val="none"/>
        </w:rPr>
        <w:t xml:space="preserve">IDENTIFICAÇÃO DA PROPONENTE: </w:t>
      </w:r>
    </w:p>
    <w:p w14:paraId="23CBE0AE">
      <w:pPr>
        <w:pStyle w:val="7"/>
        <w:rPr>
          <w:rFonts w:ascii="Calibri" w:hAnsi="Calibri"/>
          <w:b/>
          <w:color w:val="auto"/>
          <w:highlight w:val="none"/>
        </w:rPr>
      </w:pPr>
    </w:p>
    <w:p w14:paraId="143BAFF9">
      <w:pPr>
        <w:pStyle w:val="7"/>
        <w:rPr>
          <w:rFonts w:hint="default" w:ascii="Calibri" w:hAnsi="Calibri"/>
          <w:color w:val="auto"/>
          <w:highlight w:val="none"/>
          <w:lang w:val="pt-BR"/>
        </w:rPr>
      </w:pPr>
      <w:r>
        <w:rPr>
          <w:rFonts w:ascii="Calibri" w:hAnsi="Calibri"/>
          <w:color w:val="auto"/>
          <w:highlight w:val="none"/>
        </w:rPr>
        <w:t>RAZÃO SOCIAL DA PROPONENTE______________________________________</w:t>
      </w:r>
      <w:r>
        <w:rPr>
          <w:rFonts w:hint="default" w:ascii="Calibri" w:hAnsi="Calibri"/>
          <w:color w:val="auto"/>
          <w:highlight w:val="none"/>
          <w:lang w:val="pt-BR"/>
        </w:rPr>
        <w:t>___</w:t>
      </w:r>
    </w:p>
    <w:p w14:paraId="03169DB3">
      <w:pPr>
        <w:pStyle w:val="7"/>
        <w:rPr>
          <w:rFonts w:ascii="Calibri" w:hAnsi="Calibri"/>
          <w:color w:val="auto"/>
          <w:highlight w:val="none"/>
        </w:rPr>
      </w:pPr>
      <w:r>
        <w:rPr>
          <w:rFonts w:ascii="Calibri" w:hAnsi="Calibri"/>
          <w:color w:val="auto"/>
          <w:highlight w:val="none"/>
        </w:rPr>
        <w:t>CNPJ _______________________________________________________________</w:t>
      </w:r>
    </w:p>
    <w:p w14:paraId="02F1198F">
      <w:pPr>
        <w:pStyle w:val="7"/>
        <w:rPr>
          <w:rFonts w:ascii="Calibri" w:hAnsi="Calibri"/>
          <w:color w:val="auto"/>
          <w:highlight w:val="none"/>
        </w:rPr>
      </w:pPr>
      <w:r>
        <w:rPr>
          <w:rFonts w:ascii="Calibri" w:hAnsi="Calibri"/>
          <w:color w:val="auto"/>
          <w:highlight w:val="none"/>
        </w:rPr>
        <w:t>ENDEREÇO___________________________________________________________</w:t>
      </w:r>
    </w:p>
    <w:p w14:paraId="6A732885">
      <w:pPr>
        <w:pStyle w:val="7"/>
        <w:rPr>
          <w:rFonts w:ascii="Calibri" w:hAnsi="Calibri"/>
          <w:color w:val="auto"/>
          <w:highlight w:val="none"/>
        </w:rPr>
      </w:pPr>
      <w:r>
        <w:rPr>
          <w:rFonts w:ascii="Calibri" w:hAnsi="Calibri"/>
          <w:color w:val="auto"/>
          <w:highlight w:val="none"/>
        </w:rPr>
        <w:t>FONE/FAX CONTATO:_________________________________________________</w:t>
      </w:r>
      <w:r>
        <w:rPr>
          <w:rFonts w:hint="default" w:ascii="Calibri" w:hAnsi="Calibri"/>
          <w:color w:val="auto"/>
          <w:highlight w:val="none"/>
          <w:lang w:val="pt-BR"/>
        </w:rPr>
        <w:t>__</w:t>
      </w:r>
      <w:r>
        <w:rPr>
          <w:rFonts w:ascii="Calibri" w:hAnsi="Calibri"/>
          <w:color w:val="auto"/>
          <w:highlight w:val="none"/>
        </w:rPr>
        <w:t xml:space="preserve"> </w:t>
      </w:r>
    </w:p>
    <w:p w14:paraId="7C640CA7">
      <w:pPr>
        <w:pStyle w:val="7"/>
        <w:rPr>
          <w:rFonts w:ascii="Calibri" w:hAnsi="Calibri"/>
          <w:color w:val="auto"/>
          <w:highlight w:val="none"/>
        </w:rPr>
      </w:pPr>
    </w:p>
    <w:p w14:paraId="0F4955D3">
      <w:pPr>
        <w:pStyle w:val="7"/>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color w:val="auto"/>
          <w:sz w:val="24"/>
          <w:szCs w:val="24"/>
          <w:highlight w:val="none"/>
          <w:lang w:val="pt-BR"/>
        </w:rPr>
        <w:t>Contratação de empresa para execução do Plano de Prevenção e Proteção Contra Incêndios da Escola de Educação Infantil Mundo do Saber, com fornecimento de materiais e mão-de-obra, a serem executados em regime de empreitada por preço global,</w:t>
      </w:r>
      <w:r>
        <w:rPr>
          <w:rFonts w:hint="default" w:ascii="Calibri" w:hAnsi="Calibri" w:cs="Calibri"/>
          <w:color w:val="auto"/>
          <w:sz w:val="24"/>
          <w:szCs w:val="24"/>
          <w:highlight w:val="none"/>
        </w:rPr>
        <w:t xml:space="preserve"> conforme descrição abaixo:</w:t>
      </w:r>
    </w:p>
    <w:p w14:paraId="0B3FDA2C">
      <w:pPr>
        <w:pStyle w:val="7"/>
        <w:rPr>
          <w:bCs/>
          <w:color w:val="auto"/>
          <w:highlight w:val="none"/>
        </w:rPr>
      </w:pPr>
    </w:p>
    <w:tbl>
      <w:tblPr>
        <w:tblStyle w:val="3"/>
        <w:tblW w:w="8911"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6429"/>
        <w:gridCol w:w="732"/>
        <w:gridCol w:w="741"/>
        <w:gridCol w:w="1009"/>
      </w:tblGrid>
      <w:tr w14:paraId="1C442F6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6429" w:type="dxa"/>
            <w:tcBorders>
              <w:top w:val="single" w:color="auto" w:sz="6" w:space="0"/>
              <w:left w:val="single" w:color="auto" w:sz="6" w:space="0"/>
              <w:bottom w:val="single" w:color="auto" w:sz="6" w:space="0"/>
              <w:right w:val="single" w:color="auto" w:sz="6" w:space="0"/>
            </w:tcBorders>
            <w:noWrap w:val="0"/>
            <w:vAlign w:val="center"/>
          </w:tcPr>
          <w:p w14:paraId="12B05D84">
            <w:pPr>
              <w:jc w:val="center"/>
              <w:textAlignment w:val="baseline"/>
              <w:rPr>
                <w:rFonts w:hint="default" w:ascii="Segoe UI" w:hAnsi="Segoe UI" w:eastAsia="Times New Roman" w:cs="Segoe UI"/>
                <w:b/>
                <w:bCs/>
                <w:color w:val="auto"/>
                <w:sz w:val="18"/>
                <w:szCs w:val="18"/>
                <w:highlight w:val="none"/>
                <w:lang w:val="en-US" w:eastAsia="pt-BR"/>
              </w:rPr>
            </w:pPr>
            <w:r>
              <w:rPr>
                <w:rFonts w:eastAsia="Times New Roman" w:cs="Arial"/>
                <w:b/>
                <w:bCs/>
                <w:color w:val="auto"/>
                <w:sz w:val="20"/>
                <w:highlight w:val="none"/>
                <w:lang w:eastAsia="pt-BR"/>
              </w:rPr>
              <w:t>DESCRIÇÃO DO</w:t>
            </w:r>
            <w:r>
              <w:rPr>
                <w:rFonts w:hint="default" w:eastAsia="Times New Roman" w:cs="Arial"/>
                <w:b/>
                <w:bCs/>
                <w:color w:val="auto"/>
                <w:sz w:val="20"/>
                <w:highlight w:val="none"/>
                <w:lang w:val="en-US" w:eastAsia="pt-BR"/>
              </w:rPr>
              <w:t xml:space="preserve"> OBJETO</w:t>
            </w:r>
          </w:p>
        </w:tc>
        <w:tc>
          <w:tcPr>
            <w:tcW w:w="732" w:type="dxa"/>
            <w:tcBorders>
              <w:top w:val="single" w:color="auto" w:sz="6" w:space="0"/>
              <w:left w:val="single" w:color="auto" w:sz="6" w:space="0"/>
              <w:bottom w:val="single" w:color="auto" w:sz="6" w:space="0"/>
              <w:right w:val="single" w:color="auto" w:sz="6" w:space="0"/>
            </w:tcBorders>
            <w:noWrap w:val="0"/>
            <w:vAlign w:val="center"/>
          </w:tcPr>
          <w:p w14:paraId="160753E0">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UND</w:t>
            </w:r>
          </w:p>
        </w:tc>
        <w:tc>
          <w:tcPr>
            <w:tcW w:w="741" w:type="dxa"/>
            <w:tcBorders>
              <w:top w:val="single" w:color="auto" w:sz="6" w:space="0"/>
              <w:left w:val="single" w:color="auto" w:sz="6" w:space="0"/>
              <w:bottom w:val="single" w:color="auto" w:sz="6" w:space="0"/>
              <w:right w:val="single" w:color="auto" w:sz="6" w:space="0"/>
            </w:tcBorders>
            <w:noWrap w:val="0"/>
            <w:vAlign w:val="center"/>
          </w:tcPr>
          <w:p w14:paraId="52D9946E">
            <w:pPr>
              <w:jc w:val="center"/>
              <w:textAlignment w:val="baseline"/>
              <w:rPr>
                <w:rFonts w:ascii="Segoe UI" w:hAnsi="Segoe UI" w:eastAsia="Times New Roman" w:cs="Segoe UI"/>
                <w:color w:val="auto"/>
                <w:sz w:val="18"/>
                <w:szCs w:val="18"/>
                <w:highlight w:val="none"/>
                <w:lang w:eastAsia="pt-BR"/>
              </w:rPr>
            </w:pPr>
            <w:r>
              <w:rPr>
                <w:rFonts w:eastAsia="Times New Roman" w:cs="Arial"/>
                <w:b/>
                <w:bCs/>
                <w:color w:val="auto"/>
                <w:sz w:val="20"/>
                <w:highlight w:val="none"/>
                <w:lang w:eastAsia="pt-BR"/>
              </w:rPr>
              <w:t>QTDE</w:t>
            </w:r>
          </w:p>
        </w:tc>
        <w:tc>
          <w:tcPr>
            <w:tcW w:w="1009" w:type="dxa"/>
            <w:tcBorders>
              <w:top w:val="single" w:color="auto" w:sz="6" w:space="0"/>
              <w:left w:val="single" w:color="auto" w:sz="6" w:space="0"/>
              <w:bottom w:val="single" w:color="auto" w:sz="6" w:space="0"/>
              <w:right w:val="single" w:color="auto" w:sz="6" w:space="0"/>
            </w:tcBorders>
            <w:noWrap w:val="0"/>
            <w:vAlign w:val="center"/>
          </w:tcPr>
          <w:p w14:paraId="14E868EE">
            <w:pPr>
              <w:jc w:val="center"/>
              <w:textAlignment w:val="baseline"/>
              <w:rPr>
                <w:rFonts w:ascii="Segoe UI" w:hAnsi="Segoe UI" w:eastAsia="Times New Roman" w:cs="Segoe UI"/>
                <w:color w:val="auto"/>
                <w:sz w:val="18"/>
                <w:szCs w:val="18"/>
                <w:highlight w:val="none"/>
                <w:lang w:eastAsia="pt-BR"/>
              </w:rPr>
            </w:pPr>
            <w:r>
              <w:rPr>
                <w:rFonts w:hint="default" w:eastAsia="Times New Roman" w:cs="Arial"/>
                <w:b/>
                <w:bCs/>
                <w:color w:val="auto"/>
                <w:sz w:val="20"/>
                <w:highlight w:val="none"/>
                <w:lang w:val="en-US" w:eastAsia="pt-BR"/>
              </w:rPr>
              <w:t>PREÇO GLOBAL</w:t>
            </w:r>
            <w:r>
              <w:rPr>
                <w:rFonts w:eastAsia="Times New Roman" w:cs="Arial"/>
                <w:color w:val="auto"/>
                <w:sz w:val="20"/>
                <w:highlight w:val="none"/>
                <w:lang w:eastAsia="pt-BR"/>
              </w:rPr>
              <w:t> </w:t>
            </w:r>
            <w:r>
              <w:rPr>
                <w:rFonts w:eastAsia="Times New Roman" w:cs="Arial"/>
                <w:b/>
                <w:bCs/>
                <w:color w:val="auto"/>
                <w:sz w:val="20"/>
                <w:highlight w:val="none"/>
                <w:lang w:eastAsia="pt-BR"/>
              </w:rPr>
              <w:t>R$</w:t>
            </w:r>
          </w:p>
        </w:tc>
      </w:tr>
      <w:tr w14:paraId="59F44C0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00" w:hRule="atLeast"/>
          <w:jc w:val="center"/>
        </w:trPr>
        <w:tc>
          <w:tcPr>
            <w:tcW w:w="6429" w:type="dxa"/>
            <w:tcBorders>
              <w:top w:val="outset" w:color="auto" w:sz="6" w:space="0"/>
              <w:left w:val="outset" w:color="auto" w:sz="6" w:space="0"/>
              <w:bottom w:val="outset" w:color="auto" w:sz="6" w:space="0"/>
              <w:right w:val="outset" w:color="auto" w:sz="6" w:space="0"/>
            </w:tcBorders>
            <w:noWrap w:val="0"/>
            <w:vAlign w:val="center"/>
          </w:tcPr>
          <w:p w14:paraId="4D6334BB">
            <w:pPr>
              <w:spacing w:beforeLines="0" w:afterLines="0"/>
              <w:jc w:val="both"/>
              <w:rPr>
                <w:rFonts w:hint="default" w:ascii="Segoe UI" w:hAnsi="Segoe UI" w:eastAsia="Times New Roman" w:cs="Segoe UI"/>
                <w:color w:val="auto"/>
                <w:szCs w:val="22"/>
                <w:highlight w:val="none"/>
                <w:lang w:val="pt-BR" w:eastAsia="pt-BR"/>
              </w:rPr>
            </w:pPr>
            <w:r>
              <w:rPr>
                <w:rFonts w:hint="default" w:ascii="Arial" w:hAnsi="Arial" w:cs="Arial"/>
                <w:color w:val="auto"/>
                <w:sz w:val="24"/>
                <w:szCs w:val="24"/>
                <w:highlight w:val="none"/>
                <w:lang w:val="pt-BR"/>
              </w:rPr>
              <w:t>Execução do Plano de Prevenção e Proteção Contra Incêndios da Escola de Educação Infantil Mundo do Saber</w:t>
            </w:r>
            <w:r>
              <w:rPr>
                <w:rFonts w:hint="default" w:ascii="Arial" w:hAnsi="Arial" w:eastAsia="ArialNormal" w:cs="Arial"/>
                <w:b w:val="0"/>
                <w:bCs w:val="0"/>
                <w:color w:val="auto"/>
                <w:sz w:val="24"/>
                <w:szCs w:val="24"/>
                <w:highlight w:val="none"/>
                <w:lang w:val="pt-BR"/>
              </w:rPr>
              <w:t xml:space="preserve">, com fornecimento de material e mão de obra, </w:t>
            </w:r>
            <w:r>
              <w:rPr>
                <w:rFonts w:hint="default" w:ascii="Arial" w:hAnsi="Arial" w:cs="Arial"/>
                <w:b w:val="0"/>
                <w:bCs w:val="0"/>
                <w:color w:val="auto"/>
                <w:sz w:val="24"/>
                <w:szCs w:val="24"/>
                <w:highlight w:val="none"/>
              </w:rPr>
              <w:t>a serem executados em regime de empreitada por preço global, conforme especificações técnicas detalhada</w:t>
            </w:r>
            <w:r>
              <w:rPr>
                <w:rFonts w:hint="default" w:ascii="Arial" w:hAnsi="Arial" w:cs="Arial"/>
                <w:color w:val="auto"/>
                <w:sz w:val="24"/>
                <w:szCs w:val="24"/>
                <w:highlight w:val="none"/>
              </w:rPr>
              <w:t xml:space="preserve">s no projeto </w:t>
            </w:r>
            <w:r>
              <w:rPr>
                <w:rFonts w:hint="default" w:ascii="Arial" w:hAnsi="Arial" w:cs="Arial"/>
                <w:color w:val="auto"/>
                <w:sz w:val="24"/>
                <w:szCs w:val="24"/>
                <w:highlight w:val="none"/>
                <w:lang w:val="pt-BR"/>
              </w:rPr>
              <w:t>básico</w:t>
            </w:r>
            <w:r>
              <w:rPr>
                <w:rFonts w:hint="default" w:ascii="Arial" w:hAnsi="Arial" w:cs="Arial"/>
                <w:color w:val="auto"/>
                <w:sz w:val="24"/>
                <w:szCs w:val="24"/>
                <w:highlight w:val="none"/>
              </w:rPr>
              <w:t xml:space="preserve"> (Anexo nº </w:t>
            </w:r>
            <w:r>
              <w:rPr>
                <w:rFonts w:hint="default" w:ascii="Arial" w:hAnsi="Arial" w:cs="Arial"/>
                <w:color w:val="auto"/>
                <w:sz w:val="24"/>
                <w:szCs w:val="24"/>
                <w:highlight w:val="none"/>
                <w:lang w:val="pt-BR"/>
              </w:rPr>
              <w:t>I</w:t>
            </w:r>
            <w:r>
              <w:rPr>
                <w:rFonts w:hint="default" w:ascii="Arial" w:hAnsi="Arial" w:cs="Arial"/>
                <w:color w:val="auto"/>
                <w:sz w:val="24"/>
                <w:szCs w:val="24"/>
                <w:highlight w:val="none"/>
              </w:rPr>
              <w:t xml:space="preserve">), minuta de contrato (Anexo nº </w:t>
            </w:r>
            <w:r>
              <w:rPr>
                <w:rFonts w:hint="default" w:ascii="Arial" w:hAnsi="Arial" w:cs="Arial"/>
                <w:color w:val="auto"/>
                <w:sz w:val="24"/>
                <w:szCs w:val="24"/>
                <w:highlight w:val="none"/>
                <w:lang w:val="pt-BR"/>
              </w:rPr>
              <w:t>IV</w:t>
            </w:r>
            <w:r>
              <w:rPr>
                <w:rFonts w:hint="default" w:ascii="Arial" w:hAnsi="Arial" w:cs="Arial"/>
                <w:color w:val="auto"/>
                <w:sz w:val="24"/>
                <w:szCs w:val="24"/>
                <w:highlight w:val="none"/>
              </w:rPr>
              <w:t xml:space="preserve">) e demais documentos anexos </w:t>
            </w:r>
            <w:r>
              <w:rPr>
                <w:rFonts w:hint="default" w:ascii="Arial" w:hAnsi="Arial" w:eastAsia="Calibri" w:cs="Arial"/>
                <w:color w:val="auto"/>
                <w:sz w:val="24"/>
                <w:szCs w:val="28"/>
                <w:highlight w:val="none"/>
              </w:rPr>
              <w:t xml:space="preserve">do Edital de </w:t>
            </w:r>
            <w:r>
              <w:rPr>
                <w:rFonts w:hint="default" w:ascii="Arial" w:hAnsi="Arial" w:eastAsia="Calibri" w:cs="Arial"/>
                <w:color w:val="auto"/>
                <w:sz w:val="24"/>
                <w:szCs w:val="28"/>
                <w:highlight w:val="none"/>
                <w:lang w:val="pt-BR"/>
              </w:rPr>
              <w:t>C</w:t>
            </w:r>
            <w:r>
              <w:rPr>
                <w:rFonts w:hint="default" w:ascii="Arial" w:hAnsi="Arial" w:eastAsia="Calibri" w:cs="Arial"/>
                <w:color w:val="auto"/>
                <w:sz w:val="24"/>
                <w:szCs w:val="28"/>
                <w:highlight w:val="none"/>
              </w:rPr>
              <w:t xml:space="preserve">oncorrência </w:t>
            </w:r>
            <w:r>
              <w:rPr>
                <w:rFonts w:hint="default" w:ascii="Arial" w:hAnsi="Arial" w:eastAsia="Calibri" w:cs="Arial"/>
                <w:color w:val="auto"/>
                <w:sz w:val="24"/>
                <w:szCs w:val="28"/>
                <w:highlight w:val="none"/>
                <w:lang w:val="pt-BR"/>
              </w:rPr>
              <w:t>Eletrônica</w:t>
            </w:r>
            <w:r>
              <w:rPr>
                <w:rFonts w:hint="default" w:ascii="Arial" w:hAnsi="Arial" w:eastAsia="Calibri" w:cs="Arial"/>
                <w:color w:val="auto"/>
                <w:sz w:val="24"/>
                <w:szCs w:val="28"/>
                <w:highlight w:val="none"/>
              </w:rPr>
              <w:t xml:space="preserve"> Nº</w:t>
            </w:r>
            <w:r>
              <w:rPr>
                <w:rFonts w:hint="default" w:ascii="Arial" w:hAnsi="Arial" w:eastAsia="Calibri" w:cs="Arial"/>
                <w:color w:val="auto"/>
                <w:sz w:val="24"/>
                <w:szCs w:val="28"/>
                <w:highlight w:val="none"/>
                <w:lang w:val="pt-BR"/>
              </w:rPr>
              <w:t xml:space="preserve"> 03/2026</w:t>
            </w:r>
            <w:r>
              <w:rPr>
                <w:rFonts w:hint="default" w:ascii="Arial" w:hAnsi="Arial" w:eastAsia="Calibri" w:cs="Arial"/>
                <w:color w:val="auto"/>
                <w:sz w:val="24"/>
                <w:szCs w:val="28"/>
                <w:highlight w:val="none"/>
              </w:rPr>
              <w:t>.</w:t>
            </w:r>
          </w:p>
        </w:tc>
        <w:tc>
          <w:tcPr>
            <w:tcW w:w="732" w:type="dxa"/>
            <w:tcBorders>
              <w:top w:val="single" w:color="auto" w:sz="6" w:space="0"/>
              <w:left w:val="single" w:color="auto" w:sz="6" w:space="0"/>
              <w:bottom w:val="single" w:color="auto" w:sz="6" w:space="0"/>
              <w:right w:val="single" w:color="auto" w:sz="6" w:space="0"/>
            </w:tcBorders>
            <w:noWrap w:val="0"/>
            <w:vAlign w:val="center"/>
          </w:tcPr>
          <w:p w14:paraId="03D15AA0">
            <w:pPr>
              <w:jc w:val="center"/>
              <w:textAlignment w:val="baseline"/>
              <w:rPr>
                <w:rFonts w:ascii="Segoe UI" w:hAnsi="Segoe UI" w:eastAsia="Times New Roman" w:cs="Segoe UI"/>
                <w:color w:val="auto"/>
                <w:sz w:val="18"/>
                <w:szCs w:val="18"/>
                <w:highlight w:val="none"/>
                <w:lang w:eastAsia="pt-BR"/>
              </w:rPr>
            </w:pPr>
            <w:r>
              <w:rPr>
                <w:rFonts w:ascii="Segoe UI" w:hAnsi="Segoe UI" w:eastAsia="Times New Roman" w:cs="Segoe UI"/>
                <w:color w:val="auto"/>
                <w:sz w:val="18"/>
                <w:szCs w:val="18"/>
                <w:highlight w:val="none"/>
                <w:lang w:eastAsia="pt-BR"/>
              </w:rPr>
              <w:t>UN</w:t>
            </w:r>
          </w:p>
        </w:tc>
        <w:tc>
          <w:tcPr>
            <w:tcW w:w="741" w:type="dxa"/>
            <w:tcBorders>
              <w:top w:val="single" w:color="auto" w:sz="6" w:space="0"/>
              <w:left w:val="single" w:color="auto" w:sz="6" w:space="0"/>
              <w:bottom w:val="single" w:color="auto" w:sz="6" w:space="0"/>
              <w:right w:val="single" w:color="auto" w:sz="6" w:space="0"/>
            </w:tcBorders>
            <w:noWrap w:val="0"/>
            <w:vAlign w:val="center"/>
          </w:tcPr>
          <w:p w14:paraId="32F602F9">
            <w:pPr>
              <w:jc w:val="center"/>
              <w:textAlignment w:val="baseline"/>
              <w:rPr>
                <w:rFonts w:hint="default" w:ascii="Segoe UI" w:hAnsi="Segoe UI" w:eastAsia="Times New Roman" w:cs="Segoe UI"/>
                <w:color w:val="auto"/>
                <w:sz w:val="18"/>
                <w:szCs w:val="18"/>
                <w:highlight w:val="none"/>
                <w:lang w:val="en-US" w:eastAsia="pt-BR"/>
              </w:rPr>
            </w:pPr>
            <w:r>
              <w:rPr>
                <w:rFonts w:hint="default" w:ascii="Segoe UI" w:hAnsi="Segoe UI" w:eastAsia="Times New Roman" w:cs="Segoe UI"/>
                <w:color w:val="auto"/>
                <w:sz w:val="18"/>
                <w:szCs w:val="18"/>
                <w:highlight w:val="none"/>
                <w:lang w:val="en-US" w:eastAsia="pt-BR"/>
              </w:rPr>
              <w:t>01</w:t>
            </w:r>
          </w:p>
        </w:tc>
        <w:tc>
          <w:tcPr>
            <w:tcW w:w="1009" w:type="dxa"/>
            <w:tcBorders>
              <w:top w:val="single" w:color="auto" w:sz="6" w:space="0"/>
              <w:left w:val="single" w:color="auto" w:sz="6" w:space="0"/>
              <w:bottom w:val="single" w:color="auto" w:sz="6" w:space="0"/>
              <w:right w:val="single" w:color="auto" w:sz="6" w:space="0"/>
            </w:tcBorders>
            <w:noWrap w:val="0"/>
            <w:vAlign w:val="center"/>
          </w:tcPr>
          <w:p w14:paraId="26ED81E5">
            <w:pPr>
              <w:jc w:val="center"/>
              <w:textAlignment w:val="baseline"/>
              <w:rPr>
                <w:rFonts w:ascii="Segoe UI" w:hAnsi="Segoe UI" w:eastAsia="Times New Roman" w:cs="Segoe UI"/>
                <w:color w:val="auto"/>
                <w:sz w:val="18"/>
                <w:szCs w:val="18"/>
                <w:highlight w:val="none"/>
                <w:lang w:eastAsia="pt-BR"/>
              </w:rPr>
            </w:pPr>
          </w:p>
        </w:tc>
      </w:tr>
    </w:tbl>
    <w:p w14:paraId="08207AD5">
      <w:pPr>
        <w:pStyle w:val="7"/>
        <w:jc w:val="both"/>
        <w:rPr>
          <w:rFonts w:hint="default" w:cs="Arial"/>
          <w:bCs/>
          <w:color w:val="auto"/>
          <w:sz w:val="24"/>
          <w:szCs w:val="24"/>
          <w:highlight w:val="none"/>
          <w:lang w:val="pt-BR"/>
        </w:rPr>
      </w:pPr>
    </w:p>
    <w:p w14:paraId="7D4F90D0">
      <w:pPr>
        <w:pStyle w:val="7"/>
        <w:jc w:val="both"/>
        <w:rPr>
          <w:bCs/>
          <w:color w:val="auto"/>
          <w:highlight w:val="none"/>
        </w:rPr>
      </w:pPr>
      <w:r>
        <w:rPr>
          <w:bCs/>
          <w:color w:val="auto"/>
          <w:highlight w:val="none"/>
        </w:rPr>
        <w:t>Prazo de validade da proposta: 60 (sessenta) dias.</w:t>
      </w:r>
    </w:p>
    <w:p w14:paraId="4D55DD76">
      <w:pPr>
        <w:pStyle w:val="7"/>
        <w:rPr>
          <w:bCs/>
          <w:color w:val="auto"/>
          <w:highlight w:val="none"/>
        </w:rPr>
      </w:pPr>
    </w:p>
    <w:p w14:paraId="15D64473">
      <w:pPr>
        <w:pStyle w:val="7"/>
        <w:rPr>
          <w:rFonts w:ascii="Calibri" w:hAnsi="Calibri"/>
          <w:color w:val="auto"/>
          <w:highlight w:val="none"/>
        </w:rPr>
      </w:pPr>
      <w:r>
        <w:rPr>
          <w:rFonts w:ascii="Calibri" w:hAnsi="Calibri"/>
          <w:color w:val="auto"/>
          <w:highlight w:val="none"/>
        </w:rPr>
        <w:t>Local e data</w:t>
      </w:r>
    </w:p>
    <w:p w14:paraId="3207F9D8">
      <w:pPr>
        <w:pStyle w:val="7"/>
        <w:rPr>
          <w:rFonts w:ascii="Calibri" w:hAnsi="Calibri"/>
          <w:color w:val="auto"/>
          <w:highlight w:val="none"/>
        </w:rPr>
      </w:pPr>
    </w:p>
    <w:p w14:paraId="0F2A929A">
      <w:pPr>
        <w:pStyle w:val="7"/>
        <w:rPr>
          <w:rFonts w:ascii="Calibri" w:hAnsi="Calibri"/>
          <w:color w:val="auto"/>
          <w:highlight w:val="none"/>
        </w:rPr>
      </w:pPr>
    </w:p>
    <w:p w14:paraId="1021FBE5">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52D7BE98">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12941EFB">
      <w:pPr>
        <w:pStyle w:val="4"/>
        <w:jc w:val="center"/>
        <w:rPr>
          <w:rFonts w:ascii="Calibri" w:hAnsi="Calibri"/>
          <w:bCs/>
          <w:color w:val="auto"/>
          <w:szCs w:val="22"/>
          <w:highlight w:val="none"/>
        </w:rPr>
      </w:pPr>
    </w:p>
    <w:p w14:paraId="141D1E3C">
      <w:pPr>
        <w:pStyle w:val="7"/>
        <w:rPr>
          <w:bCs/>
          <w:color w:val="auto"/>
          <w:highlight w:val="none"/>
        </w:rPr>
      </w:pPr>
    </w:p>
    <w:p w14:paraId="1BF1BBCE">
      <w:pPr>
        <w:spacing w:beforeLines="0" w:afterLines="0"/>
        <w:jc w:val="both"/>
        <w:rPr>
          <w:rFonts w:hint="default" w:eastAsia="ArialMT" w:cs="Arial"/>
          <w:color w:val="auto"/>
          <w:sz w:val="24"/>
          <w:szCs w:val="24"/>
          <w:highlight w:val="none"/>
          <w:lang w:val="pt-BR"/>
        </w:rPr>
      </w:pPr>
      <w:r>
        <w:rPr>
          <w:rFonts w:hint="default" w:ascii="Arial" w:hAnsi="Arial" w:eastAsia="Arial-BoldMT" w:cs="Arial"/>
          <w:b/>
          <w:color w:val="auto"/>
          <w:sz w:val="24"/>
          <w:szCs w:val="24"/>
          <w:highlight w:val="none"/>
        </w:rPr>
        <w:t>MODELO DE PLANILHA COM INDICAÇÃO DOS QUANTITATIVOS E CUSTOS</w:t>
      </w:r>
      <w:r>
        <w:rPr>
          <w:rFonts w:hint="default" w:eastAsia="Arial-BoldMT" w:cs="Arial"/>
          <w:b/>
          <w:color w:val="auto"/>
          <w:sz w:val="24"/>
          <w:szCs w:val="24"/>
          <w:highlight w:val="none"/>
          <w:lang w:val="pt-BR"/>
        </w:rPr>
        <w:t xml:space="preserve"> </w:t>
      </w:r>
      <w:r>
        <w:rPr>
          <w:rFonts w:hint="default" w:ascii="Arial" w:hAnsi="Arial" w:eastAsia="Arial-BoldMT" w:cs="Arial"/>
          <w:b/>
          <w:color w:val="auto"/>
          <w:sz w:val="24"/>
          <w:szCs w:val="24"/>
          <w:highlight w:val="none"/>
        </w:rPr>
        <w:t>UNITÁRIOS, VERIFIQUE</w:t>
      </w:r>
      <w:r>
        <w:rPr>
          <w:rFonts w:hint="default" w:eastAsia="Arial-BoldMT" w:cs="Arial"/>
          <w:b/>
          <w:color w:val="auto"/>
          <w:sz w:val="24"/>
          <w:szCs w:val="24"/>
          <w:highlight w:val="none"/>
          <w:lang w:val="pt-BR"/>
        </w:rPr>
        <w:t xml:space="preserve"> O</w:t>
      </w:r>
      <w:r>
        <w:rPr>
          <w:rFonts w:hint="default" w:ascii="Arial" w:hAnsi="Arial" w:eastAsia="Arial-BoldMT" w:cs="Arial"/>
          <w:b/>
          <w:color w:val="auto"/>
          <w:sz w:val="24"/>
          <w:szCs w:val="24"/>
          <w:highlight w:val="none"/>
        </w:rPr>
        <w:t xml:space="preserve"> ARQUIVO:</w:t>
      </w:r>
      <w:r>
        <w:rPr>
          <w:rFonts w:hint="default" w:eastAsia="Arial-BoldMT" w:cs="Arial"/>
          <w:b/>
          <w:color w:val="auto"/>
          <w:sz w:val="24"/>
          <w:szCs w:val="24"/>
          <w:highlight w:val="none"/>
          <w:lang w:val="pt-BR"/>
        </w:rPr>
        <w:t xml:space="preserve"> </w:t>
      </w:r>
      <w:r>
        <w:rPr>
          <w:rFonts w:hint="default" w:ascii="Arial" w:hAnsi="Arial" w:eastAsia="ArialMT" w:cs="Arial"/>
          <w:color w:val="auto"/>
          <w:sz w:val="24"/>
          <w:szCs w:val="24"/>
          <w:highlight w:val="none"/>
        </w:rPr>
        <w:t xml:space="preserve">ANEXO_V_PLANILHA ORC FINAL_CCE </w:t>
      </w:r>
      <w:r>
        <w:rPr>
          <w:rFonts w:hint="default" w:eastAsia="ArialMT" w:cs="Arial"/>
          <w:color w:val="auto"/>
          <w:sz w:val="24"/>
          <w:szCs w:val="24"/>
          <w:highlight w:val="none"/>
          <w:lang w:val="pt-BR"/>
        </w:rPr>
        <w:t>03_2026</w:t>
      </w:r>
      <w:r>
        <w:rPr>
          <w:rFonts w:hint="default" w:ascii="Arial" w:hAnsi="Arial" w:eastAsia="ArialMT" w:cs="Arial"/>
          <w:color w:val="auto"/>
          <w:sz w:val="24"/>
          <w:szCs w:val="24"/>
          <w:highlight w:val="none"/>
        </w:rPr>
        <w:t>.</w:t>
      </w:r>
      <w:r>
        <w:rPr>
          <w:rFonts w:hint="default" w:eastAsia="ArialMT" w:cs="Arial"/>
          <w:color w:val="auto"/>
          <w:sz w:val="24"/>
          <w:szCs w:val="24"/>
          <w:highlight w:val="none"/>
          <w:lang w:val="pt-BR"/>
        </w:rPr>
        <w:t xml:space="preserve"> </w:t>
      </w:r>
    </w:p>
    <w:p w14:paraId="00A01825">
      <w:pPr>
        <w:spacing w:beforeLines="0" w:afterLines="0"/>
        <w:jc w:val="both"/>
        <w:rPr>
          <w:rFonts w:hint="default" w:eastAsia="ArialMT" w:cs="Arial"/>
          <w:color w:val="auto"/>
          <w:sz w:val="24"/>
          <w:szCs w:val="24"/>
          <w:highlight w:val="none"/>
          <w:lang w:val="pt-BR"/>
        </w:rPr>
      </w:pPr>
    </w:p>
    <w:p w14:paraId="084DD626">
      <w:pPr>
        <w:pStyle w:val="4"/>
        <w:jc w:val="both"/>
        <w:rPr>
          <w:rFonts w:ascii="Calibri" w:hAnsi="Calibri"/>
          <w:bCs/>
          <w:color w:val="auto"/>
          <w:szCs w:val="22"/>
          <w:highlight w:val="none"/>
        </w:rPr>
      </w:pPr>
    </w:p>
    <w:p w14:paraId="40888B71">
      <w:pPr>
        <w:pStyle w:val="4"/>
        <w:jc w:val="both"/>
        <w:rPr>
          <w:rFonts w:ascii="Calibri" w:hAnsi="Calibri"/>
          <w:bCs/>
          <w:color w:val="auto"/>
          <w:szCs w:val="22"/>
          <w:highlight w:val="none"/>
        </w:rPr>
      </w:pPr>
    </w:p>
    <w:p w14:paraId="41239C51">
      <w:pPr>
        <w:pStyle w:val="4"/>
        <w:jc w:val="both"/>
        <w:rPr>
          <w:rFonts w:ascii="Calibri" w:hAnsi="Calibri"/>
          <w:bCs/>
          <w:color w:val="auto"/>
          <w:szCs w:val="22"/>
          <w:highlight w:val="none"/>
        </w:rPr>
      </w:pPr>
    </w:p>
    <w:p w14:paraId="037B323C">
      <w:pPr>
        <w:pStyle w:val="4"/>
        <w:jc w:val="both"/>
        <w:rPr>
          <w:rFonts w:ascii="Calibri" w:hAnsi="Calibri"/>
          <w:bCs/>
          <w:color w:val="auto"/>
          <w:szCs w:val="22"/>
          <w:highlight w:val="none"/>
        </w:rPr>
      </w:pPr>
    </w:p>
    <w:p w14:paraId="45D97AA0">
      <w:pPr>
        <w:pStyle w:val="4"/>
        <w:spacing w:after="0"/>
        <w:jc w:val="center"/>
        <w:rPr>
          <w:rFonts w:cs="Arial"/>
          <w:b/>
          <w:color w:val="auto"/>
          <w:sz w:val="32"/>
          <w:szCs w:val="32"/>
          <w:highlight w:val="none"/>
          <w:lang w:eastAsia="pt-PT"/>
        </w:rPr>
      </w:pPr>
    </w:p>
    <w:p w14:paraId="1E85A3FB">
      <w:pPr>
        <w:pStyle w:val="4"/>
        <w:spacing w:after="0"/>
        <w:ind w:left="-660" w:leftChars="-300" w:firstLine="0" w:firstLineChars="0"/>
        <w:jc w:val="center"/>
        <w:rPr>
          <w:rFonts w:cs="Arial"/>
          <w:b/>
          <w:color w:val="auto"/>
          <w:sz w:val="32"/>
          <w:szCs w:val="32"/>
          <w:highlight w:val="none"/>
          <w:lang w:eastAsia="pt-PT"/>
        </w:rPr>
      </w:pPr>
    </w:p>
    <w:p w14:paraId="58BCC952">
      <w:pPr>
        <w:pStyle w:val="4"/>
        <w:spacing w:after="0"/>
        <w:ind w:left="-660" w:leftChars="-300" w:firstLine="0" w:firstLineChars="0"/>
        <w:jc w:val="center"/>
        <w:rPr>
          <w:rFonts w:cs="Arial"/>
          <w:b/>
          <w:color w:val="auto"/>
          <w:sz w:val="32"/>
          <w:szCs w:val="32"/>
          <w:highlight w:val="none"/>
          <w:lang w:eastAsia="pt-PT"/>
        </w:rPr>
      </w:pPr>
      <w:r>
        <w:rPr>
          <w:rFonts w:cs="Arial"/>
          <w:b/>
          <w:color w:val="auto"/>
          <w:sz w:val="32"/>
          <w:szCs w:val="32"/>
          <w:highlight w:val="none"/>
          <w:lang w:eastAsia="pt-PT"/>
        </w:rPr>
        <w:t>Atenção: Verifique as declarações abaixo aplicáveis a sua empresa.</w:t>
      </w:r>
    </w:p>
    <w:p w14:paraId="4E169CAA">
      <w:pPr>
        <w:pStyle w:val="4"/>
        <w:ind w:left="-660" w:leftChars="-300" w:firstLine="0" w:firstLineChars="0"/>
        <w:jc w:val="center"/>
        <w:rPr>
          <w:rFonts w:cs="Arial"/>
          <w:b/>
          <w:color w:val="auto"/>
          <w:sz w:val="30"/>
          <w:szCs w:val="30"/>
          <w:highlight w:val="none"/>
        </w:rPr>
      </w:pPr>
    </w:p>
    <w:p w14:paraId="3FD5840B">
      <w:pPr>
        <w:pStyle w:val="4"/>
        <w:ind w:left="-660" w:leftChars="-300" w:firstLine="0" w:firstLineChars="0"/>
        <w:jc w:val="center"/>
        <w:rPr>
          <w:rFonts w:cs="Arial"/>
          <w:b/>
          <w:color w:val="auto"/>
          <w:sz w:val="28"/>
          <w:szCs w:val="24"/>
          <w:highlight w:val="none"/>
        </w:rPr>
      </w:pPr>
      <w:r>
        <w:rPr>
          <w:rFonts w:cs="Arial"/>
          <w:b/>
          <w:color w:val="auto"/>
          <w:sz w:val="30"/>
          <w:szCs w:val="30"/>
          <w:highlight w:val="none"/>
        </w:rPr>
        <w:t xml:space="preserve">ANEXO III – </w:t>
      </w:r>
      <w:r>
        <w:rPr>
          <w:rFonts w:cs="Arial"/>
          <w:b/>
          <w:color w:val="auto"/>
          <w:sz w:val="28"/>
          <w:szCs w:val="24"/>
          <w:highlight w:val="none"/>
        </w:rPr>
        <w:t>MODELO DE DECLARAÇÃO FORMAL CONJUNTA</w:t>
      </w:r>
    </w:p>
    <w:p w14:paraId="1890ECA4">
      <w:pPr>
        <w:pStyle w:val="4"/>
        <w:ind w:left="-660" w:leftChars="-300" w:firstLine="0" w:firstLineChars="0"/>
        <w:jc w:val="center"/>
        <w:rPr>
          <w:rFonts w:ascii="Calibri" w:hAnsi="Calibri"/>
          <w:bCs/>
          <w:i/>
          <w:iCs/>
          <w:color w:val="auto"/>
          <w:sz w:val="24"/>
          <w:highlight w:val="none"/>
        </w:rPr>
      </w:pPr>
      <w:r>
        <w:rPr>
          <w:rFonts w:hint="default" w:ascii="Calibri" w:hAnsi="Calibri"/>
          <w:bCs/>
          <w:i/>
          <w:iCs/>
          <w:color w:val="auto"/>
          <w:highlight w:val="none"/>
          <w:lang w:val="pt-BR"/>
        </w:rPr>
        <w:t>CONCORRÊNCIA ELETRÔNICA</w:t>
      </w:r>
      <w:r>
        <w:rPr>
          <w:rFonts w:ascii="Calibri" w:hAnsi="Calibri"/>
          <w:bCs/>
          <w:i/>
          <w:iCs/>
          <w:color w:val="auto"/>
          <w:highlight w:val="none"/>
        </w:rPr>
        <w:t xml:space="preserve"> Nº </w:t>
      </w:r>
      <w:r>
        <w:rPr>
          <w:rFonts w:hint="default" w:ascii="Calibri" w:hAnsi="Calibri"/>
          <w:bCs/>
          <w:i/>
          <w:iCs/>
          <w:color w:val="auto"/>
          <w:highlight w:val="none"/>
          <w:lang w:val="pt-BR"/>
        </w:rPr>
        <w:t>03/2026</w:t>
      </w:r>
      <w:r>
        <w:rPr>
          <w:rFonts w:ascii="Calibri" w:hAnsi="Calibri"/>
          <w:bCs/>
          <w:i/>
          <w:iCs/>
          <w:color w:val="auto"/>
          <w:highlight w:val="none"/>
        </w:rPr>
        <w:t xml:space="preserve"> – TUCUNDUVA/RS</w:t>
      </w:r>
    </w:p>
    <w:p w14:paraId="18290CD8">
      <w:pPr>
        <w:pStyle w:val="4"/>
        <w:ind w:left="-660" w:leftChars="-300" w:firstLine="0" w:firstLineChars="0"/>
        <w:jc w:val="both"/>
        <w:rPr>
          <w:rFonts w:ascii="Calibri" w:hAnsi="Calibri" w:cs="Calibri"/>
          <w:bCs/>
          <w:color w:val="auto"/>
          <w:sz w:val="24"/>
          <w:szCs w:val="24"/>
          <w:highlight w:val="none"/>
        </w:rPr>
      </w:pPr>
    </w:p>
    <w:p w14:paraId="14C8D72A">
      <w:pPr>
        <w:keepNext w:val="0"/>
        <w:keepLines w:val="0"/>
        <w:pageBreakBefore w:val="0"/>
        <w:widowControl/>
        <w:kinsoku/>
        <w:wordWrap/>
        <w:overflowPunct/>
        <w:topLinePunct w:val="0"/>
        <w:autoSpaceDE w:val="0"/>
        <w:autoSpaceDN w:val="0"/>
        <w:bidi w:val="0"/>
        <w:adjustRightInd w:val="0"/>
        <w:snapToGrid/>
        <w:spacing w:line="280" w:lineRule="exact"/>
        <w:ind w:left="-660" w:leftChars="-300" w:firstLine="0" w:firstLineChars="0"/>
        <w:jc w:val="both"/>
        <w:textAlignment w:val="auto"/>
        <w:rPr>
          <w:rFonts w:cs="Arial"/>
          <w:color w:val="auto"/>
          <w:sz w:val="24"/>
          <w:szCs w:val="24"/>
          <w:highlight w:val="none"/>
          <w:lang w:eastAsia="pt-BR"/>
        </w:rPr>
      </w:pPr>
      <w:r>
        <w:rPr>
          <w:rFonts w:cs="Arial"/>
          <w:color w:val="auto"/>
          <w:sz w:val="24"/>
          <w:szCs w:val="24"/>
          <w:highlight w:val="none"/>
          <w:lang w:eastAsia="pt-BR"/>
        </w:rPr>
        <w:t xml:space="preserve">A empresa__________________ inscrita no CNPJ sob o nº __________ representada pelo (a) Sr. (a)__________________, CPF nº __________________, declara: </w:t>
      </w:r>
    </w:p>
    <w:p w14:paraId="5DD2AC99">
      <w:pPr>
        <w:keepNext w:val="0"/>
        <w:keepLines w:val="0"/>
        <w:pageBreakBefore w:val="0"/>
        <w:widowControl/>
        <w:kinsoku/>
        <w:wordWrap/>
        <w:overflowPunct/>
        <w:topLinePunct w:val="0"/>
        <w:autoSpaceDE w:val="0"/>
        <w:autoSpaceDN w:val="0"/>
        <w:bidi w:val="0"/>
        <w:adjustRightInd w:val="0"/>
        <w:snapToGrid/>
        <w:spacing w:line="280" w:lineRule="exact"/>
        <w:ind w:left="-660" w:leftChars="-300" w:firstLine="0" w:firstLineChars="0"/>
        <w:jc w:val="both"/>
        <w:textAlignment w:val="auto"/>
        <w:rPr>
          <w:rFonts w:ascii="Calibri" w:hAnsi="Calibri" w:eastAsia="Times New Roman" w:cs="Calibri"/>
          <w:color w:val="auto"/>
          <w:highlight w:val="none"/>
          <w:lang w:eastAsia="pt-BR"/>
        </w:rPr>
      </w:pPr>
    </w:p>
    <w:p w14:paraId="335DC1DC">
      <w:pPr>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rFonts w:cs="Arial"/>
          <w:bCs/>
          <w:color w:val="auto"/>
          <w:sz w:val="24"/>
          <w:szCs w:val="24"/>
          <w:highlight w:val="none"/>
        </w:rPr>
      </w:pPr>
      <w:r>
        <w:rPr>
          <w:rFonts w:cs="Arial"/>
          <w:color w:val="auto"/>
          <w:sz w:val="24"/>
          <w:szCs w:val="24"/>
          <w:highlight w:val="none"/>
          <w:lang w:eastAsia="pt-BR"/>
        </w:rPr>
        <w:t>a) Que t</w:t>
      </w:r>
      <w:r>
        <w:rPr>
          <w:rFonts w:cs="Arial"/>
          <w:color w:val="auto"/>
          <w:sz w:val="24"/>
          <w:szCs w:val="24"/>
          <w:highlight w:val="none"/>
        </w:rPr>
        <w:t>omou conhecimento de todas as informações e das condições locais para o cumprimento das obrigações objeto da licitação</w:t>
      </w:r>
      <w:r>
        <w:rPr>
          <w:rFonts w:cs="Arial"/>
          <w:bCs/>
          <w:color w:val="auto"/>
          <w:sz w:val="24"/>
          <w:szCs w:val="24"/>
          <w:highlight w:val="none"/>
        </w:rPr>
        <w:t>;</w:t>
      </w:r>
    </w:p>
    <w:p w14:paraId="42AF0917">
      <w:pPr>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rFonts w:cs="Arial"/>
          <w:bCs/>
          <w:color w:val="auto"/>
          <w:sz w:val="24"/>
          <w:szCs w:val="24"/>
          <w:highlight w:val="none"/>
        </w:rPr>
      </w:pPr>
    </w:p>
    <w:p w14:paraId="01ABE7FE">
      <w:pPr>
        <w:pStyle w:val="7"/>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color w:val="auto"/>
          <w:highlight w:val="none"/>
        </w:rPr>
      </w:pPr>
      <w:r>
        <w:rPr>
          <w:color w:val="auto"/>
          <w:highlight w:val="none"/>
          <w:lang w:eastAsia="pt-BR"/>
        </w:rPr>
        <w:t>b) Que c</w:t>
      </w:r>
      <w:r>
        <w:rPr>
          <w:color w:val="auto"/>
          <w:highlight w:val="none"/>
        </w:rPr>
        <w:t>umpre as exigências de reserva de cargos para pessoa com deficiência e para reabilitado da Previdência Social, previstas em lei e em outras normas específicas;</w:t>
      </w:r>
    </w:p>
    <w:p w14:paraId="7181AEE7">
      <w:pPr>
        <w:pStyle w:val="7"/>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b/>
          <w:bCs/>
          <w:color w:val="auto"/>
          <w:highlight w:val="none"/>
        </w:rPr>
      </w:pPr>
    </w:p>
    <w:p w14:paraId="3D0C2202">
      <w:pPr>
        <w:pStyle w:val="7"/>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color w:val="auto"/>
          <w:highlight w:val="none"/>
        </w:rPr>
      </w:pPr>
      <w:r>
        <w:rPr>
          <w:color w:val="auto"/>
          <w:highlight w:val="none"/>
          <w:lang w:eastAsia="pt-BR"/>
        </w:rPr>
        <w:t>c) Que c</w:t>
      </w:r>
      <w:r>
        <w:rPr>
          <w:color w:val="auto"/>
          <w:highlight w:val="none"/>
        </w:rPr>
        <w:t>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w:t>
      </w:r>
    </w:p>
    <w:p w14:paraId="686EA77E">
      <w:pPr>
        <w:pStyle w:val="7"/>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color w:val="auto"/>
          <w:highlight w:val="none"/>
        </w:rPr>
      </w:pPr>
    </w:p>
    <w:p w14:paraId="4527567B">
      <w:pPr>
        <w:pStyle w:val="7"/>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color w:val="auto"/>
          <w:highlight w:val="none"/>
        </w:rPr>
      </w:pPr>
      <w:r>
        <w:rPr>
          <w:color w:val="auto"/>
          <w:highlight w:val="none"/>
          <w:lang w:eastAsia="pt-BR"/>
        </w:rPr>
        <w:t xml:space="preserve">d) </w:t>
      </w:r>
      <w:r>
        <w:rPr>
          <w:color w:val="auto"/>
          <w:highlight w:val="none"/>
        </w:rPr>
        <w:t>Que no ano-calendário de realização d</w:t>
      </w:r>
      <w:r>
        <w:rPr>
          <w:rFonts w:hint="default"/>
          <w:color w:val="auto"/>
          <w:highlight w:val="none"/>
          <w:lang w:val="pt-BR"/>
        </w:rPr>
        <w:t>o presente processo licitatório</w:t>
      </w:r>
      <w:r>
        <w:rPr>
          <w:color w:val="auto"/>
          <w:highlight w:val="none"/>
        </w:rPr>
        <w:t>,</w:t>
      </w:r>
      <w:r>
        <w:rPr>
          <w:rFonts w:hint="default"/>
          <w:color w:val="auto"/>
          <w:highlight w:val="none"/>
          <w:lang w:val="pt-BR"/>
        </w:rPr>
        <w:t xml:space="preserve"> </w:t>
      </w:r>
      <w:r>
        <w:rPr>
          <w:color w:val="auto"/>
          <w:highlight w:val="none"/>
        </w:rPr>
        <w:t>a microempresa ou a empresa de pequeno porte ainda não celebrou contratos com a Administração Pública, cujos valores somados extrapolem a receita bruta máxima admitida para fins de enquadramento como empresa de pequeno porte;</w:t>
      </w:r>
    </w:p>
    <w:p w14:paraId="5D987C4A">
      <w:pPr>
        <w:pStyle w:val="7"/>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color w:val="auto"/>
          <w:highlight w:val="none"/>
        </w:rPr>
      </w:pPr>
    </w:p>
    <w:p w14:paraId="4D08269A">
      <w:pPr>
        <w:pStyle w:val="7"/>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color w:val="auto"/>
          <w:highlight w:val="none"/>
        </w:rPr>
      </w:pPr>
      <w:r>
        <w:rPr>
          <w:color w:val="auto"/>
          <w:highlight w:val="none"/>
          <w:lang w:eastAsia="pt-BR"/>
        </w:rPr>
        <w:t xml:space="preserve">e) </w:t>
      </w:r>
      <w:r>
        <w:rPr>
          <w:color w:val="auto"/>
          <w:highlight w:val="none"/>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7A0F87">
      <w:pPr>
        <w:pStyle w:val="7"/>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color w:val="auto"/>
          <w:highlight w:val="none"/>
        </w:rPr>
      </w:pPr>
    </w:p>
    <w:p w14:paraId="0F93CC72">
      <w:pPr>
        <w:pStyle w:val="7"/>
        <w:keepNext w:val="0"/>
        <w:keepLines w:val="0"/>
        <w:pageBreakBefore w:val="0"/>
        <w:widowControl/>
        <w:kinsoku/>
        <w:wordWrap/>
        <w:overflowPunct/>
        <w:topLinePunct w:val="0"/>
        <w:bidi w:val="0"/>
        <w:snapToGrid/>
        <w:spacing w:line="280" w:lineRule="exact"/>
        <w:ind w:left="-660" w:leftChars="-300" w:firstLine="0" w:firstLineChars="0"/>
        <w:jc w:val="both"/>
        <w:textAlignment w:val="auto"/>
        <w:rPr>
          <w:color w:val="auto"/>
          <w:highlight w:val="none"/>
        </w:rPr>
      </w:pPr>
      <w:r>
        <w:rPr>
          <w:color w:val="auto"/>
          <w:highlight w:val="none"/>
          <w:lang w:eastAsia="pt-BR"/>
        </w:rPr>
        <w:t xml:space="preserve">f) </w:t>
      </w:r>
      <w:r>
        <w:rPr>
          <w:rFonts w:hint="default"/>
          <w:color w:val="auto"/>
          <w:highlight w:val="none"/>
        </w:rPr>
        <w:t>Que atende ao disposto no artigo 7º, inciso XXXIII, da Constituição da República, o qual traz a proibição de trabalho noturno, perigoso ou insalubre a menores de dezoito e de qualquer trabalho a menores de dezesseis anos, salvo na condição de aprendiz, a partir de quatorze anos;</w:t>
      </w:r>
    </w:p>
    <w:p w14:paraId="2A8822C3">
      <w:pPr>
        <w:pStyle w:val="4"/>
        <w:keepNext w:val="0"/>
        <w:keepLines w:val="0"/>
        <w:pageBreakBefore w:val="0"/>
        <w:widowControl/>
        <w:kinsoku/>
        <w:wordWrap/>
        <w:overflowPunct/>
        <w:topLinePunct w:val="0"/>
        <w:bidi w:val="0"/>
        <w:snapToGrid/>
        <w:spacing w:after="0" w:line="280" w:lineRule="exact"/>
        <w:ind w:left="-660" w:leftChars="-300" w:firstLine="0" w:firstLineChars="0"/>
        <w:jc w:val="both"/>
        <w:textAlignment w:val="auto"/>
        <w:rPr>
          <w:rFonts w:ascii="Calibri" w:hAnsi="Calibri" w:eastAsia="Times New Roman" w:cs="Calibri"/>
          <w:color w:val="auto"/>
          <w:highlight w:val="none"/>
          <w:lang w:eastAsia="pt-BR"/>
        </w:rPr>
      </w:pPr>
    </w:p>
    <w:p w14:paraId="39A456CC">
      <w:pPr>
        <w:pStyle w:val="4"/>
        <w:keepNext w:val="0"/>
        <w:keepLines w:val="0"/>
        <w:pageBreakBefore w:val="0"/>
        <w:widowControl/>
        <w:kinsoku/>
        <w:wordWrap/>
        <w:overflowPunct/>
        <w:topLinePunct w:val="0"/>
        <w:bidi w:val="0"/>
        <w:snapToGrid/>
        <w:spacing w:after="0" w:line="280" w:lineRule="exact"/>
        <w:ind w:left="-660" w:leftChars="-300" w:firstLine="0" w:firstLineChars="0"/>
        <w:jc w:val="both"/>
        <w:textAlignment w:val="auto"/>
        <w:rPr>
          <w:rFonts w:cs="Arial"/>
          <w:color w:val="auto"/>
          <w:sz w:val="28"/>
          <w:szCs w:val="22"/>
          <w:highlight w:val="none"/>
          <w:lang w:eastAsia="pt-PT"/>
        </w:rPr>
      </w:pPr>
      <w:r>
        <w:rPr>
          <w:rFonts w:eastAsia="Times New Roman" w:cs="Arial"/>
          <w:color w:val="auto"/>
          <w:sz w:val="24"/>
          <w:szCs w:val="22"/>
          <w:highlight w:val="none"/>
          <w:lang w:eastAsia="pt-BR"/>
        </w:rPr>
        <w:t xml:space="preserve">g) Que os sócios e procuradores da empresa não possuem </w:t>
      </w:r>
      <w:r>
        <w:rPr>
          <w:rFonts w:cs="Arial"/>
          <w:color w:val="auto"/>
          <w:sz w:val="24"/>
          <w:szCs w:val="22"/>
          <w:highlight w:val="none"/>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eastAsia="Times New Roman" w:cs="Arial"/>
          <w:color w:val="auto"/>
          <w:sz w:val="24"/>
          <w:szCs w:val="22"/>
          <w:highlight w:val="none"/>
          <w:lang w:eastAsia="pt-BR"/>
        </w:rPr>
        <w:t>.</w:t>
      </w:r>
    </w:p>
    <w:p w14:paraId="786BA24A">
      <w:pPr>
        <w:keepNext w:val="0"/>
        <w:keepLines w:val="0"/>
        <w:pageBreakBefore w:val="0"/>
        <w:widowControl/>
        <w:kinsoku/>
        <w:wordWrap/>
        <w:overflowPunct/>
        <w:topLinePunct w:val="0"/>
        <w:bidi w:val="0"/>
        <w:snapToGrid/>
        <w:spacing w:line="280" w:lineRule="exact"/>
        <w:ind w:left="-660" w:leftChars="-300" w:firstLine="0" w:firstLineChars="0"/>
        <w:textAlignment w:val="auto"/>
        <w:rPr>
          <w:rFonts w:eastAsia="Times New Roman" w:cs="Calibri"/>
          <w:color w:val="auto"/>
          <w:sz w:val="24"/>
          <w:szCs w:val="24"/>
          <w:highlight w:val="none"/>
          <w:lang w:eastAsia="pt-BR"/>
        </w:rPr>
      </w:pPr>
    </w:p>
    <w:p w14:paraId="57B0D74B">
      <w:pPr>
        <w:keepNext w:val="0"/>
        <w:keepLines w:val="0"/>
        <w:pageBreakBefore w:val="0"/>
        <w:widowControl/>
        <w:kinsoku/>
        <w:wordWrap/>
        <w:overflowPunct/>
        <w:topLinePunct w:val="0"/>
        <w:bidi w:val="0"/>
        <w:snapToGrid/>
        <w:spacing w:line="280" w:lineRule="exact"/>
        <w:ind w:left="-660" w:leftChars="-300" w:firstLine="0" w:firstLineChars="0"/>
        <w:textAlignment w:val="auto"/>
        <w:rPr>
          <w:rFonts w:eastAsia="Times New Roman" w:cs="Calibri"/>
          <w:color w:val="auto"/>
          <w:sz w:val="24"/>
          <w:szCs w:val="24"/>
          <w:highlight w:val="none"/>
          <w:lang w:eastAsia="pt-BR"/>
        </w:rPr>
      </w:pPr>
      <w:r>
        <w:rPr>
          <w:rFonts w:eastAsia="Times New Roman" w:cs="Calibri"/>
          <w:color w:val="auto"/>
          <w:sz w:val="24"/>
          <w:szCs w:val="24"/>
          <w:highlight w:val="none"/>
          <w:lang w:eastAsia="pt-BR"/>
        </w:rPr>
        <w:t>Local e data.</w:t>
      </w:r>
    </w:p>
    <w:p w14:paraId="30681445">
      <w:pPr>
        <w:keepNext w:val="0"/>
        <w:keepLines w:val="0"/>
        <w:pageBreakBefore w:val="0"/>
        <w:widowControl/>
        <w:kinsoku/>
        <w:wordWrap/>
        <w:overflowPunct/>
        <w:topLinePunct w:val="0"/>
        <w:bidi w:val="0"/>
        <w:snapToGrid/>
        <w:spacing w:line="280" w:lineRule="exact"/>
        <w:ind w:left="-660" w:leftChars="-300" w:firstLine="0" w:firstLineChars="0"/>
        <w:jc w:val="center"/>
        <w:textAlignment w:val="auto"/>
        <w:rPr>
          <w:rFonts w:eastAsia="Times New Roman" w:cs="Calibri"/>
          <w:color w:val="auto"/>
          <w:sz w:val="24"/>
          <w:szCs w:val="24"/>
          <w:highlight w:val="none"/>
          <w:lang w:eastAsia="pt-BR"/>
        </w:rPr>
      </w:pPr>
      <w:r>
        <w:rPr>
          <w:rFonts w:cs="Calibri"/>
          <w:bCs/>
          <w:color w:val="auto"/>
          <w:sz w:val="24"/>
          <w:szCs w:val="24"/>
          <w:highlight w:val="none"/>
        </w:rPr>
        <w:t>_____________________________</w:t>
      </w:r>
    </w:p>
    <w:p w14:paraId="66770406">
      <w:pPr>
        <w:keepNext w:val="0"/>
        <w:keepLines w:val="0"/>
        <w:pageBreakBefore w:val="0"/>
        <w:widowControl/>
        <w:kinsoku/>
        <w:wordWrap/>
        <w:overflowPunct/>
        <w:topLinePunct w:val="0"/>
        <w:bidi w:val="0"/>
        <w:snapToGrid/>
        <w:spacing w:line="280" w:lineRule="exact"/>
        <w:ind w:left="-660" w:leftChars="-300" w:firstLine="0" w:firstLineChars="0"/>
        <w:jc w:val="center"/>
        <w:textAlignment w:val="auto"/>
        <w:rPr>
          <w:rFonts w:eastAsia="Times New Roman" w:cs="Calibri"/>
          <w:color w:val="auto"/>
          <w:sz w:val="24"/>
          <w:szCs w:val="24"/>
          <w:highlight w:val="none"/>
          <w:lang w:eastAsia="pt-BR"/>
        </w:rPr>
      </w:pPr>
      <w:r>
        <w:rPr>
          <w:rFonts w:eastAsia="Times New Roman" w:cs="Calibri"/>
          <w:color w:val="auto"/>
          <w:sz w:val="24"/>
          <w:szCs w:val="24"/>
          <w:highlight w:val="none"/>
          <w:lang w:eastAsia="pt-BR"/>
        </w:rPr>
        <w:t>Empresa.</w:t>
      </w:r>
      <w:bookmarkStart w:id="0" w:name="_GoBack"/>
      <w:bookmarkEnd w:id="0"/>
    </w:p>
    <w:p w14:paraId="35CBDCF7">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660" w:leftChars="-300" w:firstLine="0" w:firstLineChars="0"/>
        <w:jc w:val="center"/>
        <w:rPr>
          <w:b/>
          <w:bCs/>
          <w:color w:val="auto"/>
          <w:highlight w:val="none"/>
        </w:rPr>
      </w:pPr>
      <w:r>
        <w:rPr>
          <w:b/>
          <w:bCs/>
          <w:color w:val="auto"/>
          <w:highlight w:val="none"/>
        </w:rPr>
        <w:t xml:space="preserve">ANEXO </w:t>
      </w:r>
      <w:r>
        <w:rPr>
          <w:b/>
          <w:bCs/>
          <w:color w:val="auto"/>
          <w:highlight w:val="none"/>
          <w:lang w:val="pt-BR"/>
        </w:rPr>
        <w:t>V</w:t>
      </w:r>
      <w:r>
        <w:rPr>
          <w:rFonts w:hint="default"/>
          <w:b/>
          <w:bCs/>
          <w:color w:val="auto"/>
          <w:highlight w:val="none"/>
          <w:lang w:val="pt-BR"/>
        </w:rPr>
        <w:t>I</w:t>
      </w:r>
      <w:r>
        <w:rPr>
          <w:b/>
          <w:bCs/>
          <w:color w:val="auto"/>
          <w:highlight w:val="none"/>
        </w:rPr>
        <w:t xml:space="preserve"> - MODELO DE DECLARAÇÃO DE NÃO REALIZAÇÃO DA VISITA TÉCNICA.</w:t>
      </w:r>
    </w:p>
    <w:p w14:paraId="472ACE74">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660" w:leftChars="-300" w:firstLine="0" w:firstLineChars="0"/>
        <w:jc w:val="center"/>
        <w:rPr>
          <w:b/>
          <w:bCs/>
          <w:color w:val="auto"/>
          <w:highlight w:val="none"/>
        </w:rPr>
      </w:pPr>
      <w:r>
        <w:rPr>
          <w:b/>
          <w:bCs/>
          <w:color w:val="auto"/>
          <w:highlight w:val="none"/>
        </w:rPr>
        <w:t>DECLARAÇÃO DE NÃO REALIZAÇÃO DA VISITA TÉCNICA.</w:t>
      </w:r>
    </w:p>
    <w:p w14:paraId="0C447C3B">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00" w:lineRule="exact"/>
        <w:ind w:left="-660" w:leftChars="-300" w:firstLine="0" w:firstLineChars="0"/>
        <w:jc w:val="both"/>
        <w:rPr>
          <w:color w:val="auto"/>
          <w:highlight w:val="none"/>
        </w:rPr>
      </w:pPr>
      <w:r>
        <w:rPr>
          <w:color w:val="auto"/>
          <w:highlight w:val="none"/>
        </w:rPr>
        <w:t xml:space="preserve"> A empresa _______________ CNPJ ____________, através de seu </w:t>
      </w:r>
      <w:r>
        <w:rPr>
          <w:rFonts w:hint="default"/>
          <w:color w:val="auto"/>
          <w:highlight w:val="none"/>
        </w:rPr>
        <w:t>responsável técnico</w:t>
      </w:r>
      <w:r>
        <w:rPr>
          <w:rFonts w:hint="default"/>
          <w:color w:val="auto"/>
          <w:highlight w:val="none"/>
          <w:lang w:val="pt-BR"/>
        </w:rPr>
        <w:t xml:space="preserve"> </w:t>
      </w:r>
      <w:r>
        <w:rPr>
          <w:color w:val="auto"/>
          <w:highlight w:val="none"/>
        </w:rPr>
        <w:t xml:space="preserve">Sr.(a) _______________, portador do CPF:______________, DECLARA para os fins do Processo Licitatório na modalidade </w:t>
      </w:r>
      <w:r>
        <w:rPr>
          <w:rFonts w:hint="default"/>
          <w:color w:val="auto"/>
          <w:highlight w:val="none"/>
          <w:lang w:val="pt-BR"/>
        </w:rPr>
        <w:t>Concorrência Pública</w:t>
      </w:r>
      <w:r>
        <w:rPr>
          <w:color w:val="auto"/>
          <w:highlight w:val="none"/>
        </w:rPr>
        <w:t xml:space="preserve"> nº </w:t>
      </w:r>
      <w:r>
        <w:rPr>
          <w:rFonts w:hint="default"/>
          <w:color w:val="auto"/>
          <w:highlight w:val="none"/>
          <w:lang w:val="pt-BR"/>
        </w:rPr>
        <w:t>03/2026</w:t>
      </w:r>
      <w:r>
        <w:rPr>
          <w:color w:val="auto"/>
          <w:highlight w:val="none"/>
        </w:rPr>
        <w:t xml:space="preserve">, instaurado pelo Município de Tucunduva/RS, que por deliberação única e exclusiva da declarante, esta não participou da visita técnica disponível no referido processo licitatório. Declara, porém, ser de sua total responsabilidade e conhecimento as condições de realização dos serviços, não podendo alegar, futuramente, desconhecimentos das condições do local e ainda, não recaindo em nenhuma hipótese qualquer responsabilidade sobre o Município, inclusive em favor de eventuais pretensões de acréscimo dos preços propostos, quanto à não visitação antecipada. </w:t>
      </w:r>
    </w:p>
    <w:p w14:paraId="410F6B62">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660" w:leftChars="-300" w:firstLine="0" w:firstLineChars="0"/>
        <w:rPr>
          <w:color w:val="auto"/>
          <w:highlight w:val="none"/>
        </w:rPr>
      </w:pPr>
    </w:p>
    <w:p w14:paraId="1405F446">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660" w:leftChars="-300" w:firstLine="0" w:firstLineChars="0"/>
        <w:rPr>
          <w:color w:val="auto"/>
          <w:highlight w:val="none"/>
        </w:rPr>
      </w:pPr>
      <w:r>
        <w:rPr>
          <w:color w:val="auto"/>
          <w:highlight w:val="none"/>
        </w:rPr>
        <w:t>Local e data.</w:t>
      </w:r>
    </w:p>
    <w:p w14:paraId="1792F630">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660" w:leftChars="-300" w:firstLine="0" w:firstLineChars="0"/>
        <w:rPr>
          <w:color w:val="auto"/>
          <w:highlight w:val="none"/>
        </w:rPr>
      </w:pPr>
    </w:p>
    <w:p w14:paraId="7E77E6DE">
      <w:pPr>
        <w:pStyle w:val="4"/>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660" w:leftChars="-300" w:firstLine="0" w:firstLineChars="0"/>
        <w:rPr>
          <w:color w:val="auto"/>
          <w:highlight w:val="none"/>
        </w:rPr>
      </w:pPr>
    </w:p>
    <w:p w14:paraId="5BA4373D">
      <w:pPr>
        <w:pStyle w:val="4"/>
        <w:tabs>
          <w:tab w:val="left" w:pos="288"/>
          <w:tab w:val="left" w:pos="1008"/>
          <w:tab w:val="left" w:pos="1728"/>
          <w:tab w:val="left" w:pos="2448"/>
          <w:tab w:val="left" w:pos="3168"/>
          <w:tab w:val="left" w:pos="3888"/>
          <w:tab w:val="left" w:pos="4608"/>
          <w:tab w:val="left" w:pos="5328"/>
          <w:tab w:val="left" w:pos="6048"/>
          <w:tab w:val="left" w:pos="6768"/>
        </w:tabs>
        <w:ind w:left="-660" w:leftChars="-300" w:firstLine="0" w:firstLineChars="0"/>
        <w:jc w:val="center"/>
        <w:rPr>
          <w:color w:val="auto"/>
          <w:highlight w:val="none"/>
        </w:rPr>
      </w:pPr>
      <w:r>
        <w:rPr>
          <w:color w:val="auto"/>
          <w:highlight w:val="none"/>
        </w:rPr>
        <w:t>___________________________________</w:t>
      </w:r>
    </w:p>
    <w:p w14:paraId="4BFA125C">
      <w:pPr>
        <w:pStyle w:val="4"/>
        <w:tabs>
          <w:tab w:val="left" w:pos="288"/>
          <w:tab w:val="left" w:pos="1008"/>
          <w:tab w:val="left" w:pos="1728"/>
          <w:tab w:val="left" w:pos="2448"/>
          <w:tab w:val="left" w:pos="3168"/>
          <w:tab w:val="left" w:pos="3888"/>
          <w:tab w:val="left" w:pos="4608"/>
          <w:tab w:val="left" w:pos="5328"/>
          <w:tab w:val="left" w:pos="6048"/>
          <w:tab w:val="left" w:pos="6768"/>
        </w:tabs>
        <w:ind w:left="-660" w:leftChars="-300" w:firstLine="0" w:firstLineChars="0"/>
        <w:jc w:val="center"/>
        <w:rPr>
          <w:color w:val="auto"/>
          <w:highlight w:val="none"/>
        </w:rPr>
      </w:pPr>
      <w:r>
        <w:rPr>
          <w:color w:val="auto"/>
          <w:highlight w:val="none"/>
        </w:rPr>
        <w:t>Empresa Licitante</w:t>
      </w:r>
    </w:p>
    <w:p w14:paraId="38F6008E">
      <w:pPr>
        <w:autoSpaceDE w:val="0"/>
        <w:autoSpaceDN w:val="0"/>
        <w:adjustRightInd w:val="0"/>
        <w:ind w:left="-660" w:leftChars="-300" w:firstLine="0" w:firstLineChars="0"/>
        <w:jc w:val="center"/>
        <w:rPr>
          <w:rFonts w:hint="default"/>
          <w:color w:val="auto"/>
          <w:highlight w:val="none"/>
        </w:rPr>
      </w:pPr>
      <w:r>
        <w:rPr>
          <w:rFonts w:hint="default"/>
          <w:color w:val="auto"/>
          <w:highlight w:val="none"/>
          <w:lang w:val="pt-BR"/>
        </w:rPr>
        <w:t>R</w:t>
      </w:r>
      <w:r>
        <w:rPr>
          <w:rFonts w:hint="default"/>
          <w:color w:val="auto"/>
          <w:highlight w:val="none"/>
        </w:rPr>
        <w:t xml:space="preserve">esponsável </w:t>
      </w:r>
      <w:r>
        <w:rPr>
          <w:rFonts w:hint="default"/>
          <w:color w:val="auto"/>
          <w:highlight w:val="none"/>
          <w:lang w:val="pt-BR"/>
        </w:rPr>
        <w:t>T</w:t>
      </w:r>
      <w:r>
        <w:rPr>
          <w:rFonts w:hint="default"/>
          <w:color w:val="auto"/>
          <w:highlight w:val="none"/>
        </w:rPr>
        <w:t>écnico</w:t>
      </w:r>
    </w:p>
    <w:p w14:paraId="2D0545DA">
      <w:pPr>
        <w:ind w:left="-660" w:leftChars="-300" w:firstLine="0" w:firstLineChars="0"/>
      </w:pPr>
    </w:p>
    <w:sectPr>
      <w:pgSz w:w="11906" w:h="16838"/>
      <w:pgMar w:top="1440" w:right="1086"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ArialNormal">
    <w:altName w:val="Arial"/>
    <w:panose1 w:val="00000000000000000000"/>
    <w:charset w:val="00"/>
    <w:family w:val="roman"/>
    <w:pitch w:val="default"/>
    <w:sig w:usb0="00000000" w:usb1="00000000" w:usb2="00000000" w:usb3="00000000" w:csb0="00040001" w:csb1="00000000"/>
  </w:font>
  <w:font w:name="ArialMT">
    <w:altName w:val="Times New Roman"/>
    <w:panose1 w:val="00000000000000000000"/>
    <w:charset w:val="00"/>
    <w:family w:val="auto"/>
    <w:pitch w:val="default"/>
    <w:sig w:usb0="00000000" w:usb1="00000000" w:usb2="00000000" w:usb3="00000000" w:csb0="00000001" w:csb1="00000000"/>
  </w:font>
  <w:font w:name="Arial-BoldMT">
    <w:altName w:val="Segoe Print"/>
    <w:panose1 w:val="00000000000000000000"/>
    <w:charset w:val="00"/>
    <w:family w:val="auto"/>
    <w:pitch w:val="default"/>
    <w:sig w:usb0="00000000"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A136F7"/>
    <w:rsid w:val="27A136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styleId="5">
    <w:name w:val="header"/>
    <w:basedOn w:val="1"/>
    <w:qFormat/>
    <w:uiPriority w:val="0"/>
    <w:pPr>
      <w:tabs>
        <w:tab w:val="center" w:pos="4419"/>
        <w:tab w:val="right" w:pos="8838"/>
      </w:tabs>
    </w:pPr>
  </w:style>
  <w:style w:type="paragraph" w:styleId="6">
    <w:name w:val="footer"/>
    <w:basedOn w:val="1"/>
    <w:qFormat/>
    <w:uiPriority w:val="99"/>
    <w:pPr>
      <w:tabs>
        <w:tab w:val="center" w:pos="4419"/>
        <w:tab w:val="right" w:pos="8838"/>
      </w:tabs>
    </w:pPr>
  </w:style>
  <w:style w:type="paragraph" w:customStyle="1" w:styleId="7">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2026-06-25T14:26:00Z</dcterms:created>
  <dc:creator>WPS_1776254901</dc:creator>
  <cp:lastModifiedBy>WPS_1776254901</cp:lastModifiedBy>
  <dcterms:modified xsi:type="dcterms:W3CDTF">2026-06-25T14:28:53Z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1046-12.1.0.26880</vt:lpwstr>
  </property>
  <property fmtid="{D5CDD505-2E9C-101B-9397-08002B2CF9AE}" pid="3" name="ICV">
    <vt:lpwstr>D6AC5A74D6974F26B316E6ED01FE2B5C_11</vt:lpwstr>
  </property>
  <property fmtid="{D5CDD505-2E9C-101B-9397-08002B2CF9AE}" pid="4" name="KSOTemplateDocerSaveRecord">
    <vt:lpwstr>eyJoZGlkIjoiZDVkMzExMDQ5OTA4Y2YzZjU5NTI2MDYxMmQyZDMzMzgiLCJ1c2VySWQiOiIxMjM2OTUxMTEzOTQ4In0=</vt:lpwstr>
  </property>
</Properties>
</file>