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B9" w:rsidRPr="00FC21E3" w:rsidRDefault="00D403B9" w:rsidP="00D403B9">
      <w:pPr>
        <w:spacing w:after="120" w:line="360" w:lineRule="auto"/>
        <w:jc w:val="both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FC21E3">
        <w:rPr>
          <w:rFonts w:asciiTheme="minorHAnsi" w:hAnsiTheme="minorHAnsi" w:cstheme="minorHAnsi"/>
          <w:b/>
          <w:sz w:val="22"/>
          <w:szCs w:val="22"/>
        </w:rPr>
        <w:t>DE: SECRETARIA MUNICIPAL DA AGRICULTURA E MEIO AMBIENTE</w:t>
      </w:r>
    </w:p>
    <w:p w:rsidR="00D403B9" w:rsidRPr="00FC21E3" w:rsidRDefault="00D403B9" w:rsidP="00D403B9">
      <w:pPr>
        <w:spacing w:after="12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C21E3">
        <w:rPr>
          <w:rFonts w:asciiTheme="minorHAnsi" w:hAnsiTheme="minorHAnsi" w:cstheme="minorHAnsi"/>
          <w:b/>
          <w:sz w:val="22"/>
          <w:szCs w:val="22"/>
        </w:rPr>
        <w:t>PARA: Setor de Compras e Licitações</w:t>
      </w:r>
    </w:p>
    <w:p w:rsidR="00B657EB" w:rsidRPr="00FC21E3" w:rsidRDefault="00D403B9" w:rsidP="00B657EB">
      <w:pPr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C21E3">
        <w:rPr>
          <w:rFonts w:asciiTheme="minorHAnsi" w:hAnsiTheme="minorHAnsi" w:cstheme="minorHAnsi"/>
          <w:b/>
          <w:sz w:val="22"/>
          <w:szCs w:val="22"/>
        </w:rPr>
        <w:t>ASSUNTO: A</w:t>
      </w:r>
      <w:r w:rsidRPr="00FC21E3">
        <w:rPr>
          <w:rFonts w:asciiTheme="minorHAnsi" w:hAnsiTheme="minorHAnsi" w:cstheme="minorHAnsi"/>
          <w:sz w:val="22"/>
          <w:szCs w:val="22"/>
        </w:rPr>
        <w:t xml:space="preserve">quisição de </w:t>
      </w:r>
      <w:r w:rsidR="00B657EB" w:rsidRPr="00FC21E3">
        <w:rPr>
          <w:rFonts w:asciiTheme="minorHAnsi" w:hAnsiTheme="minorHAnsi" w:cstheme="minorHAnsi"/>
          <w:sz w:val="22"/>
          <w:szCs w:val="22"/>
        </w:rPr>
        <w:t>e</w:t>
      </w:r>
      <w:r w:rsidRPr="00FC21E3">
        <w:rPr>
          <w:rFonts w:asciiTheme="minorHAnsi" w:hAnsiTheme="minorHAnsi" w:cstheme="minorHAnsi"/>
          <w:sz w:val="22"/>
          <w:szCs w:val="22"/>
        </w:rPr>
        <w:t>quipamento</w:t>
      </w:r>
      <w:r w:rsidR="00946B23" w:rsidRPr="00FC21E3">
        <w:rPr>
          <w:rFonts w:asciiTheme="minorHAnsi" w:hAnsiTheme="minorHAnsi" w:cstheme="minorHAnsi"/>
          <w:sz w:val="22"/>
          <w:szCs w:val="22"/>
        </w:rPr>
        <w:t xml:space="preserve"> através da sobra de recursos de transferências </w:t>
      </w:r>
      <w:r w:rsidR="00C9348A" w:rsidRPr="00FC21E3">
        <w:rPr>
          <w:rFonts w:asciiTheme="minorHAnsi" w:hAnsiTheme="minorHAnsi" w:cstheme="minorHAnsi"/>
          <w:sz w:val="22"/>
          <w:szCs w:val="22"/>
        </w:rPr>
        <w:t>especiais</w:t>
      </w:r>
      <w:r w:rsidR="00FC21E3" w:rsidRPr="00FC21E3">
        <w:rPr>
          <w:rFonts w:asciiTheme="minorHAnsi" w:hAnsiTheme="minorHAnsi" w:cstheme="minorHAnsi"/>
          <w:sz w:val="22"/>
          <w:szCs w:val="22"/>
        </w:rPr>
        <w:t xml:space="preserve"> (em anexo)</w:t>
      </w:r>
      <w:r w:rsidR="00B657EB" w:rsidRPr="00FC21E3">
        <w:rPr>
          <w:rFonts w:asciiTheme="minorHAnsi" w:hAnsiTheme="minorHAnsi" w:cstheme="minorHAnsi"/>
          <w:b/>
          <w:sz w:val="22"/>
          <w:szCs w:val="22"/>
        </w:rPr>
        <w:t>.</w:t>
      </w:r>
    </w:p>
    <w:p w:rsidR="00D403B9" w:rsidRPr="00FC21E3" w:rsidRDefault="00D403B9" w:rsidP="00FC21E3">
      <w:pPr>
        <w:widowControl w:val="0"/>
        <w:autoSpaceDE w:val="0"/>
        <w:autoSpaceDN w:val="0"/>
        <w:spacing w:before="1"/>
        <w:rPr>
          <w:rFonts w:asciiTheme="minorHAnsi" w:eastAsia="Verdana" w:hAnsiTheme="minorHAnsi" w:cstheme="minorHAnsi"/>
          <w:b/>
          <w:bCs/>
          <w:sz w:val="22"/>
          <w:szCs w:val="22"/>
          <w:lang w:eastAsia="en-US"/>
        </w:rPr>
      </w:pPr>
    </w:p>
    <w:p w:rsidR="00A97C5D" w:rsidRPr="00FC21E3" w:rsidRDefault="00A97C5D" w:rsidP="0080142D">
      <w:pPr>
        <w:widowControl w:val="0"/>
        <w:autoSpaceDE w:val="0"/>
        <w:autoSpaceDN w:val="0"/>
        <w:spacing w:before="1"/>
        <w:jc w:val="center"/>
        <w:rPr>
          <w:rFonts w:asciiTheme="minorHAnsi" w:eastAsia="Verdana" w:hAnsiTheme="minorHAnsi" w:cstheme="minorHAnsi"/>
          <w:sz w:val="22"/>
          <w:szCs w:val="22"/>
          <w:lang w:val="pt-PT" w:eastAsia="en-US"/>
        </w:rPr>
      </w:pPr>
      <w:r w:rsidRPr="00FC21E3">
        <w:rPr>
          <w:rFonts w:asciiTheme="minorHAnsi" w:eastAsia="Verdana" w:hAnsiTheme="minorHAnsi" w:cstheme="minorHAnsi"/>
          <w:b/>
          <w:bCs/>
          <w:sz w:val="22"/>
          <w:szCs w:val="22"/>
          <w:lang w:val="pt-PT" w:eastAsia="en-US"/>
        </w:rPr>
        <w:t>TERMO DE REFERÊRNCIA</w:t>
      </w:r>
    </w:p>
    <w:p w:rsidR="0080142D" w:rsidRPr="009A20FC" w:rsidRDefault="0080142D" w:rsidP="009A20FC">
      <w:pPr>
        <w:pStyle w:val="PargrafodaLista"/>
        <w:keepNext/>
        <w:numPr>
          <w:ilvl w:val="0"/>
          <w:numId w:val="6"/>
        </w:numPr>
        <w:tabs>
          <w:tab w:val="left" w:pos="1418"/>
        </w:tabs>
        <w:suppressAutoHyphens/>
        <w:spacing w:before="240" w:after="120" w:line="360" w:lineRule="auto"/>
        <w:ind w:left="142" w:hanging="207"/>
        <w:jc w:val="both"/>
        <w:outlineLvl w:val="1"/>
        <w:rPr>
          <w:rFonts w:asciiTheme="minorHAnsi" w:eastAsia="Calibri" w:hAnsiTheme="minorHAnsi" w:cstheme="minorHAnsi"/>
          <w:b/>
          <w:caps/>
          <w:sz w:val="22"/>
          <w:szCs w:val="22"/>
          <w:lang w:eastAsia="en-US"/>
        </w:rPr>
      </w:pPr>
      <w:bookmarkStart w:id="0" w:name="_Toc97218831"/>
      <w:r w:rsidRPr="009A20FC">
        <w:rPr>
          <w:rFonts w:asciiTheme="minorHAnsi" w:eastAsia="Calibri" w:hAnsiTheme="minorHAnsi" w:cstheme="minorHAnsi"/>
          <w:b/>
          <w:caps/>
          <w:sz w:val="22"/>
          <w:szCs w:val="22"/>
          <w:lang w:eastAsia="en-US"/>
        </w:rPr>
        <w:t xml:space="preserve">OBJETO </w:t>
      </w:r>
      <w:bookmarkEnd w:id="0"/>
    </w:p>
    <w:p w:rsidR="0080142D" w:rsidRPr="00FC21E3" w:rsidRDefault="0080142D" w:rsidP="0080142D">
      <w:pPr>
        <w:widowControl w:val="0"/>
        <w:autoSpaceDE w:val="0"/>
        <w:autoSpaceDN w:val="0"/>
        <w:spacing w:before="20" w:after="20"/>
        <w:ind w:left="62" w:right="102"/>
        <w:jc w:val="both"/>
        <w:rPr>
          <w:rFonts w:asciiTheme="minorHAnsi" w:eastAsia="Calibri" w:hAnsiTheme="minorHAnsi" w:cstheme="minorHAnsi"/>
          <w:color w:val="000000"/>
          <w:sz w:val="22"/>
          <w:szCs w:val="22"/>
        </w:rPr>
      </w:pPr>
      <w:bookmarkStart w:id="1" w:name="_Toc97218832"/>
      <w:r w:rsidRPr="00FC21E3">
        <w:rPr>
          <w:rFonts w:asciiTheme="minorHAnsi" w:eastAsia="Calibri" w:hAnsiTheme="minorHAnsi" w:cstheme="minorHAnsi"/>
          <w:color w:val="000000"/>
          <w:sz w:val="22"/>
          <w:szCs w:val="22"/>
        </w:rPr>
        <w:t>Fortalecer e fomentar as cadeias produtivas agropecuárias, com aquisição de equipamento.</w:t>
      </w:r>
    </w:p>
    <w:p w:rsidR="0080142D" w:rsidRPr="00FC21E3" w:rsidRDefault="0080142D" w:rsidP="0080142D">
      <w:pPr>
        <w:keepNext/>
        <w:tabs>
          <w:tab w:val="left" w:pos="1418"/>
        </w:tabs>
        <w:suppressAutoHyphens/>
        <w:spacing w:before="240" w:after="120" w:line="360" w:lineRule="auto"/>
        <w:ind w:left="567" w:hanging="567"/>
        <w:jc w:val="both"/>
        <w:outlineLvl w:val="1"/>
        <w:rPr>
          <w:rFonts w:asciiTheme="minorHAnsi" w:eastAsia="Calibri" w:hAnsiTheme="minorHAnsi" w:cstheme="minorHAnsi"/>
          <w:b/>
          <w:caps/>
          <w:sz w:val="22"/>
          <w:szCs w:val="22"/>
          <w:lang w:eastAsia="en-US"/>
        </w:rPr>
      </w:pPr>
      <w:r w:rsidRPr="00FC21E3">
        <w:rPr>
          <w:rFonts w:asciiTheme="minorHAnsi" w:eastAsia="Calibri" w:hAnsiTheme="minorHAnsi" w:cstheme="minorHAnsi"/>
          <w:b/>
          <w:caps/>
          <w:sz w:val="22"/>
          <w:szCs w:val="22"/>
          <w:lang w:eastAsia="en-US"/>
        </w:rPr>
        <w:t>PREÇOS PRATICADOS NO MERCADO</w:t>
      </w:r>
      <w:bookmarkEnd w:id="1"/>
    </w:p>
    <w:p w:rsidR="0080142D" w:rsidRPr="00FC21E3" w:rsidRDefault="0080142D" w:rsidP="0080142D">
      <w:pPr>
        <w:tabs>
          <w:tab w:val="left" w:pos="1418"/>
        </w:tabs>
        <w:suppressAutoHyphens/>
        <w:spacing w:after="120" w:line="360" w:lineRule="auto"/>
        <w:ind w:firstLine="1134"/>
        <w:jc w:val="both"/>
        <w:rPr>
          <w:rFonts w:asciiTheme="minorHAnsi" w:eastAsia="Calibri" w:hAnsiTheme="minorHAnsi" w:cstheme="minorHAnsi"/>
          <w:iCs/>
          <w:sz w:val="22"/>
          <w:szCs w:val="22"/>
          <w:lang w:eastAsia="en-US"/>
        </w:rPr>
      </w:pPr>
      <w:r w:rsidRPr="00FC21E3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 xml:space="preserve">A pesquisa de preços </w:t>
      </w:r>
      <w:r w:rsidR="00946B23" w:rsidRPr="00FC21E3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>foi realizada através do banco de preços</w:t>
      </w:r>
      <w:r w:rsidR="00C9348A" w:rsidRPr="00FC21E3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 xml:space="preserve">, </w:t>
      </w:r>
      <w:r w:rsidR="009A20FC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 xml:space="preserve">conforme documento </w:t>
      </w:r>
      <w:r w:rsidR="00C9348A" w:rsidRPr="00FC21E3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>que consta em anexo.</w:t>
      </w:r>
    </w:p>
    <w:p w:rsidR="0080142D" w:rsidRPr="00FC21E3" w:rsidRDefault="0080142D" w:rsidP="0080142D">
      <w:pPr>
        <w:keepNext/>
        <w:numPr>
          <w:ilvl w:val="1"/>
          <w:numId w:val="5"/>
        </w:numPr>
        <w:suppressAutoHyphens/>
        <w:spacing w:before="240" w:after="120" w:line="360" w:lineRule="auto"/>
        <w:ind w:left="142" w:hanging="142"/>
        <w:jc w:val="both"/>
        <w:outlineLvl w:val="1"/>
        <w:rPr>
          <w:rFonts w:asciiTheme="minorHAnsi" w:eastAsia="Calibri" w:hAnsiTheme="minorHAnsi" w:cstheme="minorHAnsi"/>
          <w:b/>
          <w:caps/>
          <w:sz w:val="22"/>
          <w:szCs w:val="22"/>
          <w:lang w:eastAsia="en-US"/>
        </w:rPr>
      </w:pPr>
      <w:r w:rsidRPr="00FC21E3">
        <w:rPr>
          <w:rFonts w:asciiTheme="minorHAnsi" w:eastAsia="Calibri" w:hAnsiTheme="minorHAnsi" w:cstheme="minorHAnsi"/>
          <w:b/>
          <w:caps/>
          <w:sz w:val="22"/>
          <w:szCs w:val="22"/>
          <w:lang w:eastAsia="en-US"/>
        </w:rPr>
        <w:t>AQUISIÇÃO DE BENS</w:t>
      </w:r>
    </w:p>
    <w:p w:rsidR="0080142D" w:rsidRPr="00FC21E3" w:rsidRDefault="0080142D" w:rsidP="0080142D">
      <w:pPr>
        <w:tabs>
          <w:tab w:val="left" w:pos="1418"/>
        </w:tabs>
        <w:suppressAutoHyphens/>
        <w:spacing w:after="120" w:line="360" w:lineRule="auto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proofErr w:type="gramStart"/>
      <w:r w:rsidRPr="00FC21E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2.1.1)</w:t>
      </w:r>
      <w:proofErr w:type="gramEnd"/>
      <w:r w:rsidRPr="00FC21E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 AQUISIÇÃO DE EQUIPAMENTO / MATERIAL PERMANENTE</w:t>
      </w:r>
    </w:p>
    <w:tbl>
      <w:tblPr>
        <w:tblStyle w:val="Tabelacomgrade"/>
        <w:tblW w:w="8784" w:type="dxa"/>
        <w:tblLayout w:type="fixed"/>
        <w:tblLook w:val="04A0"/>
      </w:tblPr>
      <w:tblGrid>
        <w:gridCol w:w="6799"/>
        <w:gridCol w:w="1985"/>
      </w:tblGrid>
      <w:tr w:rsidR="00C9348A" w:rsidRPr="00FC21E3" w:rsidTr="00FC21E3">
        <w:trPr>
          <w:trHeight w:val="450"/>
        </w:trPr>
        <w:tc>
          <w:tcPr>
            <w:tcW w:w="6799" w:type="dxa"/>
            <w:vMerge w:val="restart"/>
            <w:vAlign w:val="center"/>
            <w:hideMark/>
          </w:tcPr>
          <w:p w:rsidR="00C9348A" w:rsidRPr="00FC21E3" w:rsidRDefault="00C9348A" w:rsidP="0080142D">
            <w:pPr>
              <w:widowControl w:val="0"/>
              <w:autoSpaceDE w:val="0"/>
              <w:autoSpaceDN w:val="0"/>
              <w:spacing w:before="20" w:after="20"/>
              <w:ind w:left="62" w:right="102"/>
              <w:jc w:val="center"/>
              <w:rPr>
                <w:rFonts w:asciiTheme="minorHAnsi" w:eastAsia="Arial" w:hAnsiTheme="minorHAnsi" w:cstheme="minorHAnsi"/>
                <w:b/>
                <w:color w:val="000009"/>
                <w:sz w:val="22"/>
                <w:szCs w:val="22"/>
                <w:lang w:val="pt-PT" w:eastAsia="pt-PT" w:bidi="pt-PT"/>
              </w:rPr>
            </w:pPr>
            <w:r w:rsidRPr="00FC21E3">
              <w:rPr>
                <w:rFonts w:asciiTheme="minorHAnsi" w:eastAsia="Arial" w:hAnsiTheme="minorHAnsi" w:cstheme="minorHAnsi"/>
                <w:b/>
                <w:color w:val="000009"/>
                <w:sz w:val="22"/>
                <w:szCs w:val="22"/>
                <w:lang w:val="pt-PT" w:eastAsia="pt-PT" w:bidi="pt-PT"/>
              </w:rPr>
              <w:t>Descrição</w:t>
            </w:r>
            <w:r w:rsidRPr="00FC21E3">
              <w:rPr>
                <w:rFonts w:asciiTheme="minorHAnsi" w:eastAsia="Arial" w:hAnsiTheme="minorHAnsi" w:cstheme="minorHAnsi"/>
                <w:b/>
                <w:color w:val="000009"/>
                <w:sz w:val="22"/>
                <w:szCs w:val="22"/>
                <w:lang w:val="pt-PT" w:eastAsia="pt-PT" w:bidi="pt-PT"/>
              </w:rPr>
              <w:br/>
              <w:t>(Especificação Técnica)</w:t>
            </w:r>
          </w:p>
        </w:tc>
        <w:tc>
          <w:tcPr>
            <w:tcW w:w="1985" w:type="dxa"/>
            <w:vMerge w:val="restart"/>
            <w:vAlign w:val="center"/>
            <w:hideMark/>
          </w:tcPr>
          <w:p w:rsidR="00C9348A" w:rsidRPr="00FC21E3" w:rsidRDefault="00C9348A" w:rsidP="0080142D">
            <w:pPr>
              <w:widowControl w:val="0"/>
              <w:autoSpaceDE w:val="0"/>
              <w:autoSpaceDN w:val="0"/>
              <w:spacing w:before="20" w:after="20"/>
              <w:ind w:left="62" w:right="102"/>
              <w:jc w:val="center"/>
              <w:rPr>
                <w:rFonts w:asciiTheme="minorHAnsi" w:eastAsia="Arial" w:hAnsiTheme="minorHAnsi" w:cstheme="minorHAnsi"/>
                <w:b/>
                <w:color w:val="000009"/>
                <w:sz w:val="22"/>
                <w:szCs w:val="22"/>
                <w:lang w:val="pt-PT" w:eastAsia="pt-PT" w:bidi="pt-PT"/>
              </w:rPr>
            </w:pPr>
            <w:r w:rsidRPr="00FC21E3">
              <w:rPr>
                <w:rFonts w:asciiTheme="minorHAnsi" w:eastAsia="Arial" w:hAnsiTheme="minorHAnsi" w:cstheme="minorHAnsi"/>
                <w:b/>
                <w:color w:val="000009"/>
                <w:sz w:val="22"/>
                <w:szCs w:val="22"/>
                <w:lang w:val="pt-PT" w:eastAsia="pt-PT" w:bidi="pt-PT"/>
              </w:rPr>
              <w:t>Média dos Valores Unitários/Totais</w:t>
            </w:r>
          </w:p>
        </w:tc>
      </w:tr>
      <w:tr w:rsidR="00C9348A" w:rsidRPr="00FC21E3" w:rsidTr="00FC21E3">
        <w:trPr>
          <w:trHeight w:val="450"/>
        </w:trPr>
        <w:tc>
          <w:tcPr>
            <w:tcW w:w="6799" w:type="dxa"/>
            <w:vMerge/>
            <w:vAlign w:val="center"/>
            <w:hideMark/>
          </w:tcPr>
          <w:p w:rsidR="00C9348A" w:rsidRPr="00FC21E3" w:rsidRDefault="00C9348A" w:rsidP="0080142D">
            <w:pPr>
              <w:widowControl w:val="0"/>
              <w:autoSpaceDE w:val="0"/>
              <w:autoSpaceDN w:val="0"/>
              <w:spacing w:before="20" w:after="20"/>
              <w:ind w:left="62" w:right="102"/>
              <w:jc w:val="center"/>
              <w:rPr>
                <w:rFonts w:asciiTheme="minorHAnsi" w:eastAsia="Arial" w:hAnsiTheme="minorHAnsi" w:cstheme="minorHAnsi"/>
                <w:color w:val="000009"/>
                <w:sz w:val="22"/>
                <w:szCs w:val="22"/>
                <w:lang w:val="pt-PT" w:eastAsia="pt-PT" w:bidi="pt-PT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C9348A" w:rsidRPr="00FC21E3" w:rsidRDefault="00C9348A" w:rsidP="0080142D">
            <w:pPr>
              <w:widowControl w:val="0"/>
              <w:autoSpaceDE w:val="0"/>
              <w:autoSpaceDN w:val="0"/>
              <w:spacing w:before="20" w:after="20"/>
              <w:ind w:left="62" w:right="102"/>
              <w:jc w:val="center"/>
              <w:rPr>
                <w:rFonts w:asciiTheme="minorHAnsi" w:eastAsia="Arial" w:hAnsiTheme="minorHAnsi" w:cstheme="minorHAnsi"/>
                <w:color w:val="000009"/>
                <w:sz w:val="22"/>
                <w:szCs w:val="22"/>
                <w:lang w:val="pt-PT" w:eastAsia="pt-PT" w:bidi="pt-PT"/>
              </w:rPr>
            </w:pPr>
          </w:p>
        </w:tc>
      </w:tr>
      <w:tr w:rsidR="00C9348A" w:rsidRPr="00FC21E3" w:rsidTr="00FC21E3">
        <w:trPr>
          <w:trHeight w:val="1365"/>
        </w:trPr>
        <w:tc>
          <w:tcPr>
            <w:tcW w:w="6799" w:type="dxa"/>
            <w:vAlign w:val="center"/>
          </w:tcPr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Distribuidor multiuso</w:t>
            </w: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, novo, podendo seu utilizado para distribuir adubos, calcário, gesso e adubos orgânicos de no mínimo 6.000 kg, possuir esteira de no mínimo </w:t>
            </w:r>
            <w:proofErr w:type="gramStart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80cm</w:t>
            </w:r>
            <w:proofErr w:type="gramEnd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 de largura, eixo com pneus novos de 750-16 e no mínimo 12 lonas.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DESCRIÇÃO TÉCNICA - ESPECIFICAÇÕES MÍNIMAS- DISTRIBUIDOR MULTIUSO.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Finalidade do Equipamento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Distribuidor </w:t>
            </w:r>
            <w:proofErr w:type="gramStart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de calcário e corretivos agrícolas, acoplado</w:t>
            </w:r>
            <w:proofErr w:type="gramEnd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 ao trator por meio de barra de tração, destinado à distribuição a lanço de calcário, gesso agrícola, fertilizantes </w:t>
            </w:r>
            <w:r w:rsidR="005F489C" w:rsidRPr="00FC21E3">
              <w:rPr>
                <w:rFonts w:asciiTheme="minorHAnsi" w:hAnsiTheme="minorHAnsi" w:cstheme="minorHAnsi"/>
                <w:sz w:val="22"/>
                <w:szCs w:val="22"/>
              </w:rPr>
              <w:t>granulados ou</w:t>
            </w: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 em pó e adubos orgânicos, proporcionando correção uniforme do solo e alto rendimento operacional em atividades agrícolas.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Capacidade de Carga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Capacidade mínima de carga de 6.000 kg (seis toneladas</w:t>
            </w:r>
            <w:r w:rsidR="005F489C" w:rsidRPr="00FC21E3">
              <w:rPr>
                <w:rFonts w:asciiTheme="minorHAnsi" w:hAnsiTheme="minorHAnsi" w:cstheme="minorHAnsi"/>
                <w:sz w:val="22"/>
                <w:szCs w:val="22"/>
              </w:rPr>
              <w:t>), volume</w:t>
            </w: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 mínimo de </w:t>
            </w:r>
            <w:proofErr w:type="gramStart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proofErr w:type="gramEnd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 m³, equipado com esteira transportadora metálica com largura mínima de 800 mm (80 cm), adequada para distribuição continua e uniforme do material.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Estrutura e Construção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Equipamento fabricado em aço carbono estrutural de alta resistência, com chassi reforçado, projetado para trabalho intensivo em condições de campo e deslocamentos em estradas rurais.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A caçamba deverá possuir estrutura robusta e resistente à abrasão causada por corretivos agrícolas. Peso estrutural mínimo do equipamento de 1.200 kg.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Deverá possuir pé de apoio ajustável para</w:t>
            </w:r>
            <w:r w:rsidR="005F489C"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 o</w:t>
            </w: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 engate.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Sistema de Distribuição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Sistema de distribuição centrifugo</w:t>
            </w:r>
            <w:proofErr w:type="gramEnd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 a lanço, composto por 02 discos distribuidores Independentes em aço inox, com palhetas reguláveis, proporcionando distribuição uniforme do material em faixa aproximada de 10 a 15 metros, variando conforme regulagem, tipo de material e velocidade de trabalho.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Sistema de Dosagem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Dosagem realizada por esteira transportadora metálica, acionada por sistema mecânico, com regulagem continua da taxa de aplicação, controlada por comporta regulável com graduação, permitindo ajustes precisos conforme o produto aplicado.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Transmissão de Potência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Acionamento dos discos distribuidores por meio da Tomada de Potência (TDP) do trator a 540 </w:t>
            </w:r>
            <w:proofErr w:type="spellStart"/>
            <w:proofErr w:type="gramStart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rpm</w:t>
            </w:r>
            <w:proofErr w:type="spellEnd"/>
            <w:proofErr w:type="gramEnd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, através de </w:t>
            </w:r>
            <w:proofErr w:type="spellStart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cardan</w:t>
            </w:r>
            <w:proofErr w:type="spellEnd"/>
            <w:r w:rsidR="005F489C" w:rsidRPr="00FC21E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 com proteção de segurança, dimensionado para suportar as condições normais de trabalho do equipamento.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Requisitos de Tração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Equipamento compatível com tratores agrícolas com potência mínima de 70 CV. </w:t>
            </w:r>
            <w:proofErr w:type="gramStart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garantindo</w:t>
            </w:r>
            <w:proofErr w:type="gramEnd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 desempenho adequado em operações de distribuição.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Sistema de Rodado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Equipado com eixo </w:t>
            </w:r>
            <w:proofErr w:type="spellStart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tandem</w:t>
            </w:r>
            <w:proofErr w:type="spellEnd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 tipo balancim, proporcionando melhor distribuição de carga e maior estabilidade durante a operação.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Rodado composto por 04 pneus agrícolas novos ou de implementos, medida mínima 750-16 de no mínimo 12 lonas, adequados para suportar a carga total do equipamento em operação.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Condições de Entrega e Garantia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O equipamento deverá ser novo, de primeiro uso, entregue montado e pronto para operação,</w:t>
            </w:r>
            <w:proofErr w:type="gramStart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proofErr w:type="gramEnd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o equipamento ofertado deverá ser, obrigatoriamente, de linha de fabricação e montagem original do fabricante, em produção seriada e atual, acompanhado de: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Manual de operação e manutenção em língua portuguesa;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Garantia mínima de</w:t>
            </w:r>
            <w:r w:rsidR="00A46CED">
              <w:rPr>
                <w:rFonts w:asciiTheme="minorHAnsi" w:hAnsiTheme="minorHAnsi" w:cstheme="minorHAnsi"/>
                <w:sz w:val="22"/>
                <w:szCs w:val="22"/>
              </w:rPr>
              <w:t xml:space="preserve"> 12</w:t>
            </w: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 meses contra defeitos de fabricação;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Entrega técnica realizada por profissional habilitado.</w:t>
            </w:r>
            <w:r w:rsidR="00A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 empresa fornecedora deverá comprovar:</w:t>
            </w:r>
          </w:p>
          <w:p w:rsidR="00C9348A" w:rsidRPr="00FC21E3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Assistência técnica autorizada no território nacional;</w:t>
            </w:r>
          </w:p>
          <w:p w:rsidR="00C9348A" w:rsidRDefault="00C9348A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Disponibilidade de peças de reposição;</w:t>
            </w:r>
          </w:p>
          <w:p w:rsidR="00A46CED" w:rsidRPr="00A46CED" w:rsidRDefault="00A46CED" w:rsidP="00C934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6CED">
              <w:rPr>
                <w:rFonts w:ascii="Calibri" w:eastAsia="Verdana" w:hAnsi="Calibri" w:cs="Calibri"/>
                <w:bCs/>
                <w:sz w:val="22"/>
                <w:szCs w:val="22"/>
                <w:lang w:val="pt-PT"/>
              </w:rPr>
              <w:t>Com código FINAME e/ou MDA; o equipamento deverá possuir ART garantindo a compatibilidade do equipamento com o seu uso agrícola</w:t>
            </w:r>
            <w:r>
              <w:rPr>
                <w:rFonts w:ascii="Calibri" w:eastAsia="Verdana" w:hAnsi="Calibri" w:cs="Calibri"/>
                <w:bCs/>
                <w:sz w:val="22"/>
                <w:szCs w:val="22"/>
                <w:lang w:val="pt-PT"/>
              </w:rPr>
              <w:t>;</w:t>
            </w:r>
          </w:p>
          <w:p w:rsidR="00C9348A" w:rsidRPr="00FC21E3" w:rsidRDefault="00C9348A" w:rsidP="00C9348A">
            <w:pPr>
              <w:widowControl w:val="0"/>
              <w:autoSpaceDE w:val="0"/>
              <w:autoSpaceDN w:val="0"/>
              <w:spacing w:before="20" w:after="20"/>
              <w:ind w:left="62" w:right="102"/>
              <w:jc w:val="both"/>
              <w:rPr>
                <w:rFonts w:asciiTheme="minorHAnsi" w:eastAsia="Arial" w:hAnsiTheme="minorHAnsi" w:cstheme="minorHAnsi"/>
                <w:color w:val="000009"/>
                <w:sz w:val="22"/>
                <w:szCs w:val="22"/>
                <w:lang w:val="pt-PT" w:eastAsia="pt-PT" w:bidi="pt-PT"/>
              </w:rPr>
            </w:pPr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Assistência técnica situada a uma distância máxima de 300 km do </w:t>
            </w:r>
            <w:proofErr w:type="spellStart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Municipio</w:t>
            </w:r>
            <w:proofErr w:type="spellEnd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 xml:space="preserve"> de Campina das </w:t>
            </w:r>
            <w:proofErr w:type="spellStart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Missões-RS</w:t>
            </w:r>
            <w:proofErr w:type="spellEnd"/>
            <w:r w:rsidRPr="00FC21E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985" w:type="dxa"/>
            <w:vAlign w:val="center"/>
          </w:tcPr>
          <w:p w:rsidR="00C9348A" w:rsidRPr="00FC21E3" w:rsidRDefault="00C9348A" w:rsidP="00C9348A">
            <w:pPr>
              <w:widowControl w:val="0"/>
              <w:autoSpaceDE w:val="0"/>
              <w:autoSpaceDN w:val="0"/>
              <w:spacing w:before="20" w:after="20"/>
              <w:ind w:left="62" w:right="102"/>
              <w:jc w:val="center"/>
              <w:rPr>
                <w:rFonts w:asciiTheme="minorHAnsi" w:eastAsia="Arial" w:hAnsiTheme="minorHAnsi" w:cstheme="minorHAnsi"/>
                <w:b/>
                <w:color w:val="000009"/>
                <w:sz w:val="22"/>
                <w:szCs w:val="22"/>
                <w:lang w:val="pt-PT" w:eastAsia="pt-PT" w:bidi="pt-PT"/>
              </w:rPr>
            </w:pPr>
            <w:r w:rsidRPr="00FC21E3">
              <w:rPr>
                <w:rFonts w:asciiTheme="minorHAnsi" w:eastAsia="Arial" w:hAnsiTheme="minorHAnsi" w:cstheme="minorHAnsi"/>
                <w:b/>
                <w:color w:val="000009"/>
                <w:sz w:val="22"/>
                <w:szCs w:val="22"/>
                <w:lang w:val="pt-PT" w:eastAsia="pt-PT" w:bidi="pt-PT"/>
              </w:rPr>
              <w:lastRenderedPageBreak/>
              <w:t>48.540,00</w:t>
            </w:r>
          </w:p>
        </w:tc>
      </w:tr>
      <w:tr w:rsidR="00C9348A" w:rsidRPr="00FC21E3" w:rsidTr="00FC21E3">
        <w:trPr>
          <w:trHeight w:val="255"/>
        </w:trPr>
        <w:tc>
          <w:tcPr>
            <w:tcW w:w="6799" w:type="dxa"/>
            <w:vAlign w:val="center"/>
          </w:tcPr>
          <w:p w:rsidR="00C9348A" w:rsidRPr="00FC21E3" w:rsidRDefault="00C9348A" w:rsidP="00C9348A">
            <w:pPr>
              <w:widowControl w:val="0"/>
              <w:autoSpaceDE w:val="0"/>
              <w:autoSpaceDN w:val="0"/>
              <w:spacing w:before="20" w:after="20"/>
              <w:ind w:left="62" w:right="102"/>
              <w:jc w:val="right"/>
              <w:rPr>
                <w:rFonts w:asciiTheme="minorHAnsi" w:eastAsia="Arial" w:hAnsiTheme="minorHAnsi" w:cstheme="minorHAnsi"/>
                <w:b/>
                <w:color w:val="000009"/>
                <w:sz w:val="22"/>
                <w:szCs w:val="22"/>
                <w:lang w:val="pt-PT" w:eastAsia="pt-PT" w:bidi="pt-PT"/>
              </w:rPr>
            </w:pPr>
            <w:r w:rsidRPr="00FC21E3">
              <w:rPr>
                <w:rFonts w:asciiTheme="minorHAnsi" w:eastAsia="Arial" w:hAnsiTheme="minorHAnsi" w:cstheme="minorHAnsi"/>
                <w:b/>
                <w:color w:val="000009"/>
                <w:sz w:val="22"/>
                <w:szCs w:val="22"/>
                <w:lang w:val="pt-PT" w:eastAsia="pt-PT" w:bidi="pt-PT"/>
              </w:rPr>
              <w:lastRenderedPageBreak/>
              <w:t>TOTAL =</w:t>
            </w:r>
          </w:p>
        </w:tc>
        <w:tc>
          <w:tcPr>
            <w:tcW w:w="1985" w:type="dxa"/>
            <w:vAlign w:val="center"/>
          </w:tcPr>
          <w:p w:rsidR="00C9348A" w:rsidRPr="00FC21E3" w:rsidRDefault="00C9348A" w:rsidP="00C9348A">
            <w:pPr>
              <w:widowControl w:val="0"/>
              <w:autoSpaceDE w:val="0"/>
              <w:autoSpaceDN w:val="0"/>
              <w:spacing w:before="20" w:after="20"/>
              <w:ind w:left="62" w:right="102"/>
              <w:jc w:val="center"/>
              <w:rPr>
                <w:rFonts w:asciiTheme="minorHAnsi" w:eastAsia="Arial" w:hAnsiTheme="minorHAnsi" w:cstheme="minorHAnsi"/>
                <w:b/>
                <w:color w:val="000009"/>
                <w:sz w:val="22"/>
                <w:szCs w:val="22"/>
                <w:lang w:val="pt-PT" w:eastAsia="pt-PT" w:bidi="pt-PT"/>
              </w:rPr>
            </w:pPr>
            <w:r w:rsidRPr="00FC21E3">
              <w:rPr>
                <w:rFonts w:asciiTheme="minorHAnsi" w:eastAsia="Arial" w:hAnsiTheme="minorHAnsi" w:cstheme="minorHAnsi"/>
                <w:b/>
                <w:color w:val="000009"/>
                <w:sz w:val="22"/>
                <w:szCs w:val="22"/>
                <w:lang w:val="pt-PT" w:eastAsia="pt-PT" w:bidi="pt-PT"/>
              </w:rPr>
              <w:t>48.540,00</w:t>
            </w:r>
          </w:p>
        </w:tc>
      </w:tr>
    </w:tbl>
    <w:p w:rsidR="0080142D" w:rsidRPr="00FC21E3" w:rsidRDefault="0080142D" w:rsidP="0080142D">
      <w:pPr>
        <w:tabs>
          <w:tab w:val="left" w:pos="1418"/>
        </w:tabs>
        <w:suppressAutoHyphens/>
        <w:spacing w:after="120"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80142D" w:rsidRPr="00FC21E3" w:rsidRDefault="0080142D" w:rsidP="0080142D">
      <w:pPr>
        <w:widowControl w:val="0"/>
        <w:autoSpaceDE w:val="0"/>
        <w:autoSpaceDN w:val="0"/>
        <w:rPr>
          <w:rFonts w:asciiTheme="minorHAnsi" w:eastAsia="Verdana" w:hAnsiTheme="minorHAnsi" w:cstheme="minorHAnsi"/>
          <w:b/>
          <w:sz w:val="22"/>
          <w:szCs w:val="22"/>
          <w:lang w:val="pt-PT" w:eastAsia="en-US"/>
        </w:rPr>
      </w:pPr>
      <w:r w:rsidRPr="00FC21E3">
        <w:rPr>
          <w:rFonts w:asciiTheme="minorHAnsi" w:eastAsia="Verdana" w:hAnsiTheme="minorHAnsi" w:cstheme="minorHAnsi"/>
          <w:b/>
          <w:sz w:val="22"/>
          <w:szCs w:val="22"/>
          <w:lang w:val="pt-PT" w:eastAsia="en-US"/>
        </w:rPr>
        <w:t>3) LOCAIS DE ENTREGA DOS BENS OU REALIZAÇÃO DOS SERVIÇOS</w:t>
      </w:r>
    </w:p>
    <w:p w:rsidR="00B811ED" w:rsidRPr="00FC21E3" w:rsidRDefault="00B811ED" w:rsidP="00B811ED">
      <w:pPr>
        <w:jc w:val="both"/>
        <w:rPr>
          <w:rFonts w:asciiTheme="minorHAnsi" w:eastAsia="Verdana" w:hAnsiTheme="minorHAnsi" w:cstheme="minorHAnsi"/>
          <w:bCs/>
          <w:sz w:val="22"/>
          <w:szCs w:val="22"/>
          <w:lang w:val="pt-PT" w:eastAsia="en-US"/>
        </w:rPr>
      </w:pPr>
    </w:p>
    <w:p w:rsidR="00CE3A8F" w:rsidRPr="00FC21E3" w:rsidRDefault="00CE3A8F" w:rsidP="00B811ED">
      <w:pPr>
        <w:jc w:val="both"/>
        <w:rPr>
          <w:rFonts w:asciiTheme="minorHAnsi" w:eastAsia="Verdana" w:hAnsiTheme="minorHAnsi" w:cstheme="minorHAnsi"/>
          <w:bCs/>
          <w:sz w:val="22"/>
          <w:szCs w:val="22"/>
          <w:lang w:val="pt-PT" w:eastAsia="en-US"/>
        </w:rPr>
      </w:pPr>
      <w:r w:rsidRPr="00FC21E3">
        <w:rPr>
          <w:rFonts w:asciiTheme="minorHAnsi" w:eastAsia="Verdana" w:hAnsiTheme="minorHAnsi" w:cstheme="minorHAnsi"/>
          <w:bCs/>
          <w:sz w:val="22"/>
          <w:szCs w:val="22"/>
          <w:lang w:val="pt-PT" w:eastAsia="en-US"/>
        </w:rPr>
        <w:t xml:space="preserve">A entrega </w:t>
      </w:r>
      <w:r w:rsidR="00B811ED" w:rsidRPr="00FC21E3">
        <w:rPr>
          <w:rFonts w:asciiTheme="minorHAnsi" w:eastAsia="Verdana" w:hAnsiTheme="minorHAnsi" w:cstheme="minorHAnsi"/>
          <w:bCs/>
          <w:sz w:val="22"/>
          <w:szCs w:val="22"/>
          <w:lang w:val="pt-PT" w:eastAsia="en-US"/>
        </w:rPr>
        <w:t xml:space="preserve">dos equipamentos </w:t>
      </w:r>
      <w:r w:rsidRPr="00FC21E3">
        <w:rPr>
          <w:rFonts w:asciiTheme="minorHAnsi" w:eastAsia="Verdana" w:hAnsiTheme="minorHAnsi" w:cstheme="minorHAnsi"/>
          <w:bCs/>
          <w:sz w:val="22"/>
          <w:szCs w:val="22"/>
          <w:lang w:val="pt-PT" w:eastAsia="en-US"/>
        </w:rPr>
        <w:t>deverá ocorrer durante o horário de expediente em data</w:t>
      </w:r>
      <w:r w:rsidR="009A20FC">
        <w:rPr>
          <w:rFonts w:asciiTheme="minorHAnsi" w:eastAsia="Verdana" w:hAnsiTheme="minorHAnsi" w:cstheme="minorHAnsi"/>
          <w:bCs/>
          <w:sz w:val="22"/>
          <w:szCs w:val="22"/>
          <w:lang w:val="pt-PT" w:eastAsia="en-US"/>
        </w:rPr>
        <w:t xml:space="preserve"> previamente</w:t>
      </w:r>
      <w:r w:rsidRPr="00FC21E3">
        <w:rPr>
          <w:rFonts w:asciiTheme="minorHAnsi" w:eastAsia="Verdana" w:hAnsiTheme="minorHAnsi" w:cstheme="minorHAnsi"/>
          <w:bCs/>
          <w:sz w:val="22"/>
          <w:szCs w:val="22"/>
          <w:lang w:val="pt-PT" w:eastAsia="en-US"/>
        </w:rPr>
        <w:t xml:space="preserve"> marcada</w:t>
      </w:r>
      <w:r w:rsidR="009A20FC">
        <w:rPr>
          <w:rFonts w:asciiTheme="minorHAnsi" w:eastAsia="Verdana" w:hAnsiTheme="minorHAnsi" w:cstheme="minorHAnsi"/>
          <w:bCs/>
          <w:sz w:val="22"/>
          <w:szCs w:val="22"/>
          <w:lang w:val="pt-PT" w:eastAsia="en-US"/>
        </w:rPr>
        <w:t>,</w:t>
      </w:r>
      <w:r w:rsidRPr="00FC21E3">
        <w:rPr>
          <w:rFonts w:asciiTheme="minorHAnsi" w:eastAsia="Verdana" w:hAnsiTheme="minorHAnsi" w:cstheme="minorHAnsi"/>
          <w:bCs/>
          <w:sz w:val="22"/>
          <w:szCs w:val="22"/>
          <w:lang w:val="pt-PT" w:eastAsia="en-US"/>
        </w:rPr>
        <w:t xml:space="preserve"> no endereço</w:t>
      </w:r>
      <w:r w:rsidR="009A20FC">
        <w:rPr>
          <w:rFonts w:asciiTheme="minorHAnsi" w:eastAsia="Verdana" w:hAnsiTheme="minorHAnsi" w:cstheme="minorHAnsi"/>
          <w:bCs/>
          <w:sz w:val="22"/>
          <w:szCs w:val="22"/>
          <w:lang w:val="pt-PT" w:eastAsia="en-US"/>
        </w:rPr>
        <w:t>;</w:t>
      </w:r>
      <w:r w:rsidRPr="00FC21E3">
        <w:rPr>
          <w:rFonts w:asciiTheme="minorHAnsi" w:eastAsia="Verdana" w:hAnsiTheme="minorHAnsi" w:cstheme="minorHAnsi"/>
          <w:bCs/>
          <w:sz w:val="22"/>
          <w:szCs w:val="22"/>
          <w:lang w:val="pt-PT" w:eastAsia="en-US"/>
        </w:rPr>
        <w:t xml:space="preserve"> Rua Porto Alegre, Nº 660, Centro, CEP: 98975-000 Campina das Missões – RS.</w:t>
      </w:r>
    </w:p>
    <w:p w:rsidR="0080142D" w:rsidRPr="00FC21E3" w:rsidRDefault="0080142D" w:rsidP="0080142D">
      <w:pPr>
        <w:widowControl w:val="0"/>
        <w:autoSpaceDE w:val="0"/>
        <w:autoSpaceDN w:val="0"/>
        <w:rPr>
          <w:rFonts w:asciiTheme="minorHAnsi" w:eastAsia="Verdana" w:hAnsiTheme="minorHAnsi" w:cstheme="minorHAnsi"/>
          <w:sz w:val="22"/>
          <w:szCs w:val="22"/>
          <w:lang w:val="pt-PT" w:eastAsia="en-US"/>
        </w:rPr>
      </w:pPr>
    </w:p>
    <w:p w:rsidR="0080142D" w:rsidRPr="00FC21E3" w:rsidRDefault="0080142D" w:rsidP="0080142D">
      <w:pPr>
        <w:widowControl w:val="0"/>
        <w:autoSpaceDE w:val="0"/>
        <w:autoSpaceDN w:val="0"/>
        <w:rPr>
          <w:rFonts w:asciiTheme="minorHAnsi" w:eastAsia="Verdana" w:hAnsiTheme="minorHAnsi" w:cstheme="minorHAnsi"/>
          <w:sz w:val="22"/>
          <w:szCs w:val="22"/>
          <w:lang w:val="pt-PT" w:eastAsia="en-US"/>
        </w:rPr>
      </w:pPr>
    </w:p>
    <w:p w:rsidR="0080142D" w:rsidRPr="00FC21E3" w:rsidRDefault="0080142D" w:rsidP="009A20FC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before="1"/>
        <w:ind w:left="426" w:hanging="426"/>
        <w:rPr>
          <w:rFonts w:asciiTheme="minorHAnsi" w:eastAsia="Verdana" w:hAnsiTheme="minorHAnsi" w:cstheme="minorHAnsi"/>
          <w:b/>
          <w:sz w:val="22"/>
          <w:szCs w:val="22"/>
          <w:lang w:val="pt-PT" w:eastAsia="en-US"/>
        </w:rPr>
      </w:pPr>
      <w:r w:rsidRPr="00FC21E3">
        <w:rPr>
          <w:rFonts w:asciiTheme="minorHAnsi" w:eastAsia="Verdana" w:hAnsiTheme="minorHAnsi" w:cstheme="minorHAnsi"/>
          <w:b/>
          <w:w w:val="80"/>
          <w:sz w:val="22"/>
          <w:szCs w:val="22"/>
          <w:lang w:val="pt-PT" w:eastAsia="en-US"/>
        </w:rPr>
        <w:t>ACOMPANHAMENTO</w:t>
      </w:r>
      <w:r w:rsidRPr="00FC21E3">
        <w:rPr>
          <w:rFonts w:asciiTheme="minorHAnsi" w:eastAsia="Verdana" w:hAnsiTheme="minorHAnsi" w:cstheme="minorHAnsi"/>
          <w:b/>
          <w:spacing w:val="5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b/>
          <w:w w:val="80"/>
          <w:sz w:val="22"/>
          <w:szCs w:val="22"/>
          <w:lang w:val="pt-PT" w:eastAsia="en-US"/>
        </w:rPr>
        <w:t>DA</w:t>
      </w:r>
      <w:r w:rsidRPr="00FC21E3">
        <w:rPr>
          <w:rFonts w:asciiTheme="minorHAnsi" w:eastAsia="Verdana" w:hAnsiTheme="minorHAnsi" w:cstheme="minorHAnsi"/>
          <w:b/>
          <w:spacing w:val="39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b/>
          <w:w w:val="80"/>
          <w:sz w:val="22"/>
          <w:szCs w:val="22"/>
          <w:lang w:val="pt-PT" w:eastAsia="en-US"/>
        </w:rPr>
        <w:t>EXECUÇÃO</w:t>
      </w:r>
      <w:r w:rsidRPr="00FC21E3">
        <w:rPr>
          <w:rFonts w:asciiTheme="minorHAnsi" w:eastAsia="Verdana" w:hAnsiTheme="minorHAnsi" w:cstheme="minorHAnsi"/>
          <w:b/>
          <w:spacing w:val="51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b/>
          <w:w w:val="80"/>
          <w:sz w:val="22"/>
          <w:szCs w:val="22"/>
          <w:lang w:val="pt-PT" w:eastAsia="en-US"/>
        </w:rPr>
        <w:t>DO</w:t>
      </w:r>
      <w:r w:rsidRPr="00FC21E3">
        <w:rPr>
          <w:rFonts w:asciiTheme="minorHAnsi" w:eastAsia="Verdana" w:hAnsiTheme="minorHAnsi" w:cstheme="minorHAnsi"/>
          <w:b/>
          <w:spacing w:val="51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b/>
          <w:w w:val="80"/>
          <w:sz w:val="22"/>
          <w:szCs w:val="22"/>
          <w:lang w:val="pt-PT" w:eastAsia="en-US"/>
        </w:rPr>
        <w:t>OBJETO</w:t>
      </w:r>
    </w:p>
    <w:p w:rsidR="0080142D" w:rsidRPr="00FC21E3" w:rsidRDefault="0080142D" w:rsidP="0080142D">
      <w:pPr>
        <w:widowControl w:val="0"/>
        <w:tabs>
          <w:tab w:val="left" w:pos="350"/>
        </w:tabs>
        <w:autoSpaceDE w:val="0"/>
        <w:autoSpaceDN w:val="0"/>
        <w:spacing w:before="1"/>
        <w:rPr>
          <w:rFonts w:asciiTheme="minorHAnsi" w:eastAsia="Verdana" w:hAnsiTheme="minorHAnsi" w:cstheme="minorHAnsi"/>
          <w:b/>
          <w:sz w:val="22"/>
          <w:szCs w:val="22"/>
          <w:lang w:val="pt-PT" w:eastAsia="en-US"/>
        </w:rPr>
      </w:pPr>
    </w:p>
    <w:p w:rsidR="0080142D" w:rsidRPr="00FC21E3" w:rsidRDefault="0080142D" w:rsidP="009A20FC">
      <w:pPr>
        <w:spacing w:before="28" w:line="199" w:lineRule="auto"/>
        <w:ind w:right="48"/>
        <w:jc w:val="both"/>
        <w:rPr>
          <w:rFonts w:asciiTheme="minorHAnsi" w:hAnsiTheme="minorHAnsi" w:cstheme="minorHAnsi"/>
          <w:iCs/>
          <w:w w:val="80"/>
          <w:sz w:val="22"/>
          <w:szCs w:val="22"/>
        </w:rPr>
      </w:pPr>
      <w:r w:rsidRPr="00FC21E3">
        <w:rPr>
          <w:rFonts w:asciiTheme="minorHAnsi" w:hAnsiTheme="minorHAnsi" w:cstheme="minorHAnsi"/>
          <w:iCs/>
          <w:w w:val="80"/>
          <w:sz w:val="22"/>
          <w:szCs w:val="22"/>
        </w:rPr>
        <w:t xml:space="preserve">O fiscal que será designado representando o Convenente será o Servidor Público Municipal </w:t>
      </w:r>
      <w:r w:rsidRPr="00FC21E3">
        <w:rPr>
          <w:rFonts w:asciiTheme="minorHAnsi" w:hAnsiTheme="minorHAnsi" w:cstheme="minorHAnsi"/>
          <w:b/>
          <w:bCs/>
          <w:iCs/>
          <w:w w:val="80"/>
          <w:sz w:val="22"/>
          <w:szCs w:val="22"/>
        </w:rPr>
        <w:t>Nilson Rauber Zimmermann</w:t>
      </w:r>
      <w:r w:rsidRPr="00FC21E3">
        <w:rPr>
          <w:rFonts w:asciiTheme="minorHAnsi" w:hAnsiTheme="minorHAnsi" w:cstheme="minorHAnsi"/>
          <w:iCs/>
          <w:w w:val="80"/>
          <w:sz w:val="22"/>
          <w:szCs w:val="22"/>
        </w:rPr>
        <w:t>, Cargo Engenheiro Agrônomo CREA/RS nº 97395-D, CPF nº 469.526.320-34, para acompanhamento e realização da fiscalização do contrato para aquisição de equipamentos agrícolas para formação de patrulha agrícola para o Município de Campina das Missões/RS.</w:t>
      </w:r>
    </w:p>
    <w:p w:rsidR="0080142D" w:rsidRPr="00FC21E3" w:rsidRDefault="0080142D" w:rsidP="0080142D">
      <w:pPr>
        <w:spacing w:before="28" w:line="199" w:lineRule="auto"/>
        <w:ind w:left="284" w:right="48"/>
        <w:jc w:val="both"/>
        <w:rPr>
          <w:rFonts w:asciiTheme="minorHAnsi" w:hAnsiTheme="minorHAnsi" w:cstheme="minorHAnsi"/>
          <w:iCs/>
          <w:w w:val="80"/>
          <w:sz w:val="22"/>
          <w:szCs w:val="22"/>
        </w:rPr>
      </w:pPr>
    </w:p>
    <w:p w:rsidR="0080142D" w:rsidRPr="00FC21E3" w:rsidRDefault="0080142D" w:rsidP="0080142D">
      <w:pPr>
        <w:widowControl w:val="0"/>
        <w:autoSpaceDE w:val="0"/>
        <w:autoSpaceDN w:val="0"/>
        <w:spacing w:before="28" w:line="199" w:lineRule="auto"/>
        <w:ind w:left="284" w:right="48"/>
        <w:rPr>
          <w:rFonts w:asciiTheme="minorHAnsi" w:eastAsia="Verdana" w:hAnsiTheme="minorHAnsi" w:cstheme="minorHAnsi"/>
          <w:i/>
          <w:w w:val="80"/>
          <w:sz w:val="22"/>
          <w:szCs w:val="22"/>
          <w:lang w:val="pt-PT" w:eastAsia="en-US"/>
        </w:rPr>
      </w:pPr>
    </w:p>
    <w:p w:rsidR="0080142D" w:rsidRPr="00FC21E3" w:rsidRDefault="0080142D" w:rsidP="009A20FC">
      <w:pPr>
        <w:widowControl w:val="0"/>
        <w:numPr>
          <w:ilvl w:val="0"/>
          <w:numId w:val="4"/>
        </w:numPr>
        <w:autoSpaceDE w:val="0"/>
        <w:autoSpaceDN w:val="0"/>
        <w:spacing w:before="28" w:line="199" w:lineRule="auto"/>
        <w:ind w:left="284" w:right="48" w:hanging="284"/>
        <w:rPr>
          <w:rFonts w:asciiTheme="minorHAnsi" w:eastAsia="Verdana" w:hAnsiTheme="minorHAnsi" w:cstheme="minorHAnsi"/>
          <w:i/>
          <w:sz w:val="22"/>
          <w:szCs w:val="22"/>
          <w:lang w:val="pt-PT" w:eastAsia="en-US"/>
        </w:rPr>
      </w:pPr>
      <w:r w:rsidRPr="00FC21E3">
        <w:rPr>
          <w:rFonts w:asciiTheme="minorHAnsi" w:eastAsia="Verdana" w:hAnsiTheme="minorHAnsi" w:cstheme="minorHAnsi"/>
          <w:b/>
          <w:w w:val="80"/>
          <w:sz w:val="22"/>
          <w:szCs w:val="22"/>
          <w:lang w:val="pt-PT" w:eastAsia="en-US"/>
        </w:rPr>
        <w:t>CRITÉRIO</w:t>
      </w:r>
      <w:r w:rsidRPr="00FC21E3">
        <w:rPr>
          <w:rFonts w:asciiTheme="minorHAnsi" w:eastAsia="Verdana" w:hAnsiTheme="minorHAnsi" w:cstheme="minorHAnsi"/>
          <w:b/>
          <w:spacing w:val="42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b/>
          <w:w w:val="80"/>
          <w:sz w:val="22"/>
          <w:szCs w:val="22"/>
          <w:lang w:val="pt-PT" w:eastAsia="en-US"/>
        </w:rPr>
        <w:t>DE</w:t>
      </w:r>
      <w:r w:rsidRPr="00FC21E3">
        <w:rPr>
          <w:rFonts w:asciiTheme="minorHAnsi" w:eastAsia="Verdana" w:hAnsiTheme="minorHAnsi" w:cstheme="minorHAnsi"/>
          <w:b/>
          <w:spacing w:val="33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b/>
          <w:w w:val="80"/>
          <w:sz w:val="22"/>
          <w:szCs w:val="22"/>
          <w:lang w:val="pt-PT" w:eastAsia="en-US"/>
        </w:rPr>
        <w:t>ACEITABILIDADE</w:t>
      </w:r>
    </w:p>
    <w:p w:rsidR="0080142D" w:rsidRPr="00FC21E3" w:rsidRDefault="0080142D" w:rsidP="0080142D">
      <w:pPr>
        <w:widowControl w:val="0"/>
        <w:tabs>
          <w:tab w:val="left" w:pos="350"/>
        </w:tabs>
        <w:autoSpaceDE w:val="0"/>
        <w:autoSpaceDN w:val="0"/>
        <w:spacing w:before="67"/>
        <w:ind w:left="231"/>
        <w:rPr>
          <w:rFonts w:asciiTheme="minorHAnsi" w:eastAsia="Verdana" w:hAnsiTheme="minorHAnsi" w:cstheme="minorHAnsi"/>
          <w:b/>
          <w:sz w:val="22"/>
          <w:szCs w:val="22"/>
          <w:lang w:val="pt-PT" w:eastAsia="en-US"/>
        </w:rPr>
      </w:pPr>
    </w:p>
    <w:p w:rsidR="0080142D" w:rsidRPr="00FC21E3" w:rsidRDefault="0080142D" w:rsidP="009A20FC">
      <w:pPr>
        <w:widowControl w:val="0"/>
        <w:autoSpaceDE w:val="0"/>
        <w:autoSpaceDN w:val="0"/>
        <w:spacing w:line="199" w:lineRule="auto"/>
        <w:ind w:right="48"/>
        <w:jc w:val="both"/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</w:pP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Na</w:t>
      </w:r>
      <w:r w:rsidRPr="00FC21E3">
        <w:rPr>
          <w:rFonts w:asciiTheme="minorHAnsi" w:eastAsia="Verdana" w:hAnsiTheme="minorHAnsi" w:cstheme="minorHAnsi"/>
          <w:iCs/>
          <w:spacing w:val="21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aquisição</w:t>
      </w:r>
      <w:r w:rsidRPr="00FC21E3">
        <w:rPr>
          <w:rFonts w:asciiTheme="minorHAnsi" w:eastAsia="Verdana" w:hAnsiTheme="minorHAnsi" w:cstheme="minorHAnsi"/>
          <w:iCs/>
          <w:spacing w:val="21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dos equipamentos agrícolas, o</w:t>
      </w:r>
      <w:r w:rsidRPr="00FC21E3">
        <w:rPr>
          <w:rFonts w:asciiTheme="minorHAnsi" w:eastAsia="Verdana" w:hAnsiTheme="minorHAnsi" w:cstheme="minorHAnsi"/>
          <w:iCs/>
          <w:spacing w:val="21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recebimento</w:t>
      </w:r>
      <w:r w:rsidRPr="00FC21E3">
        <w:rPr>
          <w:rFonts w:asciiTheme="minorHAnsi" w:eastAsia="Verdana" w:hAnsiTheme="minorHAnsi" w:cstheme="minorHAnsi"/>
          <w:iCs/>
          <w:spacing w:val="20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provisório</w:t>
      </w:r>
      <w:r w:rsidRPr="00FC21E3">
        <w:rPr>
          <w:rFonts w:asciiTheme="minorHAnsi" w:eastAsia="Verdana" w:hAnsiTheme="minorHAnsi" w:cstheme="minorHAnsi"/>
          <w:iCs/>
          <w:spacing w:val="21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será</w:t>
      </w:r>
      <w:r w:rsidRPr="00FC21E3">
        <w:rPr>
          <w:rFonts w:asciiTheme="minorHAnsi" w:eastAsia="Verdana" w:hAnsiTheme="minorHAnsi" w:cstheme="minorHAnsi"/>
          <w:iCs/>
          <w:spacing w:val="22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com</w:t>
      </w:r>
      <w:r w:rsidRPr="00FC21E3">
        <w:rPr>
          <w:rFonts w:asciiTheme="minorHAnsi" w:eastAsia="Verdana" w:hAnsiTheme="minorHAnsi" w:cstheme="minorHAnsi"/>
          <w:iCs/>
          <w:spacing w:val="34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a</w:t>
      </w:r>
      <w:r w:rsidRPr="00FC21E3">
        <w:rPr>
          <w:rFonts w:asciiTheme="minorHAnsi" w:eastAsia="Verdana" w:hAnsiTheme="minorHAnsi" w:cstheme="minorHAnsi"/>
          <w:iCs/>
          <w:spacing w:val="22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simples</w:t>
      </w:r>
      <w:r w:rsidRPr="00FC21E3">
        <w:rPr>
          <w:rFonts w:asciiTheme="minorHAnsi" w:eastAsia="Verdana" w:hAnsiTheme="minorHAnsi" w:cstheme="minorHAnsi"/>
          <w:iCs/>
          <w:spacing w:val="38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conferência</w:t>
      </w:r>
      <w:r w:rsidRPr="00FC21E3">
        <w:rPr>
          <w:rFonts w:asciiTheme="minorHAnsi" w:eastAsia="Verdana" w:hAnsiTheme="minorHAnsi" w:cstheme="minorHAnsi"/>
          <w:iCs/>
          <w:spacing w:val="21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física</w:t>
      </w:r>
      <w:r w:rsidRPr="00FC21E3">
        <w:rPr>
          <w:rFonts w:asciiTheme="minorHAnsi" w:eastAsia="Verdana" w:hAnsiTheme="minorHAnsi" w:cstheme="minorHAnsi"/>
          <w:iCs/>
          <w:spacing w:val="22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do</w:t>
      </w:r>
      <w:r w:rsidRPr="00FC21E3">
        <w:rPr>
          <w:rFonts w:asciiTheme="minorHAnsi" w:eastAsia="Verdana" w:hAnsiTheme="minorHAnsi" w:cstheme="minorHAnsi"/>
          <w:iCs/>
          <w:spacing w:val="21"/>
          <w:w w:val="80"/>
          <w:sz w:val="22"/>
          <w:szCs w:val="22"/>
          <w:lang w:val="pt-PT" w:eastAsia="en-US"/>
        </w:rPr>
        <w:t xml:space="preserve">s equipamentos agrícolas a ser realizada pelo fiscal do convênio/contrato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e</w:t>
      </w:r>
      <w:r w:rsidRPr="00FC21E3">
        <w:rPr>
          <w:rFonts w:asciiTheme="minorHAnsi" w:eastAsia="Verdana" w:hAnsiTheme="minorHAnsi" w:cstheme="minorHAnsi"/>
          <w:iCs/>
          <w:spacing w:val="24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o</w:t>
      </w:r>
      <w:r w:rsidRPr="00FC21E3">
        <w:rPr>
          <w:rFonts w:asciiTheme="minorHAnsi" w:eastAsia="Verdana" w:hAnsiTheme="minorHAnsi" w:cstheme="minorHAnsi"/>
          <w:iCs/>
          <w:spacing w:val="20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recebimento</w:t>
      </w:r>
      <w:r w:rsidRPr="00FC21E3">
        <w:rPr>
          <w:rFonts w:asciiTheme="minorHAnsi" w:eastAsia="Verdana" w:hAnsiTheme="minorHAnsi" w:cstheme="minorHAnsi"/>
          <w:iCs/>
          <w:spacing w:val="1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definitivo,</w:t>
      </w:r>
      <w:r w:rsidRPr="00FC21E3">
        <w:rPr>
          <w:rFonts w:asciiTheme="minorHAnsi" w:eastAsia="Verdana" w:hAnsiTheme="minorHAnsi" w:cstheme="minorHAnsi"/>
          <w:iCs/>
          <w:spacing w:val="11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no</w:t>
      </w:r>
      <w:r w:rsidRPr="00FC21E3">
        <w:rPr>
          <w:rFonts w:asciiTheme="minorHAnsi" w:eastAsia="Verdana" w:hAnsiTheme="minorHAnsi" w:cstheme="minorHAnsi"/>
          <w:iCs/>
          <w:spacing w:val="14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prazo</w:t>
      </w:r>
      <w:r w:rsidRPr="00FC21E3">
        <w:rPr>
          <w:rFonts w:asciiTheme="minorHAnsi" w:eastAsia="Verdana" w:hAnsiTheme="minorHAnsi" w:cstheme="minorHAnsi"/>
          <w:iCs/>
          <w:spacing w:val="14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de</w:t>
      </w:r>
      <w:r w:rsidRPr="00FC21E3">
        <w:rPr>
          <w:rFonts w:asciiTheme="minorHAnsi" w:eastAsia="Verdana" w:hAnsiTheme="minorHAnsi" w:cstheme="minorHAnsi"/>
          <w:iCs/>
          <w:spacing w:val="17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60</w:t>
      </w:r>
      <w:r w:rsidRPr="00FC21E3">
        <w:rPr>
          <w:rFonts w:asciiTheme="minorHAnsi" w:eastAsia="Verdana" w:hAnsiTheme="minorHAnsi" w:cstheme="minorHAnsi"/>
          <w:iCs/>
          <w:spacing w:val="17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dias</w:t>
      </w:r>
      <w:r w:rsidRPr="00FC21E3">
        <w:rPr>
          <w:rFonts w:asciiTheme="minorHAnsi" w:eastAsia="Verdana" w:hAnsiTheme="minorHAnsi" w:cstheme="minorHAnsi"/>
          <w:iCs/>
          <w:spacing w:val="29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a</w:t>
      </w:r>
      <w:r w:rsidRPr="00FC21E3">
        <w:rPr>
          <w:rFonts w:asciiTheme="minorHAnsi" w:eastAsia="Verdana" w:hAnsiTheme="minorHAnsi" w:cstheme="minorHAnsi"/>
          <w:iCs/>
          <w:spacing w:val="16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contar</w:t>
      </w:r>
      <w:r w:rsidRPr="00FC21E3">
        <w:rPr>
          <w:rFonts w:asciiTheme="minorHAnsi" w:eastAsia="Verdana" w:hAnsiTheme="minorHAnsi" w:cstheme="minorHAnsi"/>
          <w:iCs/>
          <w:spacing w:val="15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do</w:t>
      </w:r>
      <w:r w:rsidRPr="00FC21E3">
        <w:rPr>
          <w:rFonts w:asciiTheme="minorHAnsi" w:eastAsia="Verdana" w:hAnsiTheme="minorHAnsi" w:cstheme="minorHAnsi"/>
          <w:iCs/>
          <w:spacing w:val="14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recebimento</w:t>
      </w:r>
      <w:r w:rsidRPr="00FC21E3">
        <w:rPr>
          <w:rFonts w:asciiTheme="minorHAnsi" w:eastAsia="Verdana" w:hAnsiTheme="minorHAnsi" w:cstheme="minorHAnsi"/>
          <w:iCs/>
          <w:spacing w:val="14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provisório,</w:t>
      </w:r>
      <w:r w:rsidRPr="00FC21E3">
        <w:rPr>
          <w:rFonts w:asciiTheme="minorHAnsi" w:eastAsia="Verdana" w:hAnsiTheme="minorHAnsi" w:cstheme="minorHAnsi"/>
          <w:iCs/>
          <w:spacing w:val="12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com</w:t>
      </w:r>
      <w:r w:rsidRPr="00FC21E3">
        <w:rPr>
          <w:rFonts w:asciiTheme="minorHAnsi" w:eastAsia="Verdana" w:hAnsiTheme="minorHAnsi" w:cstheme="minorHAnsi"/>
          <w:iCs/>
          <w:spacing w:val="26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o</w:t>
      </w:r>
      <w:r w:rsidRPr="00FC21E3">
        <w:rPr>
          <w:rFonts w:asciiTheme="minorHAnsi" w:eastAsia="Verdana" w:hAnsiTheme="minorHAnsi" w:cstheme="minorHAnsi"/>
          <w:iCs/>
          <w:spacing w:val="14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teste</w:t>
      </w:r>
      <w:r w:rsidRPr="00FC21E3">
        <w:rPr>
          <w:rFonts w:asciiTheme="minorHAnsi" w:eastAsia="Verdana" w:hAnsiTheme="minorHAnsi" w:cstheme="minorHAnsi"/>
          <w:iCs/>
          <w:spacing w:val="16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a</w:t>
      </w:r>
      <w:r w:rsidRPr="00FC21E3">
        <w:rPr>
          <w:rFonts w:asciiTheme="minorHAnsi" w:eastAsia="Verdana" w:hAnsiTheme="minorHAnsi" w:cstheme="minorHAnsi"/>
          <w:iCs/>
          <w:spacing w:val="16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fim</w:t>
      </w:r>
      <w:r w:rsidRPr="00FC21E3">
        <w:rPr>
          <w:rFonts w:asciiTheme="minorHAnsi" w:eastAsia="Verdana" w:hAnsiTheme="minorHAnsi" w:cstheme="minorHAnsi"/>
          <w:iCs/>
          <w:spacing w:val="26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de</w:t>
      </w:r>
      <w:r w:rsidRPr="00FC21E3">
        <w:rPr>
          <w:rFonts w:asciiTheme="minorHAnsi" w:eastAsia="Verdana" w:hAnsiTheme="minorHAnsi" w:cstheme="minorHAnsi"/>
          <w:iCs/>
          <w:spacing w:val="16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verificar</w:t>
      </w:r>
      <w:r w:rsidRPr="00FC21E3">
        <w:rPr>
          <w:rFonts w:asciiTheme="minorHAnsi" w:eastAsia="Verdana" w:hAnsiTheme="minorHAnsi" w:cstheme="minorHAnsi"/>
          <w:iCs/>
          <w:spacing w:val="16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se</w:t>
      </w:r>
      <w:r w:rsidRPr="00FC21E3">
        <w:rPr>
          <w:rFonts w:asciiTheme="minorHAnsi" w:eastAsia="Verdana" w:hAnsiTheme="minorHAnsi" w:cstheme="minorHAnsi"/>
          <w:iCs/>
          <w:spacing w:val="16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o</w:t>
      </w:r>
      <w:r w:rsidRPr="00FC21E3">
        <w:rPr>
          <w:rFonts w:asciiTheme="minorHAnsi" w:eastAsia="Verdana" w:hAnsiTheme="minorHAnsi" w:cstheme="minorHAnsi"/>
          <w:iCs/>
          <w:spacing w:val="14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mesmo</w:t>
      </w:r>
      <w:r w:rsidRPr="00FC21E3">
        <w:rPr>
          <w:rFonts w:asciiTheme="minorHAnsi" w:eastAsia="Verdana" w:hAnsiTheme="minorHAnsi" w:cstheme="minorHAnsi"/>
          <w:iCs/>
          <w:spacing w:val="15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está</w:t>
      </w:r>
      <w:r w:rsidRPr="00FC21E3">
        <w:rPr>
          <w:rFonts w:asciiTheme="minorHAnsi" w:eastAsia="Verdana" w:hAnsiTheme="minorHAnsi" w:cstheme="minorHAnsi"/>
          <w:iCs/>
          <w:spacing w:val="15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funcionando</w:t>
      </w:r>
      <w:r w:rsidRPr="00FC21E3">
        <w:rPr>
          <w:rFonts w:asciiTheme="minorHAnsi" w:eastAsia="Verdana" w:hAnsiTheme="minorHAnsi" w:cstheme="minorHAnsi"/>
          <w:iCs/>
          <w:spacing w:val="14"/>
          <w:w w:val="80"/>
          <w:sz w:val="22"/>
          <w:szCs w:val="22"/>
          <w:lang w:val="pt-PT" w:eastAsia="en-US"/>
        </w:rPr>
        <w:t xml:space="preserve"> </w:t>
      </w:r>
      <w:r w:rsidRPr="00FC21E3">
        <w:rPr>
          <w:rFonts w:asciiTheme="minorHAnsi" w:eastAsia="Verdana" w:hAnsiTheme="minorHAnsi" w:cstheme="minorHAnsi"/>
          <w:iCs/>
          <w:w w:val="80"/>
          <w:sz w:val="22"/>
          <w:szCs w:val="22"/>
          <w:lang w:val="pt-PT" w:eastAsia="en-US"/>
        </w:rPr>
        <w:t>corretamente, será realizado por comissão de 03 (três) servidores técnicos designados por portaria pelo Prefeito Municipal.</w:t>
      </w:r>
    </w:p>
    <w:p w:rsidR="0080142D" w:rsidRPr="00FC21E3" w:rsidRDefault="0080142D" w:rsidP="0080142D">
      <w:pPr>
        <w:widowControl w:val="0"/>
        <w:autoSpaceDE w:val="0"/>
        <w:autoSpaceDN w:val="0"/>
        <w:spacing w:line="199" w:lineRule="auto"/>
        <w:ind w:left="231" w:right="48"/>
        <w:jc w:val="both"/>
        <w:rPr>
          <w:rFonts w:asciiTheme="minorHAnsi" w:eastAsia="Verdana" w:hAnsiTheme="minorHAnsi" w:cstheme="minorHAnsi"/>
          <w:i/>
          <w:color w:val="FF0000"/>
          <w:w w:val="80"/>
          <w:sz w:val="22"/>
          <w:szCs w:val="22"/>
          <w:lang w:val="pt-PT" w:eastAsia="en-US"/>
        </w:rPr>
      </w:pPr>
    </w:p>
    <w:p w:rsidR="0080142D" w:rsidRPr="00FC21E3" w:rsidRDefault="0080142D" w:rsidP="0080142D">
      <w:pPr>
        <w:widowControl w:val="0"/>
        <w:autoSpaceDE w:val="0"/>
        <w:autoSpaceDN w:val="0"/>
        <w:spacing w:line="199" w:lineRule="auto"/>
        <w:ind w:left="231" w:right="48"/>
        <w:jc w:val="both"/>
        <w:rPr>
          <w:rFonts w:asciiTheme="minorHAnsi" w:eastAsia="Verdana" w:hAnsiTheme="minorHAnsi" w:cstheme="minorHAnsi"/>
          <w:i/>
          <w:color w:val="FF0000"/>
          <w:sz w:val="22"/>
          <w:szCs w:val="22"/>
          <w:lang w:val="pt-PT" w:eastAsia="en-US"/>
        </w:rPr>
      </w:pPr>
    </w:p>
    <w:p w:rsidR="0080142D" w:rsidRPr="00FC21E3" w:rsidRDefault="0080142D" w:rsidP="00A97C5D">
      <w:pPr>
        <w:widowControl w:val="0"/>
        <w:autoSpaceDE w:val="0"/>
        <w:autoSpaceDN w:val="0"/>
        <w:rPr>
          <w:rFonts w:asciiTheme="minorHAnsi" w:eastAsia="Verdana" w:hAnsiTheme="minorHAnsi" w:cstheme="minorHAnsi"/>
          <w:sz w:val="22"/>
          <w:szCs w:val="22"/>
          <w:lang w:val="pt-PT" w:eastAsia="en-US"/>
        </w:rPr>
      </w:pPr>
    </w:p>
    <w:p w:rsidR="00A97C5D" w:rsidRPr="00FC21E3" w:rsidRDefault="00A97C5D" w:rsidP="00A97C5D">
      <w:pPr>
        <w:widowControl w:val="0"/>
        <w:autoSpaceDE w:val="0"/>
        <w:autoSpaceDN w:val="0"/>
        <w:ind w:left="231"/>
        <w:jc w:val="center"/>
        <w:rPr>
          <w:rFonts w:asciiTheme="minorHAnsi" w:eastAsia="Verdana" w:hAnsiTheme="minorHAnsi" w:cstheme="minorHAnsi"/>
          <w:sz w:val="22"/>
          <w:szCs w:val="22"/>
          <w:lang w:val="pt-PT" w:eastAsia="en-US"/>
        </w:rPr>
      </w:pPr>
      <w:r w:rsidRPr="00FC21E3">
        <w:rPr>
          <w:rFonts w:asciiTheme="minorHAnsi" w:eastAsia="Verdana" w:hAnsiTheme="minorHAnsi" w:cstheme="minorHAnsi"/>
          <w:sz w:val="22"/>
          <w:szCs w:val="22"/>
          <w:lang w:val="pt-PT" w:eastAsia="en-US"/>
        </w:rPr>
        <w:t>Campina das Missões/RS,</w:t>
      </w:r>
      <w:r w:rsidR="005F489C" w:rsidRPr="00FC21E3">
        <w:rPr>
          <w:rFonts w:asciiTheme="minorHAnsi" w:eastAsia="Verdana" w:hAnsiTheme="minorHAnsi" w:cstheme="minorHAnsi"/>
          <w:sz w:val="22"/>
          <w:szCs w:val="22"/>
          <w:lang w:val="pt-PT" w:eastAsia="en-US"/>
        </w:rPr>
        <w:t>1</w:t>
      </w:r>
      <w:r w:rsidR="009A20FC">
        <w:rPr>
          <w:rFonts w:asciiTheme="minorHAnsi" w:eastAsia="Verdana" w:hAnsiTheme="minorHAnsi" w:cstheme="minorHAnsi"/>
          <w:sz w:val="22"/>
          <w:szCs w:val="22"/>
          <w:lang w:val="pt-PT" w:eastAsia="en-US"/>
        </w:rPr>
        <w:t>5</w:t>
      </w:r>
      <w:r w:rsidRPr="00FC21E3">
        <w:rPr>
          <w:rFonts w:asciiTheme="minorHAnsi" w:eastAsia="Verdana" w:hAnsiTheme="minorHAnsi" w:cstheme="minorHAnsi"/>
          <w:sz w:val="22"/>
          <w:szCs w:val="22"/>
          <w:lang w:val="pt-PT" w:eastAsia="en-US"/>
        </w:rPr>
        <w:t xml:space="preserve"> de J</w:t>
      </w:r>
      <w:r w:rsidR="005F489C" w:rsidRPr="00FC21E3">
        <w:rPr>
          <w:rFonts w:asciiTheme="minorHAnsi" w:eastAsia="Verdana" w:hAnsiTheme="minorHAnsi" w:cstheme="minorHAnsi"/>
          <w:sz w:val="22"/>
          <w:szCs w:val="22"/>
          <w:lang w:val="pt-PT" w:eastAsia="en-US"/>
        </w:rPr>
        <w:t>unho</w:t>
      </w:r>
      <w:r w:rsidRPr="00FC21E3">
        <w:rPr>
          <w:rFonts w:asciiTheme="minorHAnsi" w:eastAsia="Verdana" w:hAnsiTheme="minorHAnsi" w:cstheme="minorHAnsi"/>
          <w:sz w:val="22"/>
          <w:szCs w:val="22"/>
          <w:lang w:val="pt-PT" w:eastAsia="en-US"/>
        </w:rPr>
        <w:t xml:space="preserve"> de 2026.</w:t>
      </w:r>
    </w:p>
    <w:p w:rsidR="00A97C5D" w:rsidRPr="00FC21E3" w:rsidRDefault="00A97C5D" w:rsidP="00A97C5D">
      <w:pPr>
        <w:widowControl w:val="0"/>
        <w:autoSpaceDE w:val="0"/>
        <w:autoSpaceDN w:val="0"/>
        <w:ind w:left="231"/>
        <w:jc w:val="center"/>
        <w:rPr>
          <w:rFonts w:asciiTheme="minorHAnsi" w:eastAsia="Verdana" w:hAnsiTheme="minorHAnsi" w:cstheme="minorHAnsi"/>
          <w:sz w:val="22"/>
          <w:szCs w:val="22"/>
          <w:lang w:val="pt-PT" w:eastAsia="en-US"/>
        </w:rPr>
      </w:pPr>
    </w:p>
    <w:p w:rsidR="00A97C5D" w:rsidRPr="00FC21E3" w:rsidRDefault="00A97C5D" w:rsidP="00A97C5D">
      <w:pPr>
        <w:widowControl w:val="0"/>
        <w:autoSpaceDE w:val="0"/>
        <w:autoSpaceDN w:val="0"/>
        <w:rPr>
          <w:rFonts w:asciiTheme="minorHAnsi" w:eastAsia="Verdana" w:hAnsiTheme="minorHAnsi" w:cstheme="minorHAnsi"/>
          <w:sz w:val="22"/>
          <w:szCs w:val="22"/>
          <w:lang w:val="pt-PT" w:eastAsia="en-US"/>
        </w:rPr>
      </w:pPr>
    </w:p>
    <w:p w:rsidR="00A97C5D" w:rsidRPr="00FC21E3" w:rsidRDefault="00A97C5D" w:rsidP="00A97C5D">
      <w:pPr>
        <w:widowControl w:val="0"/>
        <w:autoSpaceDE w:val="0"/>
        <w:autoSpaceDN w:val="0"/>
        <w:ind w:left="231"/>
        <w:jc w:val="center"/>
        <w:rPr>
          <w:rFonts w:asciiTheme="minorHAnsi" w:eastAsia="Verdana" w:hAnsiTheme="minorHAnsi" w:cstheme="minorHAnsi"/>
          <w:sz w:val="22"/>
          <w:szCs w:val="22"/>
          <w:lang w:val="pt-PT" w:eastAsia="en-US"/>
        </w:rPr>
      </w:pPr>
    </w:p>
    <w:p w:rsidR="00A97C5D" w:rsidRPr="00FC21E3" w:rsidRDefault="00A97C5D" w:rsidP="00A97C5D">
      <w:pPr>
        <w:widowControl w:val="0"/>
        <w:autoSpaceDE w:val="0"/>
        <w:autoSpaceDN w:val="0"/>
        <w:ind w:left="231"/>
        <w:jc w:val="center"/>
        <w:rPr>
          <w:rFonts w:asciiTheme="minorHAnsi" w:eastAsia="Verdana" w:hAnsiTheme="minorHAnsi" w:cstheme="minorHAnsi"/>
          <w:b/>
          <w:bCs/>
          <w:sz w:val="22"/>
          <w:szCs w:val="22"/>
          <w:lang w:val="pt-PT" w:eastAsia="en-US"/>
        </w:rPr>
      </w:pPr>
      <w:r w:rsidRPr="00FC21E3">
        <w:rPr>
          <w:rFonts w:asciiTheme="minorHAnsi" w:eastAsia="Verdana" w:hAnsiTheme="minorHAnsi" w:cstheme="minorHAnsi"/>
          <w:b/>
          <w:bCs/>
          <w:sz w:val="22"/>
          <w:szCs w:val="22"/>
          <w:lang w:val="pt-PT" w:eastAsia="en-US"/>
        </w:rPr>
        <w:t>NESTOR PAULO TOZEVICH</w:t>
      </w:r>
    </w:p>
    <w:p w:rsidR="00A8027F" w:rsidRPr="00FC21E3" w:rsidRDefault="00A97C5D" w:rsidP="00A97C5D">
      <w:pPr>
        <w:jc w:val="center"/>
        <w:rPr>
          <w:rFonts w:asciiTheme="minorHAnsi" w:eastAsia="Verdana" w:hAnsiTheme="minorHAnsi" w:cstheme="minorHAnsi"/>
          <w:sz w:val="22"/>
          <w:szCs w:val="22"/>
          <w:lang w:val="pt-PT" w:eastAsia="en-US"/>
        </w:rPr>
      </w:pPr>
      <w:r w:rsidRPr="00FC21E3">
        <w:rPr>
          <w:rFonts w:asciiTheme="minorHAnsi" w:eastAsia="Verdana" w:hAnsiTheme="minorHAnsi" w:cstheme="minorHAnsi"/>
          <w:sz w:val="22"/>
          <w:szCs w:val="22"/>
          <w:lang w:val="pt-PT" w:eastAsia="en-US"/>
        </w:rPr>
        <w:t>SECRETÁRIO ADJUNTO</w:t>
      </w:r>
    </w:p>
    <w:p w:rsidR="00A97C5D" w:rsidRPr="00FC21E3" w:rsidRDefault="00A97C5D" w:rsidP="00A97C5D">
      <w:pPr>
        <w:jc w:val="center"/>
        <w:rPr>
          <w:rFonts w:asciiTheme="minorHAnsi" w:hAnsiTheme="minorHAnsi" w:cstheme="minorHAnsi"/>
          <w:sz w:val="22"/>
          <w:szCs w:val="22"/>
          <w:lang w:val="pt-PT"/>
        </w:rPr>
      </w:pPr>
      <w:r w:rsidRPr="00FC21E3">
        <w:rPr>
          <w:rFonts w:asciiTheme="minorHAnsi" w:eastAsia="Verdana" w:hAnsiTheme="minorHAnsi" w:cstheme="minorHAnsi"/>
          <w:sz w:val="22"/>
          <w:szCs w:val="22"/>
          <w:lang w:val="pt-PT" w:eastAsia="en-US"/>
        </w:rPr>
        <w:t>SEC. MUN. AGRICULTUA E MEIO AMBIENTE</w:t>
      </w:r>
    </w:p>
    <w:sectPr w:rsidR="00A97C5D" w:rsidRPr="00FC21E3" w:rsidSect="0076139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596" w:rsidRDefault="00975596" w:rsidP="00862C50">
      <w:r>
        <w:separator/>
      </w:r>
    </w:p>
  </w:endnote>
  <w:endnote w:type="continuationSeparator" w:id="0">
    <w:p w:rsidR="00975596" w:rsidRDefault="00975596" w:rsidP="00862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Arial"/>
    <w:panose1 w:val="020F0502020204030204"/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50" w:rsidRDefault="00862C50">
    <w:pPr>
      <w:pStyle w:val="Rodap"/>
    </w:pPr>
    <w:r>
      <w:rPr>
        <w:noProof/>
      </w:rPr>
      <w:drawing>
        <wp:inline distT="0" distB="0" distL="0" distR="0">
          <wp:extent cx="5400040" cy="645460"/>
          <wp:effectExtent l="0" t="0" r="0" b="2540"/>
          <wp:docPr id="5" name="Imagem 5" descr="C:\Users\Usuário\Downloads\Av. Santa Teresa, 821, Centro – Campina das Missões, CEP 98975-000 CNPJ 87.612.8590001-30 –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ário\Downloads\Av. Santa Teresa, 821, Centro – Campina das Missões, CEP 98975-000 CNPJ 87.612.8590001-30 –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454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596" w:rsidRDefault="00975596" w:rsidP="00862C50">
      <w:r>
        <w:separator/>
      </w:r>
    </w:p>
  </w:footnote>
  <w:footnote w:type="continuationSeparator" w:id="0">
    <w:p w:rsidR="00975596" w:rsidRDefault="00975596" w:rsidP="00862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50" w:rsidRDefault="00862C50">
    <w:pPr>
      <w:pStyle w:val="Cabealho"/>
    </w:pPr>
    <w:r>
      <w:rPr>
        <w:noProof/>
      </w:rPr>
      <w:drawing>
        <wp:inline distT="0" distB="0" distL="0" distR="0">
          <wp:extent cx="5400040" cy="919867"/>
          <wp:effectExtent l="0" t="0" r="0" b="0"/>
          <wp:docPr id="1" name="Imagem 2" descr="C:\Users\Usuário\Downloads\Av. Santa Teresa, 821, Centro – Campina das Missões, CEP 98975-000 CNPJ 87.612.8590001-30 –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uário\Downloads\Av. Santa Teresa, 821, Centro – Campina das Missões, CEP 98975-000 CNPJ 87.612.8590001-30 –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98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7576E"/>
    <w:multiLevelType w:val="hybridMultilevel"/>
    <w:tmpl w:val="A5621A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B357D1"/>
    <w:multiLevelType w:val="multilevel"/>
    <w:tmpl w:val="73EA7568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DBE3E8C"/>
    <w:multiLevelType w:val="hybridMultilevel"/>
    <w:tmpl w:val="61C07676"/>
    <w:lvl w:ilvl="0" w:tplc="3D6EFD9E">
      <w:start w:val="1"/>
      <w:numFmt w:val="lowerRoman"/>
      <w:lvlText w:val="%1)"/>
      <w:lvlJc w:val="left"/>
      <w:pPr>
        <w:ind w:left="95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11" w:hanging="360"/>
      </w:pPr>
    </w:lvl>
    <w:lvl w:ilvl="2" w:tplc="0416001B" w:tentative="1">
      <w:start w:val="1"/>
      <w:numFmt w:val="lowerRoman"/>
      <w:lvlText w:val="%3."/>
      <w:lvlJc w:val="right"/>
      <w:pPr>
        <w:ind w:left="2031" w:hanging="180"/>
      </w:pPr>
    </w:lvl>
    <w:lvl w:ilvl="3" w:tplc="0416000F" w:tentative="1">
      <w:start w:val="1"/>
      <w:numFmt w:val="decimal"/>
      <w:lvlText w:val="%4."/>
      <w:lvlJc w:val="left"/>
      <w:pPr>
        <w:ind w:left="2751" w:hanging="360"/>
      </w:pPr>
    </w:lvl>
    <w:lvl w:ilvl="4" w:tplc="04160019" w:tentative="1">
      <w:start w:val="1"/>
      <w:numFmt w:val="lowerLetter"/>
      <w:lvlText w:val="%5."/>
      <w:lvlJc w:val="left"/>
      <w:pPr>
        <w:ind w:left="3471" w:hanging="360"/>
      </w:pPr>
    </w:lvl>
    <w:lvl w:ilvl="5" w:tplc="0416001B" w:tentative="1">
      <w:start w:val="1"/>
      <w:numFmt w:val="lowerRoman"/>
      <w:lvlText w:val="%6."/>
      <w:lvlJc w:val="right"/>
      <w:pPr>
        <w:ind w:left="4191" w:hanging="180"/>
      </w:pPr>
    </w:lvl>
    <w:lvl w:ilvl="6" w:tplc="0416000F" w:tentative="1">
      <w:start w:val="1"/>
      <w:numFmt w:val="decimal"/>
      <w:lvlText w:val="%7."/>
      <w:lvlJc w:val="left"/>
      <w:pPr>
        <w:ind w:left="4911" w:hanging="360"/>
      </w:pPr>
    </w:lvl>
    <w:lvl w:ilvl="7" w:tplc="04160019" w:tentative="1">
      <w:start w:val="1"/>
      <w:numFmt w:val="lowerLetter"/>
      <w:lvlText w:val="%8."/>
      <w:lvlJc w:val="left"/>
      <w:pPr>
        <w:ind w:left="5631" w:hanging="360"/>
      </w:pPr>
    </w:lvl>
    <w:lvl w:ilvl="8" w:tplc="0416001B" w:tentative="1">
      <w:start w:val="1"/>
      <w:numFmt w:val="lowerRoman"/>
      <w:lvlText w:val="%9."/>
      <w:lvlJc w:val="right"/>
      <w:pPr>
        <w:ind w:left="6351" w:hanging="180"/>
      </w:pPr>
    </w:lvl>
  </w:abstractNum>
  <w:abstractNum w:abstractNumId="3">
    <w:nsid w:val="5DBE1160"/>
    <w:multiLevelType w:val="hybridMultilevel"/>
    <w:tmpl w:val="8424E8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0558A0"/>
    <w:multiLevelType w:val="hybridMultilevel"/>
    <w:tmpl w:val="969660B4"/>
    <w:lvl w:ilvl="0" w:tplc="E15657FA">
      <w:start w:val="4"/>
      <w:numFmt w:val="decimal"/>
      <w:lvlText w:val="%1)"/>
      <w:lvlJc w:val="left"/>
      <w:pPr>
        <w:ind w:left="591" w:hanging="360"/>
      </w:pPr>
      <w:rPr>
        <w:rFonts w:hint="default"/>
        <w:w w:val="80"/>
      </w:rPr>
    </w:lvl>
    <w:lvl w:ilvl="1" w:tplc="04160019" w:tentative="1">
      <w:start w:val="1"/>
      <w:numFmt w:val="lowerLetter"/>
      <w:lvlText w:val="%2."/>
      <w:lvlJc w:val="left"/>
      <w:pPr>
        <w:ind w:left="1311" w:hanging="360"/>
      </w:pPr>
    </w:lvl>
    <w:lvl w:ilvl="2" w:tplc="0416001B" w:tentative="1">
      <w:start w:val="1"/>
      <w:numFmt w:val="lowerRoman"/>
      <w:lvlText w:val="%3."/>
      <w:lvlJc w:val="right"/>
      <w:pPr>
        <w:ind w:left="2031" w:hanging="180"/>
      </w:pPr>
    </w:lvl>
    <w:lvl w:ilvl="3" w:tplc="0416000F" w:tentative="1">
      <w:start w:val="1"/>
      <w:numFmt w:val="decimal"/>
      <w:lvlText w:val="%4."/>
      <w:lvlJc w:val="left"/>
      <w:pPr>
        <w:ind w:left="2751" w:hanging="360"/>
      </w:pPr>
    </w:lvl>
    <w:lvl w:ilvl="4" w:tplc="04160019" w:tentative="1">
      <w:start w:val="1"/>
      <w:numFmt w:val="lowerLetter"/>
      <w:lvlText w:val="%5."/>
      <w:lvlJc w:val="left"/>
      <w:pPr>
        <w:ind w:left="3471" w:hanging="360"/>
      </w:pPr>
    </w:lvl>
    <w:lvl w:ilvl="5" w:tplc="0416001B" w:tentative="1">
      <w:start w:val="1"/>
      <w:numFmt w:val="lowerRoman"/>
      <w:lvlText w:val="%6."/>
      <w:lvlJc w:val="right"/>
      <w:pPr>
        <w:ind w:left="4191" w:hanging="180"/>
      </w:pPr>
    </w:lvl>
    <w:lvl w:ilvl="6" w:tplc="0416000F" w:tentative="1">
      <w:start w:val="1"/>
      <w:numFmt w:val="decimal"/>
      <w:lvlText w:val="%7."/>
      <w:lvlJc w:val="left"/>
      <w:pPr>
        <w:ind w:left="4911" w:hanging="360"/>
      </w:pPr>
    </w:lvl>
    <w:lvl w:ilvl="7" w:tplc="04160019" w:tentative="1">
      <w:start w:val="1"/>
      <w:numFmt w:val="lowerLetter"/>
      <w:lvlText w:val="%8."/>
      <w:lvlJc w:val="left"/>
      <w:pPr>
        <w:ind w:left="5631" w:hanging="360"/>
      </w:pPr>
    </w:lvl>
    <w:lvl w:ilvl="8" w:tplc="0416001B" w:tentative="1">
      <w:start w:val="1"/>
      <w:numFmt w:val="lowerRoman"/>
      <w:lvlText w:val="%9."/>
      <w:lvlJc w:val="right"/>
      <w:pPr>
        <w:ind w:left="6351" w:hanging="180"/>
      </w:pPr>
    </w:lvl>
  </w:abstractNum>
  <w:abstractNum w:abstractNumId="5">
    <w:nsid w:val="675B4EC8"/>
    <w:multiLevelType w:val="hybridMultilevel"/>
    <w:tmpl w:val="95BE03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C50"/>
    <w:rsid w:val="00004AC2"/>
    <w:rsid w:val="0001734B"/>
    <w:rsid w:val="00024D2E"/>
    <w:rsid w:val="00042B9B"/>
    <w:rsid w:val="000C0CA4"/>
    <w:rsid w:val="000C4B0F"/>
    <w:rsid w:val="00122C9F"/>
    <w:rsid w:val="001C6A0A"/>
    <w:rsid w:val="0020291B"/>
    <w:rsid w:val="00221718"/>
    <w:rsid w:val="0026445A"/>
    <w:rsid w:val="00290524"/>
    <w:rsid w:val="00293B62"/>
    <w:rsid w:val="002D2EBD"/>
    <w:rsid w:val="002D71BB"/>
    <w:rsid w:val="002F2AF1"/>
    <w:rsid w:val="00331B57"/>
    <w:rsid w:val="0033601A"/>
    <w:rsid w:val="0033605A"/>
    <w:rsid w:val="00341577"/>
    <w:rsid w:val="003555CB"/>
    <w:rsid w:val="00361AE5"/>
    <w:rsid w:val="003839D4"/>
    <w:rsid w:val="00387AD1"/>
    <w:rsid w:val="00391D68"/>
    <w:rsid w:val="003C04C7"/>
    <w:rsid w:val="00411C00"/>
    <w:rsid w:val="004238EB"/>
    <w:rsid w:val="004540AA"/>
    <w:rsid w:val="00466E66"/>
    <w:rsid w:val="00480E35"/>
    <w:rsid w:val="004C6BB2"/>
    <w:rsid w:val="00506829"/>
    <w:rsid w:val="00520249"/>
    <w:rsid w:val="00531FF3"/>
    <w:rsid w:val="00552DED"/>
    <w:rsid w:val="00554CF5"/>
    <w:rsid w:val="00576AA7"/>
    <w:rsid w:val="005B3419"/>
    <w:rsid w:val="005F489C"/>
    <w:rsid w:val="005F74D3"/>
    <w:rsid w:val="00612CC1"/>
    <w:rsid w:val="00636253"/>
    <w:rsid w:val="00642AB1"/>
    <w:rsid w:val="0065585A"/>
    <w:rsid w:val="00660585"/>
    <w:rsid w:val="0068200C"/>
    <w:rsid w:val="00682968"/>
    <w:rsid w:val="006B41D9"/>
    <w:rsid w:val="007010E2"/>
    <w:rsid w:val="00710036"/>
    <w:rsid w:val="00716A75"/>
    <w:rsid w:val="00761395"/>
    <w:rsid w:val="00782F55"/>
    <w:rsid w:val="00792A2B"/>
    <w:rsid w:val="007C6A40"/>
    <w:rsid w:val="007D0B6A"/>
    <w:rsid w:val="0080142D"/>
    <w:rsid w:val="00801AD4"/>
    <w:rsid w:val="00862C50"/>
    <w:rsid w:val="008711A9"/>
    <w:rsid w:val="00875D39"/>
    <w:rsid w:val="0089690E"/>
    <w:rsid w:val="008C06DD"/>
    <w:rsid w:val="008C07CA"/>
    <w:rsid w:val="008C5864"/>
    <w:rsid w:val="008D0B68"/>
    <w:rsid w:val="008D2CF9"/>
    <w:rsid w:val="00930A79"/>
    <w:rsid w:val="00946B23"/>
    <w:rsid w:val="00975596"/>
    <w:rsid w:val="009859BC"/>
    <w:rsid w:val="00994C27"/>
    <w:rsid w:val="009A20FC"/>
    <w:rsid w:val="00A46CED"/>
    <w:rsid w:val="00A54E52"/>
    <w:rsid w:val="00A80278"/>
    <w:rsid w:val="00A8027F"/>
    <w:rsid w:val="00A97C5D"/>
    <w:rsid w:val="00AF082F"/>
    <w:rsid w:val="00AF2178"/>
    <w:rsid w:val="00B02EE1"/>
    <w:rsid w:val="00B54E14"/>
    <w:rsid w:val="00B657EB"/>
    <w:rsid w:val="00B811ED"/>
    <w:rsid w:val="00BC3531"/>
    <w:rsid w:val="00BC3EC2"/>
    <w:rsid w:val="00BC651D"/>
    <w:rsid w:val="00BF0C64"/>
    <w:rsid w:val="00C109AE"/>
    <w:rsid w:val="00C23E72"/>
    <w:rsid w:val="00C40278"/>
    <w:rsid w:val="00C9348A"/>
    <w:rsid w:val="00CC017E"/>
    <w:rsid w:val="00CC5FDC"/>
    <w:rsid w:val="00CD339A"/>
    <w:rsid w:val="00CE3A8F"/>
    <w:rsid w:val="00CE79C8"/>
    <w:rsid w:val="00D0090A"/>
    <w:rsid w:val="00D03F05"/>
    <w:rsid w:val="00D16289"/>
    <w:rsid w:val="00D403B9"/>
    <w:rsid w:val="00DC1539"/>
    <w:rsid w:val="00DC639F"/>
    <w:rsid w:val="00DD088F"/>
    <w:rsid w:val="00DD4E92"/>
    <w:rsid w:val="00E529D7"/>
    <w:rsid w:val="00E54EAA"/>
    <w:rsid w:val="00E93BCF"/>
    <w:rsid w:val="00E9643D"/>
    <w:rsid w:val="00EC7A95"/>
    <w:rsid w:val="00F1459E"/>
    <w:rsid w:val="00F2495C"/>
    <w:rsid w:val="00FA793B"/>
    <w:rsid w:val="00FC2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EB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62C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62C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62C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62C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62C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62C5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62C5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62C5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62C5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2C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62C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62C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62C5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62C5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62C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62C5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62C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62C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62C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62C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2C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62C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62C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62C5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62C5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62C5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62C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62C5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62C5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62C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62C50"/>
  </w:style>
  <w:style w:type="paragraph" w:styleId="Rodap">
    <w:name w:val="footer"/>
    <w:basedOn w:val="Normal"/>
    <w:link w:val="RodapChar"/>
    <w:uiPriority w:val="99"/>
    <w:unhideWhenUsed/>
    <w:rsid w:val="00862C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62C50"/>
  </w:style>
  <w:style w:type="paragraph" w:styleId="Corpodetexto">
    <w:name w:val="Body Text"/>
    <w:basedOn w:val="Normal"/>
    <w:link w:val="CorpodetextoChar"/>
    <w:rsid w:val="002D2EB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D2EBD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styleId="nfase">
    <w:name w:val="Emphasis"/>
    <w:qFormat/>
    <w:rsid w:val="002D2EBD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875D3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5D39"/>
    <w:pPr>
      <w:widowControl w:val="0"/>
      <w:autoSpaceDE w:val="0"/>
      <w:autoSpaceDN w:val="0"/>
      <w:spacing w:before="116"/>
      <w:ind w:left="107"/>
    </w:pPr>
    <w:rPr>
      <w:rFonts w:ascii="Carlito" w:eastAsia="Carlito" w:hAnsi="Carlito" w:cs="Carlito"/>
      <w:sz w:val="22"/>
      <w:szCs w:val="22"/>
      <w:lang w:val="pt-PT" w:eastAsia="en-US"/>
    </w:rPr>
  </w:style>
  <w:style w:type="table" w:customStyle="1" w:styleId="TableNormal1">
    <w:name w:val="Table Normal1"/>
    <w:uiPriority w:val="2"/>
    <w:semiHidden/>
    <w:unhideWhenUsed/>
    <w:qFormat/>
    <w:rsid w:val="00A97C5D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80142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010E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10E2"/>
    <w:rPr>
      <w:rFonts w:ascii="Tahoma" w:eastAsia="Times New Roman" w:hAnsi="Tahoma" w:cs="Tahoma"/>
      <w:kern w:val="0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825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Usuário</cp:lastModifiedBy>
  <cp:revision>2</cp:revision>
  <cp:lastPrinted>2025-10-01T10:27:00Z</cp:lastPrinted>
  <dcterms:created xsi:type="dcterms:W3CDTF">2026-06-22T17:14:00Z</dcterms:created>
  <dcterms:modified xsi:type="dcterms:W3CDTF">2026-06-22T17:14:00Z</dcterms:modified>
</cp:coreProperties>
</file>