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C4220" w14:textId="77777777" w:rsidR="00EC07C1" w:rsidRPr="008271B7" w:rsidRDefault="00EC07C1" w:rsidP="008271B7">
      <w:pPr>
        <w:spacing w:after="0" w:line="240" w:lineRule="auto"/>
        <w:rPr>
          <w:rFonts w:ascii="Times New Roman" w:hAnsi="Times New Roman" w:cs="Times New Roman"/>
          <w:sz w:val="24"/>
          <w:szCs w:val="24"/>
        </w:rPr>
      </w:pPr>
    </w:p>
    <w:p w14:paraId="39A199FF" w14:textId="77777777" w:rsidR="00EC07C1" w:rsidRPr="008271B7" w:rsidRDefault="00000000" w:rsidP="008271B7">
      <w:pPr>
        <w:spacing w:after="0" w:line="240" w:lineRule="auto"/>
        <w:jc w:val="center"/>
        <w:rPr>
          <w:rFonts w:ascii="Times New Roman" w:hAnsi="Times New Roman" w:cs="Times New Roman"/>
          <w:b/>
          <w:bCs/>
          <w:sz w:val="24"/>
          <w:szCs w:val="24"/>
        </w:rPr>
      </w:pPr>
      <w:r w:rsidRPr="008271B7">
        <w:rPr>
          <w:rFonts w:ascii="Times New Roman" w:hAnsi="Times New Roman" w:cs="Times New Roman"/>
          <w:b/>
          <w:bCs/>
          <w:sz w:val="24"/>
          <w:szCs w:val="24"/>
        </w:rPr>
        <w:t>TERMO DE REFERÊNCIA</w:t>
      </w:r>
    </w:p>
    <w:p w14:paraId="079D9359" w14:textId="74DFC318" w:rsidR="00EC07C1" w:rsidRPr="008271B7" w:rsidRDefault="00000000" w:rsidP="008271B7">
      <w:pPr>
        <w:spacing w:after="0" w:line="240" w:lineRule="auto"/>
        <w:jc w:val="center"/>
        <w:rPr>
          <w:rFonts w:ascii="Times New Roman" w:hAnsi="Times New Roman" w:cs="Times New Roman"/>
          <w:b/>
          <w:bCs/>
          <w:sz w:val="24"/>
          <w:szCs w:val="24"/>
        </w:rPr>
      </w:pPr>
      <w:r w:rsidRPr="008271B7">
        <w:rPr>
          <w:rFonts w:ascii="Times New Roman" w:hAnsi="Times New Roman" w:cs="Times New Roman"/>
          <w:b/>
          <w:bCs/>
          <w:sz w:val="24"/>
          <w:szCs w:val="24"/>
        </w:rPr>
        <w:t>PROCESSO ADMINISTRATIVO LICITATÓRIO Nº1</w:t>
      </w:r>
      <w:r w:rsidR="00E83A1F" w:rsidRPr="008271B7">
        <w:rPr>
          <w:rFonts w:ascii="Times New Roman" w:hAnsi="Times New Roman" w:cs="Times New Roman"/>
          <w:b/>
          <w:bCs/>
          <w:sz w:val="24"/>
          <w:szCs w:val="24"/>
        </w:rPr>
        <w:t>9</w:t>
      </w:r>
      <w:r w:rsidRPr="008271B7">
        <w:rPr>
          <w:rFonts w:ascii="Times New Roman" w:hAnsi="Times New Roman" w:cs="Times New Roman"/>
          <w:b/>
          <w:bCs/>
          <w:sz w:val="24"/>
          <w:szCs w:val="24"/>
        </w:rPr>
        <w:t>/2026</w:t>
      </w:r>
    </w:p>
    <w:p w14:paraId="432A6A4A" w14:textId="77777777" w:rsidR="00EC07C1" w:rsidRPr="008271B7" w:rsidRDefault="00EC07C1" w:rsidP="008271B7">
      <w:pPr>
        <w:spacing w:after="0" w:line="240" w:lineRule="auto"/>
        <w:jc w:val="center"/>
        <w:rPr>
          <w:rFonts w:ascii="Times New Roman" w:hAnsi="Times New Roman" w:cs="Times New Roman"/>
          <w:b/>
          <w:bCs/>
          <w:sz w:val="24"/>
          <w:szCs w:val="24"/>
        </w:rPr>
      </w:pPr>
    </w:p>
    <w:p w14:paraId="4D3C721F" w14:textId="77777777" w:rsidR="00EC07C1" w:rsidRPr="008271B7" w:rsidRDefault="00000000" w:rsidP="008271B7">
      <w:pPr>
        <w:pStyle w:val="Nivel01"/>
        <w:numPr>
          <w:ilvl w:val="0"/>
          <w:numId w:val="11"/>
        </w:numPr>
        <w:spacing w:before="0"/>
        <w:ind w:left="0" w:firstLine="0"/>
        <w:rPr>
          <w:rFonts w:ascii="Times New Roman" w:hAnsi="Times New Roman" w:cs="Times New Roman"/>
          <w:color w:val="000000"/>
          <w:sz w:val="24"/>
          <w:szCs w:val="24"/>
        </w:rPr>
      </w:pPr>
      <w:r w:rsidRPr="008271B7">
        <w:rPr>
          <w:rFonts w:ascii="Times New Roman" w:hAnsi="Times New Roman" w:cs="Times New Roman"/>
          <w:color w:val="000000"/>
          <w:sz w:val="24"/>
          <w:szCs w:val="24"/>
        </w:rPr>
        <w:t>CONDIÇÕES GERAIS DA CONTRATAÇÃO</w:t>
      </w:r>
    </w:p>
    <w:p w14:paraId="22F2F5EA" w14:textId="2C83B78A" w:rsidR="00EC07C1" w:rsidRPr="008271B7" w:rsidRDefault="00000000" w:rsidP="008271B7">
      <w:pPr>
        <w:pStyle w:val="Nivel2"/>
        <w:numPr>
          <w:ilvl w:val="1"/>
          <w:numId w:val="2"/>
        </w:numPr>
        <w:spacing w:before="0" w:after="0" w:line="240" w:lineRule="auto"/>
        <w:rPr>
          <w:rFonts w:ascii="Times New Roman" w:hAnsi="Times New Roman"/>
          <w:sz w:val="24"/>
          <w:szCs w:val="24"/>
        </w:rPr>
      </w:pPr>
      <w:r w:rsidRPr="008271B7">
        <w:rPr>
          <w:rFonts w:ascii="Times New Roman" w:hAnsi="Times New Roman"/>
          <w:sz w:val="24"/>
          <w:szCs w:val="24"/>
        </w:rPr>
        <w:t>Contratação de</w:t>
      </w:r>
      <w:r w:rsidR="00E83A1F" w:rsidRPr="008271B7">
        <w:rPr>
          <w:rFonts w:ascii="Times New Roman" w:hAnsi="Times New Roman"/>
          <w:sz w:val="24"/>
          <w:szCs w:val="24"/>
        </w:rPr>
        <w:t xml:space="preserve"> </w:t>
      </w:r>
      <w:r w:rsidR="00E83A1F" w:rsidRPr="008271B7">
        <w:rPr>
          <w:rFonts w:ascii="Times New Roman" w:eastAsia="Times New Roman" w:hAnsi="Times New Roman"/>
          <w:sz w:val="24"/>
          <w:szCs w:val="24"/>
        </w:rPr>
        <w:t>empresa especializada para execução de serviços de reconstrução, fabricação, recuperação e reinstalação de elementos em ACM do monumento/letreiro “Vicente Dutra + Coração + Cuia + Gota</w:t>
      </w:r>
      <w:proofErr w:type="gramStart"/>
      <w:r w:rsidR="00E83A1F" w:rsidRPr="008271B7">
        <w:rPr>
          <w:rFonts w:ascii="Times New Roman" w:eastAsia="Times New Roman" w:hAnsi="Times New Roman"/>
          <w:sz w:val="24"/>
          <w:szCs w:val="24"/>
        </w:rPr>
        <w:t>”,</w:t>
      </w:r>
      <w:r w:rsidRPr="008271B7">
        <w:rPr>
          <w:rFonts w:ascii="Times New Roman" w:hAnsi="Times New Roman"/>
          <w:sz w:val="24"/>
          <w:szCs w:val="24"/>
        </w:rPr>
        <w:t>,</w:t>
      </w:r>
      <w:proofErr w:type="gramEnd"/>
      <w:r w:rsidRPr="008271B7">
        <w:rPr>
          <w:rFonts w:ascii="Times New Roman" w:hAnsi="Times New Roman"/>
          <w:sz w:val="24"/>
          <w:szCs w:val="24"/>
        </w:rPr>
        <w:t xml:space="preserve"> conforme itens a seguir:</w:t>
      </w:r>
    </w:p>
    <w:tbl>
      <w:tblPr>
        <w:tblW w:w="995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879"/>
        <w:gridCol w:w="1134"/>
        <w:gridCol w:w="6946"/>
      </w:tblGrid>
      <w:tr w:rsidR="00E83A1F" w:rsidRPr="008271B7" w14:paraId="5E326D23" w14:textId="77777777" w:rsidTr="00BA07DE">
        <w:trPr>
          <w:cantSplit/>
          <w:tblHeader/>
        </w:trPr>
        <w:tc>
          <w:tcPr>
            <w:tcW w:w="993" w:type="dxa"/>
            <w:vAlign w:val="center"/>
          </w:tcPr>
          <w:p w14:paraId="37D8AC23" w14:textId="77777777" w:rsidR="00E83A1F" w:rsidRPr="008271B7" w:rsidRDefault="00E83A1F" w:rsidP="008271B7">
            <w:pPr>
              <w:spacing w:after="0" w:line="240" w:lineRule="auto"/>
              <w:jc w:val="center"/>
              <w:rPr>
                <w:rFonts w:ascii="Times New Roman" w:eastAsia="Times New Roman" w:hAnsi="Times New Roman" w:cs="Times New Roman"/>
                <w:sz w:val="24"/>
                <w:szCs w:val="24"/>
              </w:rPr>
            </w:pPr>
            <w:r w:rsidRPr="008271B7">
              <w:rPr>
                <w:rFonts w:ascii="Times New Roman" w:eastAsia="Times New Roman" w:hAnsi="Times New Roman" w:cs="Times New Roman"/>
                <w:sz w:val="24"/>
                <w:szCs w:val="24"/>
              </w:rPr>
              <w:t>ITEM</w:t>
            </w:r>
          </w:p>
        </w:tc>
        <w:tc>
          <w:tcPr>
            <w:tcW w:w="879" w:type="dxa"/>
            <w:vAlign w:val="center"/>
          </w:tcPr>
          <w:p w14:paraId="0E509E73" w14:textId="77777777" w:rsidR="00E83A1F" w:rsidRPr="008271B7" w:rsidRDefault="00E83A1F" w:rsidP="008271B7">
            <w:pPr>
              <w:spacing w:after="0" w:line="240" w:lineRule="auto"/>
              <w:jc w:val="center"/>
              <w:rPr>
                <w:rFonts w:ascii="Times New Roman" w:eastAsia="Times New Roman" w:hAnsi="Times New Roman" w:cs="Times New Roman"/>
                <w:sz w:val="24"/>
                <w:szCs w:val="24"/>
              </w:rPr>
            </w:pPr>
            <w:r w:rsidRPr="008271B7">
              <w:rPr>
                <w:rFonts w:ascii="Times New Roman" w:eastAsia="Times New Roman" w:hAnsi="Times New Roman" w:cs="Times New Roman"/>
                <w:sz w:val="24"/>
                <w:szCs w:val="24"/>
              </w:rPr>
              <w:t>UNID.</w:t>
            </w:r>
          </w:p>
        </w:tc>
        <w:tc>
          <w:tcPr>
            <w:tcW w:w="1134" w:type="dxa"/>
          </w:tcPr>
          <w:p w14:paraId="45DB4C30" w14:textId="77777777" w:rsidR="00E83A1F" w:rsidRPr="008271B7" w:rsidRDefault="00E83A1F" w:rsidP="008271B7">
            <w:pPr>
              <w:spacing w:after="0" w:line="240" w:lineRule="auto"/>
              <w:jc w:val="center"/>
              <w:rPr>
                <w:rFonts w:ascii="Times New Roman" w:eastAsia="Times New Roman" w:hAnsi="Times New Roman" w:cs="Times New Roman"/>
                <w:sz w:val="24"/>
                <w:szCs w:val="24"/>
              </w:rPr>
            </w:pPr>
            <w:r w:rsidRPr="008271B7">
              <w:rPr>
                <w:rFonts w:ascii="Times New Roman" w:eastAsia="Times New Roman" w:hAnsi="Times New Roman" w:cs="Times New Roman"/>
                <w:sz w:val="24"/>
                <w:szCs w:val="24"/>
              </w:rPr>
              <w:t>QUANT.</w:t>
            </w:r>
          </w:p>
        </w:tc>
        <w:tc>
          <w:tcPr>
            <w:tcW w:w="6946" w:type="dxa"/>
            <w:vAlign w:val="center"/>
          </w:tcPr>
          <w:p w14:paraId="09069FF0" w14:textId="77777777" w:rsidR="00E83A1F" w:rsidRPr="008271B7" w:rsidRDefault="00E83A1F" w:rsidP="008271B7">
            <w:pPr>
              <w:spacing w:after="0" w:line="240" w:lineRule="auto"/>
              <w:jc w:val="center"/>
              <w:rPr>
                <w:rFonts w:ascii="Times New Roman" w:eastAsia="Times New Roman" w:hAnsi="Times New Roman" w:cs="Times New Roman"/>
                <w:sz w:val="24"/>
                <w:szCs w:val="24"/>
              </w:rPr>
            </w:pPr>
            <w:r w:rsidRPr="008271B7">
              <w:rPr>
                <w:rFonts w:ascii="Times New Roman" w:eastAsia="Times New Roman" w:hAnsi="Times New Roman" w:cs="Times New Roman"/>
                <w:sz w:val="24"/>
                <w:szCs w:val="24"/>
              </w:rPr>
              <w:t>DESCRIÇÃO</w:t>
            </w:r>
          </w:p>
        </w:tc>
      </w:tr>
      <w:tr w:rsidR="00E83A1F" w:rsidRPr="008271B7" w14:paraId="53547F0B" w14:textId="77777777" w:rsidTr="00BA07DE">
        <w:trPr>
          <w:cantSplit/>
          <w:tblHeader/>
        </w:trPr>
        <w:tc>
          <w:tcPr>
            <w:tcW w:w="993" w:type="dxa"/>
          </w:tcPr>
          <w:p w14:paraId="4F91C556" w14:textId="77777777" w:rsidR="00E83A1F" w:rsidRPr="008271B7" w:rsidRDefault="00E83A1F" w:rsidP="008271B7">
            <w:pPr>
              <w:spacing w:after="0" w:line="240" w:lineRule="auto"/>
              <w:jc w:val="both"/>
              <w:rPr>
                <w:rFonts w:ascii="Times New Roman" w:eastAsia="Times New Roman" w:hAnsi="Times New Roman" w:cs="Times New Roman"/>
                <w:sz w:val="24"/>
                <w:szCs w:val="24"/>
              </w:rPr>
            </w:pPr>
            <w:r w:rsidRPr="008271B7">
              <w:rPr>
                <w:rFonts w:ascii="Times New Roman" w:eastAsia="Times New Roman" w:hAnsi="Times New Roman" w:cs="Times New Roman"/>
                <w:sz w:val="24"/>
                <w:szCs w:val="24"/>
              </w:rPr>
              <w:t>01</w:t>
            </w:r>
          </w:p>
        </w:tc>
        <w:tc>
          <w:tcPr>
            <w:tcW w:w="879" w:type="dxa"/>
          </w:tcPr>
          <w:p w14:paraId="264C441E" w14:textId="77777777" w:rsidR="00E83A1F" w:rsidRPr="008271B7" w:rsidRDefault="00E83A1F" w:rsidP="008271B7">
            <w:pPr>
              <w:spacing w:after="0" w:line="240" w:lineRule="auto"/>
              <w:jc w:val="both"/>
              <w:rPr>
                <w:rFonts w:ascii="Times New Roman" w:eastAsia="Times New Roman" w:hAnsi="Times New Roman" w:cs="Times New Roman"/>
                <w:b/>
                <w:sz w:val="24"/>
                <w:szCs w:val="24"/>
              </w:rPr>
            </w:pPr>
            <w:r w:rsidRPr="008271B7">
              <w:rPr>
                <w:rFonts w:ascii="Times New Roman" w:eastAsia="Times New Roman" w:hAnsi="Times New Roman" w:cs="Times New Roman"/>
                <w:b/>
                <w:sz w:val="24"/>
                <w:szCs w:val="24"/>
              </w:rPr>
              <w:t>SERV</w:t>
            </w:r>
          </w:p>
        </w:tc>
        <w:tc>
          <w:tcPr>
            <w:tcW w:w="1134" w:type="dxa"/>
          </w:tcPr>
          <w:p w14:paraId="56DDFE80" w14:textId="77777777" w:rsidR="00E83A1F" w:rsidRPr="008271B7" w:rsidRDefault="00E83A1F" w:rsidP="008271B7">
            <w:pPr>
              <w:spacing w:after="0" w:line="240" w:lineRule="auto"/>
              <w:jc w:val="both"/>
              <w:rPr>
                <w:rFonts w:ascii="Times New Roman" w:eastAsia="Times New Roman" w:hAnsi="Times New Roman" w:cs="Times New Roman"/>
                <w:sz w:val="24"/>
                <w:szCs w:val="24"/>
              </w:rPr>
            </w:pPr>
            <w:r w:rsidRPr="008271B7">
              <w:rPr>
                <w:rFonts w:ascii="Times New Roman" w:eastAsia="Times New Roman" w:hAnsi="Times New Roman" w:cs="Times New Roman"/>
                <w:sz w:val="24"/>
                <w:szCs w:val="24"/>
              </w:rPr>
              <w:t>01</w:t>
            </w:r>
          </w:p>
        </w:tc>
        <w:tc>
          <w:tcPr>
            <w:tcW w:w="6946" w:type="dxa"/>
          </w:tcPr>
          <w:p w14:paraId="1D7958E8" w14:textId="77777777" w:rsidR="00E83A1F" w:rsidRPr="008271B7" w:rsidRDefault="00E83A1F" w:rsidP="008271B7">
            <w:pPr>
              <w:spacing w:after="0" w:line="240" w:lineRule="auto"/>
              <w:jc w:val="both"/>
              <w:rPr>
                <w:rFonts w:ascii="Times New Roman" w:eastAsia="Times New Roman" w:hAnsi="Times New Roman" w:cs="Times New Roman"/>
                <w:sz w:val="24"/>
                <w:szCs w:val="24"/>
              </w:rPr>
            </w:pPr>
            <w:r w:rsidRPr="008271B7">
              <w:rPr>
                <w:rFonts w:ascii="Times New Roman" w:eastAsia="Times New Roman" w:hAnsi="Times New Roman" w:cs="Times New Roman"/>
                <w:sz w:val="24"/>
                <w:szCs w:val="24"/>
              </w:rPr>
              <w:t>Contratação de empresa especializada para execução de serviços de reconstrução, fabricação, recuperação e reinstalação de elementos em ACM, integrantes do monumento/letreiro “Vicente Dutra + Coração + Cuia + Gota”, compreendendo a recomposição das partes danificadas (fotos anexas), em especial os elementos decorativos correspondentes à cuia e à gota, bem como demais componentes afetados. Deverá ser feito a retirada técnica dos materiais danificados e estruturas comprometidas, com o devido descarte dos resíduos, seguida da fabricação de novas peças em ACM, respeitando integralmente o padrão original existente quanto a dimensões, formato, cores, espessura, acabamento e identidade visual. Deverá ainda ser executada a recuperação e/ou substituição da estrutura metálica de sustentação, incluindo reforços estruturais, soldagens garantindo estabilidade, segurança e durabilidade do conjunto. Considerando que os elementos possuem iluminação interna, também deverá ser realizada a recuperação completa da parte elétrica, incluindo substituição e/ou reinstalação de sistemas de iluminação em LED e demais componentes elétricos danificados, assegurando o perfeito funcionamento da iluminação do monumento. Após a fabricação, os serviços incluem o transporte, montagem e reinstalação no local, com fixação.</w:t>
            </w:r>
          </w:p>
        </w:tc>
      </w:tr>
    </w:tbl>
    <w:p w14:paraId="1E1CD099" w14:textId="77777777" w:rsidR="00E83A1F" w:rsidRPr="008271B7" w:rsidRDefault="00E83A1F" w:rsidP="008271B7">
      <w:pPr>
        <w:pStyle w:val="Nivel2"/>
        <w:numPr>
          <w:ilvl w:val="0"/>
          <w:numId w:val="0"/>
        </w:numPr>
        <w:spacing w:before="0" w:after="0" w:line="240" w:lineRule="auto"/>
        <w:ind w:left="405"/>
        <w:rPr>
          <w:rFonts w:ascii="Times New Roman" w:hAnsi="Times New Roman"/>
          <w:sz w:val="24"/>
          <w:szCs w:val="24"/>
        </w:rPr>
      </w:pPr>
    </w:p>
    <w:p w14:paraId="56D6A17C" w14:textId="77777777" w:rsidR="00EC07C1" w:rsidRPr="008271B7" w:rsidRDefault="00EC07C1" w:rsidP="008271B7">
      <w:pPr>
        <w:pStyle w:val="Nivel2"/>
        <w:numPr>
          <w:ilvl w:val="0"/>
          <w:numId w:val="0"/>
        </w:numPr>
        <w:spacing w:before="0" w:after="0" w:line="240" w:lineRule="auto"/>
        <w:rPr>
          <w:rFonts w:ascii="Times New Roman" w:hAnsi="Times New Roman"/>
          <w:sz w:val="24"/>
          <w:szCs w:val="24"/>
        </w:rPr>
      </w:pPr>
    </w:p>
    <w:p w14:paraId="02FDF2B5" w14:textId="77777777" w:rsidR="00EC07C1" w:rsidRPr="008271B7" w:rsidRDefault="00000000" w:rsidP="008271B7">
      <w:pPr>
        <w:pStyle w:val="Nivel2"/>
        <w:numPr>
          <w:ilvl w:val="0"/>
          <w:numId w:val="0"/>
        </w:numPr>
        <w:tabs>
          <w:tab w:val="left" w:pos="1275"/>
        </w:tabs>
        <w:spacing w:before="0" w:after="0" w:line="240" w:lineRule="auto"/>
        <w:rPr>
          <w:rFonts w:ascii="Times New Roman" w:hAnsi="Times New Roman"/>
          <w:color w:val="000000"/>
          <w:sz w:val="24"/>
          <w:szCs w:val="24"/>
        </w:rPr>
      </w:pPr>
      <w:r w:rsidRPr="008271B7">
        <w:rPr>
          <w:rFonts w:ascii="Times New Roman" w:hAnsi="Times New Roman"/>
          <w:b/>
          <w:bCs/>
          <w:color w:val="000000"/>
          <w:sz w:val="24"/>
          <w:szCs w:val="24"/>
        </w:rPr>
        <w:tab/>
      </w:r>
    </w:p>
    <w:p w14:paraId="6354C95E" w14:textId="77777777" w:rsidR="00EC07C1" w:rsidRPr="008271B7" w:rsidRDefault="00000000" w:rsidP="008271B7">
      <w:pPr>
        <w:pStyle w:val="Nivel01"/>
        <w:numPr>
          <w:ilvl w:val="0"/>
          <w:numId w:val="12"/>
        </w:numPr>
        <w:spacing w:before="0"/>
        <w:ind w:left="0" w:firstLine="0"/>
        <w:rPr>
          <w:rFonts w:ascii="Times New Roman" w:hAnsi="Times New Roman" w:cs="Times New Roman"/>
          <w:color w:val="000000"/>
          <w:sz w:val="24"/>
          <w:szCs w:val="24"/>
        </w:rPr>
      </w:pPr>
      <w:r w:rsidRPr="008271B7">
        <w:rPr>
          <w:rFonts w:ascii="Times New Roman" w:hAnsi="Times New Roman" w:cs="Times New Roman"/>
          <w:color w:val="000000"/>
          <w:sz w:val="24"/>
          <w:szCs w:val="24"/>
        </w:rPr>
        <w:t xml:space="preserve"> FUNDAMENTAÇÃO E DESCRIÇÃO DA NECESSIDADE DA CONTRATAÇÃO</w:t>
      </w:r>
    </w:p>
    <w:p w14:paraId="46BDFD28" w14:textId="77777777" w:rsidR="00EC07C1" w:rsidRPr="008271B7" w:rsidRDefault="00000000" w:rsidP="008271B7">
      <w:pPr>
        <w:pStyle w:val="PargrafodaLista"/>
        <w:ind w:left="0" w:firstLine="0"/>
        <w:rPr>
          <w:sz w:val="24"/>
          <w:szCs w:val="24"/>
          <w:lang w:val="pt-BR"/>
        </w:rPr>
      </w:pPr>
      <w:r w:rsidRPr="008271B7">
        <w:rPr>
          <w:sz w:val="24"/>
          <w:szCs w:val="24"/>
          <w:lang w:val="pt-BR"/>
        </w:rPr>
        <w:t>2.1</w:t>
      </w:r>
      <w:r w:rsidRPr="008271B7">
        <w:rPr>
          <w:sz w:val="24"/>
          <w:szCs w:val="24"/>
          <w:lang w:val="pt-BR"/>
        </w:rPr>
        <w:tab/>
      </w:r>
      <w:r w:rsidRPr="008271B7">
        <w:rPr>
          <w:sz w:val="24"/>
          <w:szCs w:val="24"/>
          <w:shd w:val="clear" w:color="auto" w:fill="FFFFFF"/>
          <w:lang w:val="pt-BR"/>
        </w:rPr>
        <w:t>A presente Dispensa de Licitação encontra respaldo legal no inciso II, do art. 75, da</w:t>
      </w:r>
      <w:r w:rsidRPr="008271B7">
        <w:rPr>
          <w:sz w:val="24"/>
          <w:szCs w:val="24"/>
          <w:lang w:val="pt-BR"/>
        </w:rPr>
        <w:t xml:space="preserve"> Lei n° 14.133/2021.</w:t>
      </w:r>
    </w:p>
    <w:p w14:paraId="4A5C57BE" w14:textId="27E40B77" w:rsidR="00E83A1F" w:rsidRPr="008271B7" w:rsidRDefault="00E83A1F" w:rsidP="008271B7">
      <w:pPr>
        <w:spacing w:after="0" w:line="240" w:lineRule="auto"/>
        <w:jc w:val="both"/>
        <w:rPr>
          <w:rFonts w:ascii="Times New Roman" w:eastAsia="Times New Roman" w:hAnsi="Times New Roman" w:cs="Times New Roman"/>
          <w:sz w:val="24"/>
          <w:szCs w:val="24"/>
        </w:rPr>
      </w:pPr>
      <w:r w:rsidRPr="008271B7">
        <w:rPr>
          <w:rFonts w:ascii="Times New Roman" w:hAnsi="Times New Roman" w:cs="Times New Roman"/>
          <w:color w:val="000000"/>
          <w:sz w:val="24"/>
          <w:szCs w:val="24"/>
        </w:rPr>
        <w:t xml:space="preserve">2.2. </w:t>
      </w:r>
      <w:r w:rsidRPr="008271B7">
        <w:rPr>
          <w:rFonts w:ascii="Times New Roman" w:eastAsia="Times New Roman" w:hAnsi="Times New Roman" w:cs="Times New Roman"/>
          <w:sz w:val="24"/>
          <w:szCs w:val="24"/>
        </w:rPr>
        <w:t>Contratação de empresa especializada para execução de serviços de reconstrução, fabricação, recuperação e reinstalação de elementos em ACM do monumento/letreiro “Vicente Dutra + Coração + Cuia + Gota”, danificados em decorrência de acidente com veículo automotor, compreendendo a substituição das partes afetadas, recuperação da estrutura metálica, recomposição da iluminação em LED e reinstalação no local, visando restabelecer as condições estruturais, funcionais e estéticas do monumento, garantindo segurança e preservação do patrimônio público municipal.</w:t>
      </w:r>
    </w:p>
    <w:p w14:paraId="50093EE6" w14:textId="77777777" w:rsidR="00EC07C1" w:rsidRPr="008271B7" w:rsidRDefault="00000000" w:rsidP="008271B7">
      <w:pPr>
        <w:pStyle w:val="PargrafodaLista"/>
        <w:ind w:left="0" w:firstLine="0"/>
        <w:rPr>
          <w:sz w:val="24"/>
          <w:szCs w:val="24"/>
          <w:lang w:val="pt-BR"/>
        </w:rPr>
      </w:pPr>
      <w:r w:rsidRPr="008271B7">
        <w:rPr>
          <w:color w:val="000000"/>
          <w:sz w:val="24"/>
          <w:szCs w:val="24"/>
          <w:lang w:val="pt-BR"/>
        </w:rPr>
        <w:t>2.3   Justificativa mais ampla de acordo com o Documento Formalização da Demanda.</w:t>
      </w:r>
    </w:p>
    <w:p w14:paraId="0DBECF15" w14:textId="77777777" w:rsidR="00EC07C1" w:rsidRPr="008271B7" w:rsidRDefault="00EC07C1" w:rsidP="008271B7">
      <w:pPr>
        <w:pStyle w:val="PargrafodaLista"/>
        <w:ind w:left="0" w:firstLine="0"/>
        <w:rPr>
          <w:color w:val="000000"/>
          <w:sz w:val="24"/>
          <w:szCs w:val="24"/>
          <w:lang w:val="pt-BR"/>
        </w:rPr>
      </w:pPr>
    </w:p>
    <w:p w14:paraId="6C1B092E" w14:textId="77777777" w:rsidR="00EC07C1" w:rsidRPr="008271B7" w:rsidRDefault="00000000" w:rsidP="008271B7">
      <w:pPr>
        <w:pStyle w:val="Nivel1"/>
        <w:numPr>
          <w:ilvl w:val="0"/>
          <w:numId w:val="13"/>
        </w:numPr>
        <w:spacing w:before="0" w:after="0" w:line="240" w:lineRule="auto"/>
        <w:rPr>
          <w:rFonts w:ascii="Times New Roman" w:hAnsi="Times New Roman" w:cs="Times New Roman"/>
          <w:bCs/>
          <w:color w:val="auto"/>
          <w:sz w:val="24"/>
          <w:szCs w:val="24"/>
        </w:rPr>
      </w:pPr>
      <w:r w:rsidRPr="008271B7">
        <w:rPr>
          <w:rFonts w:ascii="Times New Roman" w:hAnsi="Times New Roman" w:cs="Times New Roman"/>
          <w:bCs/>
          <w:color w:val="auto"/>
          <w:sz w:val="24"/>
          <w:szCs w:val="24"/>
        </w:rPr>
        <w:lastRenderedPageBreak/>
        <w:t xml:space="preserve">DESCRIÇÃO DA SOLUÇÃO COMO UM TODO CONSIDERADO O CICLO DE VIDA DO OBJETO </w:t>
      </w:r>
    </w:p>
    <w:p w14:paraId="6A992EAA" w14:textId="77777777" w:rsidR="00C11A89" w:rsidRPr="008271B7" w:rsidRDefault="00000000" w:rsidP="008271B7">
      <w:pPr>
        <w:spacing w:after="0" w:line="240" w:lineRule="auto"/>
        <w:jc w:val="both"/>
        <w:rPr>
          <w:rFonts w:ascii="Times New Roman" w:eastAsia="Times New Roman" w:hAnsi="Times New Roman" w:cs="Times New Roman"/>
          <w:bCs/>
          <w:sz w:val="24"/>
          <w:szCs w:val="24"/>
        </w:rPr>
      </w:pPr>
      <w:r w:rsidRPr="008271B7">
        <w:rPr>
          <w:rFonts w:ascii="Times New Roman" w:hAnsi="Times New Roman" w:cs="Times New Roman"/>
          <w:sz w:val="24"/>
          <w:szCs w:val="24"/>
          <w:lang w:eastAsia="pt-BR"/>
        </w:rPr>
        <w:t>3.1.</w:t>
      </w:r>
      <w:r w:rsidRPr="008271B7">
        <w:rPr>
          <w:rFonts w:ascii="Times New Roman" w:eastAsia="Times New Roman" w:hAnsi="Times New Roman" w:cs="Times New Roman"/>
          <w:sz w:val="24"/>
          <w:szCs w:val="24"/>
          <w:lang w:eastAsia="pt-BR"/>
        </w:rPr>
        <w:t xml:space="preserve"> </w:t>
      </w:r>
      <w:r w:rsidR="00C11A89" w:rsidRPr="008271B7">
        <w:rPr>
          <w:rFonts w:ascii="Times New Roman" w:eastAsia="Times New Roman" w:hAnsi="Times New Roman" w:cs="Times New Roman"/>
          <w:bCs/>
          <w:sz w:val="24"/>
          <w:szCs w:val="24"/>
        </w:rPr>
        <w:t>A presente contratação justifica-se pela necessidade de recuperação estrutural e estética do monumento/letreiro “Vicente Dutra + Coração + Cuia + Gota”, localizado em área pública do Município, o qual sofreu danos em seus elementos constitutivos, especialmente nas partes em ACM correspondentes à cuia e à gota. Trata-se de estrutura de relevante interesse público, com função simbólica, turística e de identificação visual do Município, sendo amplamente utilizada como ponto de referência e espaço de convivência pela comunidade local e visitantes.</w:t>
      </w:r>
    </w:p>
    <w:p w14:paraId="11A01EE1" w14:textId="6C6A1359" w:rsidR="00C11A89" w:rsidRPr="008271B7" w:rsidRDefault="00C11A89" w:rsidP="008271B7">
      <w:pPr>
        <w:spacing w:after="0" w:line="240" w:lineRule="auto"/>
        <w:jc w:val="both"/>
        <w:rPr>
          <w:rFonts w:ascii="Times New Roman" w:eastAsia="Times New Roman" w:hAnsi="Times New Roman" w:cs="Times New Roman"/>
          <w:bCs/>
          <w:sz w:val="24"/>
          <w:szCs w:val="24"/>
        </w:rPr>
      </w:pPr>
      <w:r w:rsidRPr="008271B7">
        <w:rPr>
          <w:rFonts w:ascii="Times New Roman" w:eastAsia="Times New Roman" w:hAnsi="Times New Roman" w:cs="Times New Roman"/>
          <w:bCs/>
          <w:sz w:val="24"/>
          <w:szCs w:val="24"/>
        </w:rPr>
        <w:t xml:space="preserve">3.2. </w:t>
      </w:r>
      <w:r w:rsidRPr="008271B7">
        <w:rPr>
          <w:rFonts w:ascii="Times New Roman" w:eastAsia="Times New Roman" w:hAnsi="Times New Roman" w:cs="Times New Roman"/>
          <w:bCs/>
          <w:sz w:val="24"/>
          <w:szCs w:val="24"/>
        </w:rPr>
        <w:t>Importante destacar que os danos verificados no monumento decorreram de acidente causado por terceiro, envolvendo veículo automotor que colidiu com a estrutura, ocasionando avarias significativas nos elementos decorativos e na estrutura de sustentação. Ressalta-se ainda que o valor destinado à reparação dos danos foi apurado e será custeado por meio da seguradora do veículo envolvido no sinistro, o que reforça a necessidade de execução dos serviços de forma adequada e tempestiva para recomposição do bem público.</w:t>
      </w:r>
    </w:p>
    <w:p w14:paraId="46CD5F86" w14:textId="18DE6384" w:rsidR="00C11A89" w:rsidRPr="008271B7" w:rsidRDefault="00C11A89" w:rsidP="008271B7">
      <w:pPr>
        <w:spacing w:after="0" w:line="240" w:lineRule="auto"/>
        <w:jc w:val="both"/>
        <w:rPr>
          <w:rFonts w:ascii="Times New Roman" w:eastAsia="Times New Roman" w:hAnsi="Times New Roman" w:cs="Times New Roman"/>
          <w:bCs/>
          <w:sz w:val="24"/>
          <w:szCs w:val="24"/>
        </w:rPr>
      </w:pPr>
      <w:r w:rsidRPr="008271B7">
        <w:rPr>
          <w:rFonts w:ascii="Times New Roman" w:eastAsia="Times New Roman" w:hAnsi="Times New Roman" w:cs="Times New Roman"/>
          <w:bCs/>
          <w:sz w:val="24"/>
          <w:szCs w:val="24"/>
        </w:rPr>
        <w:t xml:space="preserve">3.3. </w:t>
      </w:r>
      <w:r w:rsidRPr="008271B7">
        <w:rPr>
          <w:rFonts w:ascii="Times New Roman" w:eastAsia="Times New Roman" w:hAnsi="Times New Roman" w:cs="Times New Roman"/>
          <w:bCs/>
          <w:sz w:val="24"/>
          <w:szCs w:val="24"/>
        </w:rPr>
        <w:t>Os danos atualmente existentes comprometem não apenas a estética do monumento, mas também sua integridade estrutural e segurança, especialmente considerando a presença de partes danificadas, estruturas expostas e possíveis riscos decorrentes da deterioração dos materiais. Nesse contexto, a não realização dos serviços pode ocasionar agravamento dos danos, aumento dos custos futuros de recuperação e eventual risco à segurança de pessoas que frequentam o local.</w:t>
      </w:r>
    </w:p>
    <w:p w14:paraId="4FD683F3" w14:textId="5674A701" w:rsidR="00C11A89" w:rsidRPr="008271B7" w:rsidRDefault="00C11A89" w:rsidP="008271B7">
      <w:pPr>
        <w:spacing w:after="0" w:line="240" w:lineRule="auto"/>
        <w:jc w:val="both"/>
        <w:rPr>
          <w:rFonts w:ascii="Times New Roman" w:eastAsia="Times New Roman" w:hAnsi="Times New Roman" w:cs="Times New Roman"/>
          <w:bCs/>
          <w:sz w:val="24"/>
          <w:szCs w:val="24"/>
        </w:rPr>
      </w:pPr>
      <w:r w:rsidRPr="008271B7">
        <w:rPr>
          <w:rFonts w:ascii="Times New Roman" w:eastAsia="Times New Roman" w:hAnsi="Times New Roman" w:cs="Times New Roman"/>
          <w:bCs/>
          <w:sz w:val="24"/>
          <w:szCs w:val="24"/>
        </w:rPr>
        <w:t xml:space="preserve">3.4. </w:t>
      </w:r>
      <w:r w:rsidRPr="008271B7">
        <w:rPr>
          <w:rFonts w:ascii="Times New Roman" w:eastAsia="Times New Roman" w:hAnsi="Times New Roman" w:cs="Times New Roman"/>
          <w:bCs/>
          <w:sz w:val="24"/>
          <w:szCs w:val="24"/>
        </w:rPr>
        <w:t>A solução proposta contempla a reconstrução integral das partes afetadas, com substituição dos elementos danificados por novos componentes em ACM, respeitando rigorosamente o padrão original do monumento. Essa abordagem garante a preservação da identidade visual do Município, mantendo as características estéticas e simbólicas do letreiro, ao mesmo tempo em que promove a recomposição técnica adequada da estrutura.</w:t>
      </w:r>
    </w:p>
    <w:p w14:paraId="7390ED2C" w14:textId="45A3B829" w:rsidR="00C11A89" w:rsidRPr="008271B7" w:rsidRDefault="00C11A89" w:rsidP="008271B7">
      <w:pPr>
        <w:spacing w:after="0" w:line="240" w:lineRule="auto"/>
        <w:jc w:val="both"/>
        <w:rPr>
          <w:rFonts w:ascii="Times New Roman" w:eastAsia="Times New Roman" w:hAnsi="Times New Roman" w:cs="Times New Roman"/>
          <w:bCs/>
          <w:sz w:val="24"/>
          <w:szCs w:val="24"/>
        </w:rPr>
      </w:pPr>
      <w:r w:rsidRPr="008271B7">
        <w:rPr>
          <w:rFonts w:ascii="Times New Roman" w:eastAsia="Times New Roman" w:hAnsi="Times New Roman" w:cs="Times New Roman"/>
          <w:bCs/>
          <w:sz w:val="24"/>
          <w:szCs w:val="24"/>
        </w:rPr>
        <w:t xml:space="preserve">3.5. </w:t>
      </w:r>
      <w:r w:rsidRPr="008271B7">
        <w:rPr>
          <w:rFonts w:ascii="Times New Roman" w:eastAsia="Times New Roman" w:hAnsi="Times New Roman" w:cs="Times New Roman"/>
          <w:bCs/>
          <w:sz w:val="24"/>
          <w:szCs w:val="24"/>
        </w:rPr>
        <w:t>Além disso, a contratação inclui a execução de serviços complementares indispensáveis, como a retirada técnica dos materiais danificados, descarte adequado de resíduos, recuperação ou substituição da estrutura metálica de sustentação e reforços estruturais necessários. Tais medidas são fundamentais para assegurar a estabilidade, durabilidade e segurança do conjunto, prevenindo novos danos e prolongando a vida útil do monumento.</w:t>
      </w:r>
    </w:p>
    <w:p w14:paraId="19E7A068" w14:textId="4D10F964" w:rsidR="00C11A89" w:rsidRPr="008271B7" w:rsidRDefault="00C11A89" w:rsidP="008271B7">
      <w:pPr>
        <w:spacing w:after="0" w:line="240" w:lineRule="auto"/>
        <w:jc w:val="both"/>
        <w:rPr>
          <w:rFonts w:ascii="Times New Roman" w:eastAsia="Times New Roman" w:hAnsi="Times New Roman" w:cs="Times New Roman"/>
          <w:bCs/>
          <w:sz w:val="24"/>
          <w:szCs w:val="24"/>
        </w:rPr>
      </w:pPr>
      <w:r w:rsidRPr="008271B7">
        <w:rPr>
          <w:rFonts w:ascii="Times New Roman" w:eastAsia="Times New Roman" w:hAnsi="Times New Roman" w:cs="Times New Roman"/>
          <w:bCs/>
          <w:sz w:val="24"/>
          <w:szCs w:val="24"/>
        </w:rPr>
        <w:t xml:space="preserve">3.6. </w:t>
      </w:r>
      <w:r w:rsidRPr="008271B7">
        <w:rPr>
          <w:rFonts w:ascii="Times New Roman" w:eastAsia="Times New Roman" w:hAnsi="Times New Roman" w:cs="Times New Roman"/>
          <w:bCs/>
          <w:sz w:val="24"/>
          <w:szCs w:val="24"/>
        </w:rPr>
        <w:t>Outro aspecto relevante refere-se à recuperação do sistema de iluminação interna em LED, uma vez que o monumento possui iluminação que contribui significativamente para sua visibilidade e valorização no período noturno. A recomposição da parte elétrica, incluindo substituição de componentes danificados, fiações e sistemas de iluminação, é essencial para restabelecer plenamente a funcionalidade e o impacto visual da estrutura.</w:t>
      </w:r>
    </w:p>
    <w:p w14:paraId="66016D27" w14:textId="5BCCB142" w:rsidR="00C11A89" w:rsidRPr="008271B7" w:rsidRDefault="00C11A89" w:rsidP="008271B7">
      <w:pPr>
        <w:spacing w:after="0" w:line="240" w:lineRule="auto"/>
        <w:jc w:val="both"/>
        <w:rPr>
          <w:rFonts w:ascii="Times New Roman" w:eastAsia="Times New Roman" w:hAnsi="Times New Roman" w:cs="Times New Roman"/>
          <w:bCs/>
          <w:sz w:val="24"/>
          <w:szCs w:val="24"/>
        </w:rPr>
      </w:pPr>
      <w:r w:rsidRPr="008271B7">
        <w:rPr>
          <w:rFonts w:ascii="Times New Roman" w:eastAsia="Times New Roman" w:hAnsi="Times New Roman" w:cs="Times New Roman"/>
          <w:bCs/>
          <w:sz w:val="24"/>
          <w:szCs w:val="24"/>
        </w:rPr>
        <w:t xml:space="preserve">3.7. </w:t>
      </w:r>
      <w:r w:rsidRPr="008271B7">
        <w:rPr>
          <w:rFonts w:ascii="Times New Roman" w:eastAsia="Times New Roman" w:hAnsi="Times New Roman" w:cs="Times New Roman"/>
          <w:bCs/>
          <w:sz w:val="24"/>
          <w:szCs w:val="24"/>
        </w:rPr>
        <w:t>A execução dos serviços deverá ser realizada por empresa especializada em razão da complexidade técnica envolvida, que abrange conhecimentos específicos em fabricação e instalação de ACM, estruturas metálicas e sistemas elétricos. A contratação de mão de obra qualificada garante que os serviços sejam executados conforme padrões técnicos adequados, normas de segurança e exigências de qualidade.</w:t>
      </w:r>
    </w:p>
    <w:p w14:paraId="5FC553EC" w14:textId="57A6C569" w:rsidR="00C11A89" w:rsidRPr="008271B7" w:rsidRDefault="00C11A89" w:rsidP="008271B7">
      <w:pPr>
        <w:spacing w:after="0" w:line="240" w:lineRule="auto"/>
        <w:jc w:val="both"/>
        <w:rPr>
          <w:rFonts w:ascii="Times New Roman" w:eastAsia="Times New Roman" w:hAnsi="Times New Roman" w:cs="Times New Roman"/>
          <w:bCs/>
          <w:sz w:val="24"/>
          <w:szCs w:val="24"/>
        </w:rPr>
      </w:pPr>
      <w:r w:rsidRPr="008271B7">
        <w:rPr>
          <w:rFonts w:ascii="Times New Roman" w:eastAsia="Times New Roman" w:hAnsi="Times New Roman" w:cs="Times New Roman"/>
          <w:bCs/>
          <w:sz w:val="24"/>
          <w:szCs w:val="24"/>
        </w:rPr>
        <w:t xml:space="preserve">3.8. </w:t>
      </w:r>
      <w:r w:rsidRPr="008271B7">
        <w:rPr>
          <w:rFonts w:ascii="Times New Roman" w:eastAsia="Times New Roman" w:hAnsi="Times New Roman" w:cs="Times New Roman"/>
          <w:bCs/>
          <w:sz w:val="24"/>
          <w:szCs w:val="24"/>
        </w:rPr>
        <w:t xml:space="preserve">A solução também contempla o transporte, montagem e reinstalação completa dos elementos no local, assegurando o correto posicionamento, fixação e acabamento final do monumento. Essa etapa é essencial para garantir a integração adequada das peças </w:t>
      </w:r>
      <w:r w:rsidRPr="008271B7">
        <w:rPr>
          <w:rFonts w:ascii="Times New Roman" w:eastAsia="Times New Roman" w:hAnsi="Times New Roman" w:cs="Times New Roman"/>
          <w:bCs/>
          <w:sz w:val="24"/>
          <w:szCs w:val="24"/>
        </w:rPr>
        <w:lastRenderedPageBreak/>
        <w:t>reconstruídas com a estrutura existente, evitando desalinhamentos ou falhas que possam comprometer o resultado final.</w:t>
      </w:r>
    </w:p>
    <w:p w14:paraId="30316E03" w14:textId="104034ED" w:rsidR="00C11A89" w:rsidRPr="008271B7" w:rsidRDefault="00C11A89" w:rsidP="008271B7">
      <w:pPr>
        <w:spacing w:after="0" w:line="240" w:lineRule="auto"/>
        <w:jc w:val="both"/>
        <w:rPr>
          <w:rFonts w:ascii="Times New Roman" w:eastAsia="Times New Roman" w:hAnsi="Times New Roman" w:cs="Times New Roman"/>
          <w:bCs/>
          <w:sz w:val="24"/>
          <w:szCs w:val="24"/>
        </w:rPr>
      </w:pPr>
      <w:r w:rsidRPr="008271B7">
        <w:rPr>
          <w:rFonts w:ascii="Times New Roman" w:eastAsia="Times New Roman" w:hAnsi="Times New Roman" w:cs="Times New Roman"/>
          <w:bCs/>
          <w:sz w:val="24"/>
          <w:szCs w:val="24"/>
        </w:rPr>
        <w:t xml:space="preserve">3.9. </w:t>
      </w:r>
      <w:r w:rsidRPr="008271B7">
        <w:rPr>
          <w:rFonts w:ascii="Times New Roman" w:eastAsia="Times New Roman" w:hAnsi="Times New Roman" w:cs="Times New Roman"/>
          <w:bCs/>
          <w:sz w:val="24"/>
          <w:szCs w:val="24"/>
        </w:rPr>
        <w:t xml:space="preserve">Dessa forma, a contratação proposta mostra-se necessária e adequada para restabelecer as condições estruturais, funcionais e estéticas do monumento, garantindo segurança, durabilidade e valorização do espaço público. </w:t>
      </w:r>
    </w:p>
    <w:p w14:paraId="51000BEE" w14:textId="7356246E" w:rsidR="00EC07C1" w:rsidRPr="008271B7" w:rsidRDefault="00EC07C1" w:rsidP="008271B7">
      <w:pPr>
        <w:spacing w:after="0" w:line="240" w:lineRule="auto"/>
        <w:jc w:val="both"/>
        <w:rPr>
          <w:rFonts w:ascii="Times New Roman" w:hAnsi="Times New Roman" w:cs="Times New Roman"/>
          <w:sz w:val="24"/>
          <w:szCs w:val="24"/>
          <w:lang w:eastAsia="pt-BR"/>
        </w:rPr>
      </w:pPr>
    </w:p>
    <w:p w14:paraId="09D6962F" w14:textId="2FEEEFC5" w:rsidR="00EC07C1" w:rsidRPr="008271B7" w:rsidRDefault="00000000" w:rsidP="008271B7">
      <w:pPr>
        <w:spacing w:after="0" w:line="240" w:lineRule="auto"/>
        <w:jc w:val="both"/>
        <w:rPr>
          <w:rFonts w:ascii="Times New Roman" w:hAnsi="Times New Roman" w:cs="Times New Roman"/>
          <w:sz w:val="24"/>
          <w:szCs w:val="24"/>
          <w:lang w:eastAsia="pt-BR"/>
        </w:rPr>
      </w:pPr>
      <w:r w:rsidRPr="008271B7">
        <w:rPr>
          <w:rFonts w:ascii="Times New Roman" w:hAnsi="Times New Roman" w:cs="Times New Roman"/>
          <w:sz w:val="24"/>
          <w:szCs w:val="24"/>
          <w:lang w:eastAsia="pt-BR"/>
        </w:rPr>
        <w:t>3.</w:t>
      </w:r>
      <w:r w:rsidR="00C11A89" w:rsidRPr="008271B7">
        <w:rPr>
          <w:rFonts w:ascii="Times New Roman" w:hAnsi="Times New Roman" w:cs="Times New Roman"/>
          <w:sz w:val="24"/>
          <w:szCs w:val="24"/>
          <w:lang w:eastAsia="pt-BR"/>
        </w:rPr>
        <w:t>10</w:t>
      </w:r>
      <w:r w:rsidRPr="008271B7">
        <w:rPr>
          <w:rFonts w:ascii="Times New Roman" w:hAnsi="Times New Roman" w:cs="Times New Roman"/>
          <w:sz w:val="24"/>
          <w:szCs w:val="24"/>
          <w:lang w:eastAsia="pt-BR"/>
        </w:rPr>
        <w:t>. Solução</w:t>
      </w:r>
      <w:r w:rsidRPr="008271B7">
        <w:rPr>
          <w:rFonts w:ascii="Times New Roman" w:eastAsia="Times New Roman" w:hAnsi="Times New Roman" w:cs="Times New Roman"/>
          <w:sz w:val="24"/>
          <w:szCs w:val="24"/>
          <w:lang w:eastAsia="pt-BR"/>
        </w:rPr>
        <w:t xml:space="preserve"> mais ampla se encontra descrito no Documento de Formalização da Demanda.</w:t>
      </w:r>
    </w:p>
    <w:p w14:paraId="084C520F" w14:textId="77777777" w:rsidR="00EC07C1" w:rsidRPr="008271B7" w:rsidRDefault="00EC07C1" w:rsidP="008271B7">
      <w:pPr>
        <w:pStyle w:val="PargrafodaLista"/>
        <w:ind w:left="0" w:firstLine="0"/>
        <w:rPr>
          <w:color w:val="000000"/>
          <w:sz w:val="24"/>
          <w:szCs w:val="24"/>
          <w:lang w:val="pt-BR"/>
        </w:rPr>
      </w:pPr>
    </w:p>
    <w:p w14:paraId="72F4B9C6" w14:textId="77777777" w:rsidR="00EC07C1" w:rsidRPr="008271B7" w:rsidRDefault="00000000" w:rsidP="008271B7">
      <w:pPr>
        <w:pStyle w:val="Nivel01"/>
        <w:numPr>
          <w:ilvl w:val="0"/>
          <w:numId w:val="14"/>
        </w:numPr>
        <w:spacing w:before="0"/>
        <w:ind w:left="0" w:firstLine="0"/>
        <w:rPr>
          <w:rFonts w:ascii="Times New Roman" w:hAnsi="Times New Roman" w:cs="Times New Roman"/>
          <w:color w:val="000000"/>
          <w:sz w:val="24"/>
          <w:szCs w:val="24"/>
        </w:rPr>
      </w:pPr>
      <w:r w:rsidRPr="008271B7">
        <w:rPr>
          <w:rFonts w:ascii="Times New Roman" w:hAnsi="Times New Roman" w:cs="Times New Roman"/>
          <w:color w:val="000000"/>
          <w:sz w:val="24"/>
          <w:szCs w:val="24"/>
        </w:rPr>
        <w:t>REQUISITOS DA CONTRATAÇÃO</w:t>
      </w:r>
    </w:p>
    <w:p w14:paraId="3187E734" w14:textId="77777777" w:rsidR="00EC07C1" w:rsidRPr="008271B7" w:rsidRDefault="00000000" w:rsidP="008271B7">
      <w:pPr>
        <w:pStyle w:val="Nivel2"/>
        <w:numPr>
          <w:ilvl w:val="0"/>
          <w:numId w:val="0"/>
        </w:numPr>
        <w:spacing w:before="0" w:after="0" w:line="240" w:lineRule="auto"/>
        <w:rPr>
          <w:rFonts w:ascii="Times New Roman" w:hAnsi="Times New Roman"/>
          <w:sz w:val="24"/>
          <w:szCs w:val="24"/>
        </w:rPr>
      </w:pPr>
      <w:proofErr w:type="gramStart"/>
      <w:r w:rsidRPr="008271B7">
        <w:rPr>
          <w:rFonts w:ascii="Times New Roman" w:hAnsi="Times New Roman"/>
          <w:color w:val="000000"/>
          <w:sz w:val="24"/>
          <w:szCs w:val="24"/>
        </w:rPr>
        <w:t>4.1 .</w:t>
      </w:r>
      <w:proofErr w:type="gramEnd"/>
      <w:r w:rsidRPr="008271B7">
        <w:rPr>
          <w:rFonts w:ascii="Times New Roman" w:hAnsi="Times New Roman"/>
          <w:color w:val="000000"/>
          <w:sz w:val="24"/>
          <w:szCs w:val="24"/>
        </w:rPr>
        <w:t xml:space="preserve"> </w:t>
      </w:r>
      <w:r w:rsidRPr="008271B7">
        <w:rPr>
          <w:rFonts w:ascii="Times New Roman" w:eastAsia="Times New Roman" w:hAnsi="Times New Roman"/>
          <w:color w:val="000000"/>
          <w:sz w:val="24"/>
          <w:szCs w:val="24"/>
        </w:rPr>
        <w:t>Não será admitido a subcontratação.</w:t>
      </w:r>
    </w:p>
    <w:p w14:paraId="45BD7C8C" w14:textId="77777777" w:rsidR="00EC07C1" w:rsidRPr="008271B7" w:rsidRDefault="00EC07C1" w:rsidP="008271B7">
      <w:pPr>
        <w:pStyle w:val="Nivel2"/>
        <w:numPr>
          <w:ilvl w:val="0"/>
          <w:numId w:val="0"/>
        </w:numPr>
        <w:spacing w:before="0" w:after="0" w:line="240" w:lineRule="auto"/>
        <w:rPr>
          <w:rFonts w:ascii="Times New Roman" w:hAnsi="Times New Roman"/>
          <w:color w:val="000000"/>
          <w:sz w:val="24"/>
          <w:szCs w:val="24"/>
        </w:rPr>
      </w:pPr>
    </w:p>
    <w:p w14:paraId="115FEBB7" w14:textId="77777777" w:rsidR="00EC07C1" w:rsidRPr="008271B7" w:rsidRDefault="00000000" w:rsidP="008271B7">
      <w:pPr>
        <w:pStyle w:val="Nivel01"/>
        <w:numPr>
          <w:ilvl w:val="0"/>
          <w:numId w:val="15"/>
        </w:numPr>
        <w:spacing w:before="0"/>
        <w:ind w:left="0" w:firstLine="0"/>
        <w:rPr>
          <w:rFonts w:ascii="Times New Roman" w:hAnsi="Times New Roman" w:cs="Times New Roman"/>
          <w:color w:val="000000"/>
          <w:sz w:val="24"/>
          <w:szCs w:val="24"/>
        </w:rPr>
      </w:pPr>
      <w:bookmarkStart w:id="0" w:name="_Hlk130886517"/>
      <w:bookmarkEnd w:id="0"/>
      <w:r w:rsidRPr="008271B7">
        <w:rPr>
          <w:rFonts w:ascii="Times New Roman" w:hAnsi="Times New Roman" w:cs="Times New Roman"/>
          <w:color w:val="000000"/>
          <w:sz w:val="24"/>
          <w:szCs w:val="24"/>
        </w:rPr>
        <w:t>DA EXECUÇÃO DO OBJETO</w:t>
      </w:r>
    </w:p>
    <w:p w14:paraId="27E291B1" w14:textId="6AFF044F" w:rsidR="00EC07C1" w:rsidRPr="008271B7" w:rsidRDefault="00000000" w:rsidP="008271B7">
      <w:pPr>
        <w:pStyle w:val="Nvel2-Red"/>
        <w:numPr>
          <w:ilvl w:val="1"/>
          <w:numId w:val="16"/>
        </w:numPr>
        <w:spacing w:before="0" w:after="0" w:line="240" w:lineRule="auto"/>
        <w:ind w:left="0" w:hanging="7"/>
        <w:rPr>
          <w:rFonts w:ascii="Times New Roman" w:hAnsi="Times New Roman" w:cs="Times New Roman"/>
          <w:i w:val="0"/>
          <w:iCs w:val="0"/>
          <w:color w:val="000000"/>
          <w:sz w:val="24"/>
          <w:szCs w:val="24"/>
        </w:rPr>
      </w:pPr>
      <w:r w:rsidRPr="008271B7">
        <w:rPr>
          <w:rFonts w:ascii="Times New Roman" w:hAnsi="Times New Roman" w:cs="Times New Roman"/>
          <w:i w:val="0"/>
          <w:iCs w:val="0"/>
          <w:color w:val="000000"/>
          <w:sz w:val="24"/>
          <w:szCs w:val="24"/>
        </w:rPr>
        <w:t xml:space="preserve">O contrato terá vigência por </w:t>
      </w:r>
      <w:r w:rsidR="00A964D6" w:rsidRPr="008271B7">
        <w:rPr>
          <w:rFonts w:ascii="Times New Roman" w:hAnsi="Times New Roman" w:cs="Times New Roman"/>
          <w:i w:val="0"/>
          <w:iCs w:val="0"/>
          <w:color w:val="000000"/>
          <w:sz w:val="24"/>
          <w:szCs w:val="24"/>
        </w:rPr>
        <w:t>30</w:t>
      </w:r>
      <w:r w:rsidRPr="008271B7">
        <w:rPr>
          <w:rFonts w:ascii="Times New Roman" w:hAnsi="Times New Roman" w:cs="Times New Roman"/>
          <w:i w:val="0"/>
          <w:iCs w:val="0"/>
          <w:color w:val="000000"/>
          <w:sz w:val="24"/>
          <w:szCs w:val="24"/>
        </w:rPr>
        <w:t>(</w:t>
      </w:r>
      <w:r w:rsidR="00A964D6" w:rsidRPr="008271B7">
        <w:rPr>
          <w:rFonts w:ascii="Times New Roman" w:hAnsi="Times New Roman" w:cs="Times New Roman"/>
          <w:i w:val="0"/>
          <w:iCs w:val="0"/>
          <w:color w:val="000000"/>
          <w:sz w:val="24"/>
          <w:szCs w:val="24"/>
        </w:rPr>
        <w:t>trinta</w:t>
      </w:r>
      <w:r w:rsidRPr="008271B7">
        <w:rPr>
          <w:rFonts w:ascii="Times New Roman" w:hAnsi="Times New Roman" w:cs="Times New Roman"/>
          <w:i w:val="0"/>
          <w:iCs w:val="0"/>
          <w:color w:val="000000"/>
          <w:sz w:val="24"/>
          <w:szCs w:val="24"/>
        </w:rPr>
        <w:t xml:space="preserve">) </w:t>
      </w:r>
      <w:r w:rsidR="00A964D6" w:rsidRPr="008271B7">
        <w:rPr>
          <w:rFonts w:ascii="Times New Roman" w:hAnsi="Times New Roman" w:cs="Times New Roman"/>
          <w:i w:val="0"/>
          <w:iCs w:val="0"/>
          <w:color w:val="000000"/>
          <w:sz w:val="24"/>
          <w:szCs w:val="24"/>
        </w:rPr>
        <w:t>dias</w:t>
      </w:r>
      <w:r w:rsidRPr="008271B7">
        <w:rPr>
          <w:rFonts w:ascii="Times New Roman" w:hAnsi="Times New Roman" w:cs="Times New Roman"/>
          <w:i w:val="0"/>
          <w:iCs w:val="0"/>
          <w:color w:val="000000"/>
          <w:sz w:val="24"/>
          <w:szCs w:val="24"/>
        </w:rPr>
        <w:t>, podendo ser prorrogado a critério da administração nos prazos legais.</w:t>
      </w:r>
    </w:p>
    <w:p w14:paraId="39FBEE58" w14:textId="77777777" w:rsidR="00EC07C1" w:rsidRPr="008271B7" w:rsidRDefault="00000000" w:rsidP="008271B7">
      <w:pPr>
        <w:pStyle w:val="Nvel2-Red"/>
        <w:numPr>
          <w:ilvl w:val="1"/>
          <w:numId w:val="17"/>
        </w:numPr>
        <w:spacing w:before="0" w:after="0" w:line="240" w:lineRule="auto"/>
        <w:ind w:left="0" w:hanging="7"/>
        <w:rPr>
          <w:rFonts w:ascii="Times New Roman" w:hAnsi="Times New Roman" w:cs="Times New Roman"/>
          <w:i w:val="0"/>
          <w:iCs w:val="0"/>
          <w:color w:val="000000"/>
          <w:sz w:val="24"/>
          <w:szCs w:val="24"/>
        </w:rPr>
      </w:pPr>
      <w:r w:rsidRPr="008271B7">
        <w:rPr>
          <w:rFonts w:ascii="Times New Roman" w:hAnsi="Times New Roman" w:cs="Times New Roman"/>
          <w:i w:val="0"/>
          <w:iCs w:val="0"/>
          <w:color w:val="auto"/>
          <w:sz w:val="24"/>
          <w:szCs w:val="24"/>
        </w:rPr>
        <w:t>A execução contratual observará as rotinas abaixo:</w:t>
      </w:r>
    </w:p>
    <w:p w14:paraId="5FA21CD5" w14:textId="77777777" w:rsidR="008271B7" w:rsidRPr="008271B7" w:rsidRDefault="00000000" w:rsidP="008271B7">
      <w:pPr>
        <w:spacing w:after="0" w:line="240" w:lineRule="auto"/>
        <w:jc w:val="both"/>
        <w:rPr>
          <w:rFonts w:ascii="Times New Roman" w:hAnsi="Times New Roman" w:cs="Times New Roman"/>
          <w:sz w:val="24"/>
          <w:szCs w:val="24"/>
        </w:rPr>
      </w:pPr>
      <w:r w:rsidRPr="008271B7">
        <w:rPr>
          <w:rFonts w:ascii="Times New Roman" w:hAnsi="Times New Roman" w:cs="Times New Roman"/>
          <w:color w:val="000000"/>
          <w:sz w:val="24"/>
          <w:szCs w:val="24"/>
        </w:rPr>
        <w:t xml:space="preserve">a) </w:t>
      </w:r>
      <w:r w:rsidR="008271B7" w:rsidRPr="008271B7">
        <w:rPr>
          <w:rFonts w:ascii="Times New Roman" w:hAnsi="Times New Roman" w:cs="Times New Roman"/>
          <w:sz w:val="24"/>
          <w:szCs w:val="24"/>
        </w:rPr>
        <w:t>A execução do objeto dar-se-á de forma presencial, no local onde se encontra instalado o monumento/letreiro “Vicente Dutra + Coração + Cuia + Gota”, no Município de Vicente Dutra/RS, compreendendo a retirada das partes danificadas, fabricação dos novos elementos em ACM, recuperação da estrutura metálica, recomposição do sistema de iluminação em LED e posterior reinstalação completa no local.</w:t>
      </w:r>
    </w:p>
    <w:p w14:paraId="6938F796" w14:textId="483874EC" w:rsidR="008271B7" w:rsidRPr="008271B7" w:rsidRDefault="008271B7" w:rsidP="008271B7">
      <w:pPr>
        <w:spacing w:after="0" w:line="240" w:lineRule="auto"/>
        <w:jc w:val="both"/>
        <w:rPr>
          <w:rFonts w:ascii="Times New Roman" w:eastAsia="Times New Roman" w:hAnsi="Times New Roman" w:cs="Times New Roman"/>
          <w:sz w:val="24"/>
          <w:szCs w:val="24"/>
        </w:rPr>
      </w:pPr>
      <w:r w:rsidRPr="008271B7">
        <w:rPr>
          <w:rFonts w:ascii="Times New Roman" w:eastAsia="Times New Roman" w:hAnsi="Times New Roman" w:cs="Times New Roman"/>
          <w:sz w:val="24"/>
          <w:szCs w:val="24"/>
        </w:rPr>
        <w:t xml:space="preserve">b) </w:t>
      </w:r>
      <w:r w:rsidRPr="008271B7">
        <w:rPr>
          <w:rFonts w:ascii="Times New Roman" w:eastAsia="Times New Roman" w:hAnsi="Times New Roman" w:cs="Times New Roman"/>
          <w:sz w:val="24"/>
          <w:szCs w:val="24"/>
        </w:rPr>
        <w:t>Os serviços deverão ser executados e concluídos no prazo máximo de 10 (dez) dias, contados a partir da assinatura do contrato ou da emissão da ordem de início dos serviços, devendo a empresa contratada observar todas as especificações técnicas e padrões de qualidade exigidos pela Administração Municipal.</w:t>
      </w:r>
    </w:p>
    <w:p w14:paraId="52AAC06E" w14:textId="079D9C57" w:rsidR="00EC07C1" w:rsidRPr="008271B7" w:rsidRDefault="008271B7" w:rsidP="008271B7">
      <w:pPr>
        <w:pStyle w:val="Nvel2-Red"/>
        <w:numPr>
          <w:ilvl w:val="0"/>
          <w:numId w:val="0"/>
        </w:numPr>
        <w:spacing w:before="0" w:after="0" w:line="240" w:lineRule="auto"/>
        <w:rPr>
          <w:rFonts w:ascii="Times New Roman" w:hAnsi="Times New Roman" w:cs="Times New Roman"/>
          <w:i w:val="0"/>
          <w:iCs w:val="0"/>
          <w:color w:val="auto"/>
          <w:sz w:val="24"/>
          <w:szCs w:val="24"/>
        </w:rPr>
      </w:pPr>
      <w:r w:rsidRPr="008271B7">
        <w:rPr>
          <w:rFonts w:ascii="Times New Roman" w:eastAsia="Times New Roman" w:hAnsi="Times New Roman" w:cs="Times New Roman"/>
          <w:i w:val="0"/>
          <w:iCs w:val="0"/>
          <w:color w:val="auto"/>
          <w:sz w:val="24"/>
          <w:szCs w:val="24"/>
        </w:rPr>
        <w:t xml:space="preserve">c) </w:t>
      </w:r>
      <w:r w:rsidRPr="008271B7">
        <w:rPr>
          <w:rFonts w:ascii="Times New Roman" w:eastAsia="Times New Roman" w:hAnsi="Times New Roman" w:cs="Times New Roman"/>
          <w:i w:val="0"/>
          <w:iCs w:val="0"/>
          <w:color w:val="auto"/>
          <w:sz w:val="24"/>
          <w:szCs w:val="24"/>
        </w:rPr>
        <w:t>A entrega será considerada concluída após a finalização integral dos serviços, incluindo montagem, fixação, testes do sistema de iluminação, limpeza do local e entrega do monumento em perfeitas condições de uso, ficando sujeita à vistoria e aprovação pelo setor responsável do Município</w:t>
      </w:r>
      <w:r w:rsidRPr="008271B7">
        <w:rPr>
          <w:rFonts w:ascii="Times New Roman" w:eastAsia="Times New Roman" w:hAnsi="Times New Roman" w:cs="Times New Roman"/>
          <w:i w:val="0"/>
          <w:iCs w:val="0"/>
          <w:color w:val="auto"/>
          <w:sz w:val="24"/>
          <w:szCs w:val="24"/>
        </w:rPr>
        <w:t>.</w:t>
      </w:r>
    </w:p>
    <w:p w14:paraId="7BA524C8" w14:textId="77777777" w:rsidR="00EC07C1" w:rsidRPr="008271B7" w:rsidRDefault="00EC07C1" w:rsidP="008271B7">
      <w:pPr>
        <w:spacing w:after="0" w:line="240" w:lineRule="auto"/>
        <w:rPr>
          <w:rFonts w:ascii="Times New Roman" w:hAnsi="Times New Roman" w:cs="Times New Roman"/>
          <w:sz w:val="24"/>
          <w:szCs w:val="24"/>
        </w:rPr>
      </w:pPr>
    </w:p>
    <w:p w14:paraId="09811148" w14:textId="77777777" w:rsidR="00EC07C1" w:rsidRPr="008271B7" w:rsidRDefault="00EC07C1" w:rsidP="008271B7">
      <w:pPr>
        <w:pStyle w:val="Corpodetexto"/>
        <w:spacing w:after="0" w:line="240" w:lineRule="auto"/>
        <w:jc w:val="both"/>
        <w:rPr>
          <w:rFonts w:ascii="Times New Roman" w:hAnsi="Times New Roman" w:cs="Times New Roman"/>
          <w:color w:val="000000"/>
          <w:sz w:val="24"/>
          <w:szCs w:val="24"/>
        </w:rPr>
      </w:pPr>
      <w:bookmarkStart w:id="1" w:name="_Hlk130886517_Copia_1"/>
      <w:bookmarkEnd w:id="1"/>
    </w:p>
    <w:p w14:paraId="3780BE1D" w14:textId="77777777" w:rsidR="00EC07C1" w:rsidRPr="008271B7" w:rsidRDefault="00000000" w:rsidP="008271B7">
      <w:pPr>
        <w:pStyle w:val="Nivel1"/>
        <w:numPr>
          <w:ilvl w:val="0"/>
          <w:numId w:val="0"/>
        </w:numPr>
        <w:spacing w:before="0" w:after="0" w:line="240" w:lineRule="auto"/>
        <w:rPr>
          <w:rFonts w:ascii="Times New Roman" w:hAnsi="Times New Roman" w:cs="Times New Roman"/>
          <w:color w:val="000000"/>
          <w:sz w:val="24"/>
          <w:szCs w:val="24"/>
        </w:rPr>
      </w:pPr>
      <w:r w:rsidRPr="008271B7">
        <w:rPr>
          <w:rFonts w:ascii="Times New Roman" w:hAnsi="Times New Roman" w:cs="Times New Roman"/>
          <w:color w:val="000000"/>
          <w:sz w:val="24"/>
          <w:szCs w:val="24"/>
        </w:rPr>
        <w:t>6. MODELO DE GESTÃO DO CONTRATO</w:t>
      </w:r>
    </w:p>
    <w:p w14:paraId="610A38E6" w14:textId="77777777" w:rsidR="00EC07C1" w:rsidRPr="008271B7" w:rsidRDefault="00000000" w:rsidP="008271B7">
      <w:pPr>
        <w:pStyle w:val="Nivel2"/>
        <w:numPr>
          <w:ilvl w:val="0"/>
          <w:numId w:val="0"/>
        </w:numPr>
        <w:spacing w:before="0" w:after="0" w:line="240" w:lineRule="auto"/>
        <w:rPr>
          <w:rFonts w:ascii="Times New Roman" w:eastAsia="Arial" w:hAnsi="Times New Roman"/>
          <w:color w:val="000000"/>
          <w:sz w:val="24"/>
          <w:szCs w:val="24"/>
        </w:rPr>
      </w:pPr>
      <w:r w:rsidRPr="008271B7">
        <w:rPr>
          <w:rFonts w:ascii="Times New Roman" w:eastAsia="Arial" w:hAnsi="Times New Roman"/>
          <w:color w:val="000000"/>
          <w:sz w:val="24"/>
          <w:szCs w:val="24"/>
        </w:rPr>
        <w:t>6.1. O contrato deverá ser executado fielmente pelas partes, de acordo com as cláusulas avençadas e as normas da Lei nº 14.133, de 2021, e cada parte responderá pelas consequências de sua inexecução total ou parcial.</w:t>
      </w:r>
    </w:p>
    <w:p w14:paraId="6035ABA4" w14:textId="77777777" w:rsidR="00EC07C1" w:rsidRPr="008271B7" w:rsidRDefault="00000000" w:rsidP="008271B7">
      <w:pPr>
        <w:pStyle w:val="Nivel2"/>
        <w:numPr>
          <w:ilvl w:val="0"/>
          <w:numId w:val="0"/>
        </w:numPr>
        <w:spacing w:before="0" w:after="0" w:line="240" w:lineRule="auto"/>
        <w:rPr>
          <w:rFonts w:ascii="Times New Roman" w:hAnsi="Times New Roman"/>
          <w:color w:val="000000"/>
          <w:sz w:val="24"/>
          <w:szCs w:val="24"/>
        </w:rPr>
      </w:pPr>
      <w:r w:rsidRPr="008271B7">
        <w:rPr>
          <w:rFonts w:ascii="Times New Roman" w:hAnsi="Times New Roman"/>
          <w:color w:val="000000"/>
          <w:sz w:val="24"/>
          <w:szCs w:val="24"/>
        </w:rPr>
        <w:t>6.2. As comunicações entre o órgão ou entidade e a contratada devem ser realizadas por escrito sempre que o ato exigir tal formalidade, admitindo-se o uso de mensagem eletrônica para esse fim.</w:t>
      </w:r>
    </w:p>
    <w:p w14:paraId="0606957D" w14:textId="77777777" w:rsidR="00EC07C1" w:rsidRPr="008271B7" w:rsidRDefault="00000000" w:rsidP="008271B7">
      <w:pPr>
        <w:pStyle w:val="Nivel2"/>
        <w:numPr>
          <w:ilvl w:val="0"/>
          <w:numId w:val="0"/>
        </w:numPr>
        <w:spacing w:before="0" w:after="0" w:line="240" w:lineRule="auto"/>
        <w:rPr>
          <w:rFonts w:ascii="Times New Roman" w:hAnsi="Times New Roman"/>
          <w:color w:val="000000"/>
          <w:sz w:val="24"/>
          <w:szCs w:val="24"/>
        </w:rPr>
      </w:pPr>
      <w:r w:rsidRPr="008271B7">
        <w:rPr>
          <w:rFonts w:ascii="Times New Roman" w:hAnsi="Times New Roman"/>
          <w:color w:val="000000"/>
          <w:sz w:val="24"/>
          <w:szCs w:val="24"/>
        </w:rPr>
        <w:t>6.3.O órgão ou entidade poderá convocar representante da empresa para adoção de providências que devam ser cumpridas de imediato.</w:t>
      </w:r>
    </w:p>
    <w:p w14:paraId="45A186E5" w14:textId="77777777" w:rsidR="00EC07C1" w:rsidRPr="008271B7" w:rsidRDefault="00000000" w:rsidP="008271B7">
      <w:pPr>
        <w:pStyle w:val="Nivel2"/>
        <w:numPr>
          <w:ilvl w:val="0"/>
          <w:numId w:val="0"/>
        </w:numPr>
        <w:spacing w:before="0" w:after="0" w:line="240" w:lineRule="auto"/>
        <w:rPr>
          <w:rFonts w:ascii="Times New Roman" w:hAnsi="Times New Roman"/>
          <w:color w:val="000000"/>
          <w:sz w:val="24"/>
          <w:szCs w:val="24"/>
        </w:rPr>
      </w:pPr>
      <w:r w:rsidRPr="008271B7">
        <w:rPr>
          <w:rFonts w:ascii="Times New Roman" w:hAnsi="Times New Roman"/>
          <w:color w:val="000000"/>
          <w:sz w:val="24"/>
          <w:szCs w:val="24"/>
        </w:rPr>
        <w:t>6.4. A execução do contrato deverá ser acompanhada e fiscalizada pelo(s) fiscal(</w:t>
      </w:r>
      <w:proofErr w:type="spellStart"/>
      <w:r w:rsidRPr="008271B7">
        <w:rPr>
          <w:rFonts w:ascii="Times New Roman" w:hAnsi="Times New Roman"/>
          <w:color w:val="000000"/>
          <w:sz w:val="24"/>
          <w:szCs w:val="24"/>
        </w:rPr>
        <w:t>is</w:t>
      </w:r>
      <w:proofErr w:type="spellEnd"/>
      <w:r w:rsidRPr="008271B7">
        <w:rPr>
          <w:rFonts w:ascii="Times New Roman" w:hAnsi="Times New Roman"/>
          <w:color w:val="000000"/>
          <w:sz w:val="24"/>
          <w:szCs w:val="24"/>
        </w:rPr>
        <w:t>) do contrato, ou pelos respectivos substitutos (Lei nº 14.133, de 2021, art. 117, caput).</w:t>
      </w:r>
    </w:p>
    <w:p w14:paraId="60C0D8A7" w14:textId="77777777" w:rsidR="00EC07C1" w:rsidRPr="008271B7" w:rsidRDefault="00000000" w:rsidP="008271B7">
      <w:pPr>
        <w:pStyle w:val="Nivel2"/>
        <w:numPr>
          <w:ilvl w:val="0"/>
          <w:numId w:val="0"/>
        </w:numPr>
        <w:spacing w:before="0" w:after="0" w:line="240" w:lineRule="auto"/>
        <w:rPr>
          <w:rFonts w:ascii="Times New Roman" w:hAnsi="Times New Roman"/>
          <w:color w:val="000000"/>
          <w:sz w:val="24"/>
          <w:szCs w:val="24"/>
        </w:rPr>
      </w:pPr>
      <w:r w:rsidRPr="008271B7">
        <w:rPr>
          <w:rFonts w:ascii="Times New Roman" w:hAnsi="Times New Roman"/>
          <w:color w:val="000000"/>
          <w:sz w:val="24"/>
          <w:szCs w:val="24"/>
        </w:rPr>
        <w:t>6.5.O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1447A39" w14:textId="77777777" w:rsidR="00EC07C1" w:rsidRPr="008271B7" w:rsidRDefault="00000000" w:rsidP="008271B7">
      <w:pPr>
        <w:pStyle w:val="Nivel2"/>
        <w:numPr>
          <w:ilvl w:val="0"/>
          <w:numId w:val="0"/>
        </w:numPr>
        <w:spacing w:before="0" w:after="0" w:line="240" w:lineRule="auto"/>
        <w:rPr>
          <w:rFonts w:ascii="Times New Roman" w:hAnsi="Times New Roman"/>
          <w:sz w:val="24"/>
          <w:szCs w:val="24"/>
        </w:rPr>
      </w:pPr>
      <w:r w:rsidRPr="008271B7">
        <w:rPr>
          <w:rFonts w:ascii="Times New Roman" w:hAnsi="Times New Roman"/>
          <w:color w:val="000000"/>
          <w:sz w:val="24"/>
          <w:szCs w:val="24"/>
        </w:rPr>
        <w:lastRenderedPageBreak/>
        <w:t xml:space="preserve">6.6. O </w:t>
      </w:r>
      <w:r w:rsidRPr="008271B7">
        <w:rPr>
          <w:rFonts w:ascii="Times New Roman" w:hAnsi="Times New Roman"/>
          <w:sz w:val="24"/>
          <w:szCs w:val="24"/>
        </w:rPr>
        <w:t>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B11CAB4" w14:textId="77777777" w:rsidR="00EC07C1" w:rsidRPr="008271B7" w:rsidRDefault="00EC07C1" w:rsidP="008271B7">
      <w:pPr>
        <w:pStyle w:val="Nivel2"/>
        <w:numPr>
          <w:ilvl w:val="0"/>
          <w:numId w:val="0"/>
        </w:numPr>
        <w:spacing w:before="0" w:after="0" w:line="240" w:lineRule="auto"/>
        <w:rPr>
          <w:rFonts w:ascii="Times New Roman" w:hAnsi="Times New Roman"/>
          <w:sz w:val="24"/>
          <w:szCs w:val="24"/>
        </w:rPr>
      </w:pPr>
    </w:p>
    <w:p w14:paraId="149A27BF" w14:textId="77777777" w:rsidR="00EC07C1" w:rsidRPr="008271B7" w:rsidRDefault="00000000" w:rsidP="008271B7">
      <w:pPr>
        <w:pStyle w:val="Nivel2"/>
        <w:numPr>
          <w:ilvl w:val="0"/>
          <w:numId w:val="0"/>
        </w:numPr>
        <w:spacing w:before="0" w:after="0" w:line="240" w:lineRule="auto"/>
        <w:rPr>
          <w:rFonts w:ascii="Times New Roman" w:hAnsi="Times New Roman"/>
          <w:sz w:val="24"/>
          <w:szCs w:val="24"/>
        </w:rPr>
      </w:pPr>
      <w:r w:rsidRPr="008271B7">
        <w:rPr>
          <w:rFonts w:ascii="Times New Roman" w:hAnsi="Times New Roman"/>
          <w:b/>
          <w:bCs/>
          <w:sz w:val="24"/>
          <w:szCs w:val="24"/>
        </w:rPr>
        <w:t>7. OS SERVIÇOS E DO PAGAMENTO</w:t>
      </w:r>
    </w:p>
    <w:p w14:paraId="78F38162" w14:textId="1E97CCB8" w:rsidR="00EC07C1" w:rsidRPr="008271B7" w:rsidRDefault="00000000" w:rsidP="008271B7">
      <w:pPr>
        <w:spacing w:after="0" w:line="240" w:lineRule="auto"/>
        <w:jc w:val="both"/>
        <w:rPr>
          <w:rFonts w:ascii="Times New Roman" w:eastAsia="Calibri" w:hAnsi="Times New Roman" w:cs="Times New Roman"/>
          <w:color w:val="000000"/>
          <w:sz w:val="24"/>
          <w:szCs w:val="24"/>
          <w:lang w:eastAsia="pt-BR"/>
        </w:rPr>
      </w:pPr>
      <w:r w:rsidRPr="008271B7">
        <w:rPr>
          <w:rFonts w:ascii="Times New Roman" w:eastAsia="Calibri" w:hAnsi="Times New Roman" w:cs="Times New Roman"/>
          <w:color w:val="000000"/>
          <w:sz w:val="24"/>
          <w:szCs w:val="24"/>
          <w:lang w:eastAsia="pt-BR"/>
        </w:rPr>
        <w:t xml:space="preserve">7.1.O pagamento será até o </w:t>
      </w:r>
      <w:r w:rsidR="008271B7" w:rsidRPr="008271B7">
        <w:rPr>
          <w:rFonts w:ascii="Times New Roman" w:eastAsia="Calibri" w:hAnsi="Times New Roman" w:cs="Times New Roman"/>
          <w:color w:val="000000"/>
          <w:sz w:val="24"/>
          <w:szCs w:val="24"/>
          <w:lang w:eastAsia="pt-BR"/>
        </w:rPr>
        <w:t xml:space="preserve">30(trinta) dias </w:t>
      </w:r>
      <w:r w:rsidRPr="008271B7">
        <w:rPr>
          <w:rFonts w:ascii="Times New Roman" w:eastAsia="Calibri" w:hAnsi="Times New Roman" w:cs="Times New Roman"/>
          <w:color w:val="000000"/>
          <w:sz w:val="24"/>
          <w:szCs w:val="24"/>
          <w:lang w:eastAsia="pt-BR"/>
        </w:rPr>
        <w:t>e mediante a apresentação da Nota Fiscal dos serviços prestados;</w:t>
      </w:r>
    </w:p>
    <w:p w14:paraId="30B772E1" w14:textId="77777777" w:rsidR="00EC07C1" w:rsidRPr="008271B7" w:rsidRDefault="00000000" w:rsidP="008271B7">
      <w:pPr>
        <w:spacing w:after="0" w:line="240" w:lineRule="auto"/>
        <w:jc w:val="both"/>
        <w:rPr>
          <w:rFonts w:ascii="Times New Roman" w:hAnsi="Times New Roman" w:cs="Times New Roman"/>
          <w:sz w:val="24"/>
          <w:szCs w:val="24"/>
        </w:rPr>
      </w:pPr>
      <w:r w:rsidRPr="008271B7">
        <w:rPr>
          <w:rFonts w:ascii="Times New Roman" w:hAnsi="Times New Roman" w:cs="Times New Roman"/>
          <w:color w:val="000000"/>
          <w:sz w:val="24"/>
          <w:szCs w:val="24"/>
          <w:lang w:eastAsia="pt-BR"/>
        </w:rPr>
        <w:t>7.2 Será obrigatório constar no corpo da Nota Fiscal emitida, a identificação do presente processo licitatório.</w:t>
      </w:r>
    </w:p>
    <w:p w14:paraId="08BEF955" w14:textId="77777777" w:rsidR="00EC07C1" w:rsidRPr="008271B7" w:rsidRDefault="00000000" w:rsidP="008271B7">
      <w:pPr>
        <w:spacing w:after="0" w:line="240" w:lineRule="auto"/>
        <w:jc w:val="both"/>
        <w:rPr>
          <w:rFonts w:ascii="Times New Roman" w:hAnsi="Times New Roman" w:cs="Times New Roman"/>
          <w:sz w:val="24"/>
          <w:szCs w:val="24"/>
        </w:rPr>
      </w:pPr>
      <w:r w:rsidRPr="008271B7">
        <w:rPr>
          <w:rFonts w:ascii="Times New Roman" w:hAnsi="Times New Roman" w:cs="Times New Roman"/>
          <w:color w:val="000000"/>
          <w:sz w:val="24"/>
          <w:szCs w:val="24"/>
          <w:lang w:eastAsia="pt-BR"/>
        </w:rPr>
        <w:t>7.3. Nenhum pagamento isentará a contratada da responsabilidade pelo Objeto</w:t>
      </w:r>
      <w:r w:rsidRPr="008271B7">
        <w:rPr>
          <w:rFonts w:ascii="Times New Roman" w:hAnsi="Times New Roman" w:cs="Times New Roman"/>
          <w:b/>
          <w:bCs/>
          <w:color w:val="000000"/>
          <w:sz w:val="24"/>
          <w:szCs w:val="24"/>
          <w:lang w:eastAsia="pt-BR"/>
        </w:rPr>
        <w:t xml:space="preserve"> </w:t>
      </w:r>
      <w:r w:rsidRPr="008271B7">
        <w:rPr>
          <w:rFonts w:ascii="Times New Roman" w:hAnsi="Times New Roman" w:cs="Times New Roman"/>
          <w:color w:val="000000"/>
          <w:sz w:val="24"/>
          <w:szCs w:val="24"/>
          <w:lang w:eastAsia="pt-BR"/>
        </w:rPr>
        <w:t>de má qualidade ou implicará em sua aceitação</w:t>
      </w:r>
      <w:r w:rsidRPr="008271B7">
        <w:rPr>
          <w:rFonts w:ascii="Times New Roman" w:hAnsi="Times New Roman" w:cs="Times New Roman"/>
          <w:color w:val="FF0000"/>
          <w:sz w:val="24"/>
          <w:szCs w:val="24"/>
          <w:lang w:eastAsia="pt-BR"/>
        </w:rPr>
        <w:t xml:space="preserve">. </w:t>
      </w:r>
    </w:p>
    <w:p w14:paraId="216FF252" w14:textId="77777777" w:rsidR="00EC07C1" w:rsidRPr="008271B7" w:rsidRDefault="00000000" w:rsidP="008271B7">
      <w:pPr>
        <w:spacing w:after="0" w:line="240" w:lineRule="auto"/>
        <w:jc w:val="both"/>
        <w:rPr>
          <w:rFonts w:ascii="Times New Roman" w:hAnsi="Times New Roman" w:cs="Times New Roman"/>
          <w:sz w:val="24"/>
          <w:szCs w:val="24"/>
        </w:rPr>
      </w:pPr>
      <w:r w:rsidRPr="008271B7">
        <w:rPr>
          <w:rFonts w:ascii="Times New Roman" w:hAnsi="Times New Roman" w:cs="Times New Roman"/>
          <w:color w:val="000000"/>
          <w:sz w:val="24"/>
          <w:szCs w:val="24"/>
          <w:lang w:eastAsia="pt-BR"/>
        </w:rPr>
        <w:t>7.4. O pagamento será concretizado na moeda vigente no País com recursos próprios do Município.</w:t>
      </w:r>
    </w:p>
    <w:p w14:paraId="5EAFEF5B" w14:textId="77777777" w:rsidR="00EC07C1" w:rsidRPr="008271B7" w:rsidRDefault="00000000" w:rsidP="008271B7">
      <w:pPr>
        <w:spacing w:after="0" w:line="240" w:lineRule="auto"/>
        <w:jc w:val="both"/>
        <w:rPr>
          <w:rFonts w:ascii="Times New Roman" w:hAnsi="Times New Roman" w:cs="Times New Roman"/>
          <w:sz w:val="24"/>
          <w:szCs w:val="24"/>
        </w:rPr>
      </w:pPr>
      <w:r w:rsidRPr="008271B7">
        <w:rPr>
          <w:rFonts w:ascii="Times New Roman" w:hAnsi="Times New Roman" w:cs="Times New Roman"/>
          <w:color w:val="000000"/>
          <w:sz w:val="24"/>
          <w:szCs w:val="24"/>
          <w:lang w:eastAsia="pt-BR"/>
        </w:rPr>
        <w:t>7.5. Serão processadas as retenções tributárias municipais, previdências e de imposto de renda nos termos da legislação que regula a matéria.</w:t>
      </w:r>
    </w:p>
    <w:p w14:paraId="1E7E5F69" w14:textId="77777777" w:rsidR="00EC07C1" w:rsidRPr="008271B7" w:rsidRDefault="00000000" w:rsidP="008271B7">
      <w:pPr>
        <w:spacing w:after="0" w:line="240" w:lineRule="auto"/>
        <w:jc w:val="both"/>
        <w:rPr>
          <w:rFonts w:ascii="Times New Roman" w:hAnsi="Times New Roman" w:cs="Times New Roman"/>
          <w:sz w:val="24"/>
          <w:szCs w:val="24"/>
        </w:rPr>
      </w:pPr>
      <w:r w:rsidRPr="008271B7">
        <w:rPr>
          <w:rFonts w:ascii="Times New Roman" w:eastAsia="Times New Roman" w:hAnsi="Times New Roman" w:cs="Times New Roman"/>
          <w:color w:val="000000"/>
          <w:sz w:val="24"/>
          <w:szCs w:val="24"/>
          <w:shd w:val="clear" w:color="auto" w:fill="FFFFFF"/>
          <w:lang w:eastAsia="pt-BR"/>
        </w:rPr>
        <w:t>7.6. As empresas não optantes pelo Simples Nacional, imunes ou isentas, estarão sujeitas a retenção de IR – Imposto de Renda de acordo com a Instrução Normativa da Receita Federal do Brasil n.º 1.234/2012, observados os percentuais definidos nos anexos da referida Instrução Normativa. Desta forma, a nota fiscal deverá ser emitida em observância às regras de retenção dispostas na Instrução Normativa RFB nº 1234, de 2012, sob pena de não aceitação.</w:t>
      </w:r>
    </w:p>
    <w:p w14:paraId="711F0174" w14:textId="77777777" w:rsidR="00EC07C1" w:rsidRPr="008271B7" w:rsidRDefault="00EC07C1" w:rsidP="008271B7">
      <w:pPr>
        <w:pStyle w:val="Nvel2-Red"/>
        <w:numPr>
          <w:ilvl w:val="0"/>
          <w:numId w:val="0"/>
        </w:numPr>
        <w:spacing w:before="0" w:after="0" w:line="240" w:lineRule="auto"/>
        <w:rPr>
          <w:rFonts w:ascii="Times New Roman" w:hAnsi="Times New Roman" w:cs="Times New Roman"/>
          <w:sz w:val="24"/>
          <w:szCs w:val="24"/>
          <w:shd w:val="clear" w:color="auto" w:fill="FFFFFF"/>
        </w:rPr>
      </w:pPr>
    </w:p>
    <w:p w14:paraId="4D87B5D4" w14:textId="77777777" w:rsidR="00EC07C1" w:rsidRPr="008271B7" w:rsidRDefault="00000000" w:rsidP="008271B7">
      <w:pPr>
        <w:pStyle w:val="Nvel2-Red"/>
        <w:numPr>
          <w:ilvl w:val="0"/>
          <w:numId w:val="0"/>
        </w:numPr>
        <w:spacing w:before="0" w:after="0" w:line="240" w:lineRule="auto"/>
        <w:rPr>
          <w:rFonts w:ascii="Times New Roman" w:hAnsi="Times New Roman" w:cs="Times New Roman"/>
          <w:b/>
          <w:bCs/>
          <w:color w:val="000000"/>
          <w:sz w:val="24"/>
          <w:szCs w:val="24"/>
        </w:rPr>
      </w:pPr>
      <w:r w:rsidRPr="008271B7">
        <w:rPr>
          <w:rFonts w:ascii="Times New Roman" w:hAnsi="Times New Roman" w:cs="Times New Roman"/>
          <w:b/>
          <w:bCs/>
          <w:color w:val="000000"/>
          <w:sz w:val="24"/>
          <w:szCs w:val="24"/>
          <w:shd w:val="clear" w:color="auto" w:fill="FFFFFF"/>
        </w:rPr>
        <w:t xml:space="preserve">8. </w:t>
      </w:r>
      <w:r w:rsidRPr="008271B7">
        <w:rPr>
          <w:rFonts w:ascii="Times New Roman" w:hAnsi="Times New Roman" w:cs="Times New Roman"/>
          <w:b/>
          <w:bCs/>
          <w:color w:val="000000"/>
          <w:sz w:val="24"/>
          <w:szCs w:val="24"/>
        </w:rPr>
        <w:t>DO REAJUSTE</w:t>
      </w:r>
    </w:p>
    <w:p w14:paraId="515E5A72" w14:textId="29019F57" w:rsidR="00EC07C1" w:rsidRPr="008271B7" w:rsidRDefault="00000000" w:rsidP="008271B7">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jc w:val="both"/>
        <w:rPr>
          <w:rFonts w:ascii="Times New Roman" w:hAnsi="Times New Roman" w:cs="Times New Roman"/>
          <w:sz w:val="24"/>
          <w:szCs w:val="24"/>
        </w:rPr>
      </w:pPr>
      <w:r w:rsidRPr="008271B7">
        <w:rPr>
          <w:rFonts w:ascii="Times New Roman" w:hAnsi="Times New Roman" w:cs="Times New Roman"/>
          <w:sz w:val="24"/>
          <w:szCs w:val="24"/>
          <w:lang w:eastAsia="pt-BR"/>
        </w:rPr>
        <w:t>8.1.</w:t>
      </w:r>
      <w:r w:rsidRPr="008271B7">
        <w:rPr>
          <w:rFonts w:ascii="Times New Roman" w:hAnsi="Times New Roman" w:cs="Times New Roman"/>
          <w:sz w:val="24"/>
          <w:szCs w:val="24"/>
        </w:rPr>
        <w:t xml:space="preserve"> </w:t>
      </w:r>
      <w:r w:rsidR="008271B7" w:rsidRPr="008271B7">
        <w:rPr>
          <w:rFonts w:ascii="Times New Roman" w:hAnsi="Times New Roman" w:cs="Times New Roman"/>
          <w:sz w:val="24"/>
          <w:szCs w:val="24"/>
        </w:rPr>
        <w:t>Fixos e Irreajustáveis.</w:t>
      </w:r>
    </w:p>
    <w:p w14:paraId="2BC0A946" w14:textId="77777777" w:rsidR="00EC07C1" w:rsidRPr="008271B7" w:rsidRDefault="00EC07C1" w:rsidP="008271B7">
      <w:pPr>
        <w:spacing w:after="0" w:line="240" w:lineRule="auto"/>
        <w:jc w:val="both"/>
        <w:rPr>
          <w:rFonts w:ascii="Times New Roman" w:hAnsi="Times New Roman" w:cs="Times New Roman"/>
          <w:sz w:val="24"/>
          <w:szCs w:val="24"/>
        </w:rPr>
      </w:pPr>
    </w:p>
    <w:p w14:paraId="192A9E73" w14:textId="77777777" w:rsidR="00EC07C1" w:rsidRPr="008271B7" w:rsidRDefault="00000000" w:rsidP="008271B7">
      <w:pPr>
        <w:pStyle w:val="Nivel01"/>
        <w:spacing w:before="0"/>
        <w:ind w:left="0" w:firstLine="0"/>
        <w:rPr>
          <w:rFonts w:ascii="Times New Roman" w:hAnsi="Times New Roman" w:cs="Times New Roman"/>
          <w:color w:val="000000"/>
          <w:sz w:val="24"/>
          <w:szCs w:val="24"/>
        </w:rPr>
      </w:pPr>
      <w:r w:rsidRPr="008271B7">
        <w:rPr>
          <w:rFonts w:ascii="Times New Roman" w:hAnsi="Times New Roman" w:cs="Times New Roman"/>
          <w:color w:val="000000"/>
          <w:sz w:val="24"/>
          <w:szCs w:val="24"/>
        </w:rPr>
        <w:t>9.FORMA E CRITÉRIOS DE SELEÇÃO DO FORNECEDOR</w:t>
      </w:r>
    </w:p>
    <w:p w14:paraId="130D6837" w14:textId="3E4A9882" w:rsidR="00EC07C1" w:rsidRPr="008271B7" w:rsidRDefault="00000000" w:rsidP="008271B7">
      <w:pPr>
        <w:pStyle w:val="Nvel1-SemNum"/>
        <w:spacing w:before="0"/>
        <w:ind w:left="0"/>
        <w:rPr>
          <w:rFonts w:ascii="Times New Roman" w:hAnsi="Times New Roman" w:cs="Times New Roman"/>
          <w:color w:val="000000"/>
          <w:sz w:val="24"/>
          <w:szCs w:val="24"/>
        </w:rPr>
      </w:pPr>
      <w:r w:rsidRPr="008271B7">
        <w:rPr>
          <w:rFonts w:ascii="Times New Roman" w:hAnsi="Times New Roman" w:cs="Times New Roman"/>
          <w:color w:val="000000"/>
          <w:sz w:val="24"/>
          <w:szCs w:val="24"/>
          <w:lang w:eastAsia="en-US"/>
        </w:rPr>
        <w:t>9.1.</w:t>
      </w:r>
      <w:r w:rsidR="008271B7" w:rsidRPr="008271B7">
        <w:rPr>
          <w:rFonts w:ascii="Times New Roman" w:hAnsi="Times New Roman" w:cs="Times New Roman"/>
          <w:color w:val="000000"/>
          <w:sz w:val="24"/>
          <w:szCs w:val="24"/>
          <w:lang w:eastAsia="en-US"/>
        </w:rPr>
        <w:t xml:space="preserve"> </w:t>
      </w:r>
      <w:r w:rsidRPr="008271B7">
        <w:rPr>
          <w:rFonts w:ascii="Times New Roman" w:hAnsi="Times New Roman" w:cs="Times New Roman"/>
          <w:color w:val="000000"/>
          <w:sz w:val="24"/>
          <w:szCs w:val="24"/>
          <w:lang w:eastAsia="en-US"/>
        </w:rPr>
        <w:t>Forma de seleção e critério de julgamento da proposta</w:t>
      </w:r>
    </w:p>
    <w:p w14:paraId="0463AF92" w14:textId="77777777" w:rsidR="00EC07C1" w:rsidRPr="008271B7" w:rsidRDefault="00000000" w:rsidP="008271B7">
      <w:pPr>
        <w:spacing w:after="0" w:line="240" w:lineRule="auto"/>
        <w:jc w:val="both"/>
        <w:rPr>
          <w:rFonts w:ascii="Times New Roman" w:eastAsia="Arial" w:hAnsi="Times New Roman" w:cs="Times New Roman"/>
          <w:color w:val="000000"/>
          <w:sz w:val="24"/>
          <w:szCs w:val="24"/>
        </w:rPr>
      </w:pPr>
      <w:r w:rsidRPr="008271B7">
        <w:rPr>
          <w:rFonts w:ascii="Times New Roman" w:eastAsia="Arial" w:hAnsi="Times New Roman" w:cs="Times New Roman"/>
          <w:color w:val="000000"/>
          <w:sz w:val="24"/>
          <w:szCs w:val="24"/>
        </w:rPr>
        <w:t xml:space="preserve">O fornecedor será selecionado por meio da realização de procedimento de LICITAÇÃO, na modalidade </w:t>
      </w:r>
      <w:r w:rsidRPr="008271B7">
        <w:rPr>
          <w:rFonts w:ascii="Times New Roman" w:eastAsia="Arial" w:hAnsi="Times New Roman" w:cs="Times New Roman"/>
          <w:b/>
          <w:bCs/>
          <w:color w:val="000000"/>
          <w:sz w:val="24"/>
          <w:szCs w:val="24"/>
        </w:rPr>
        <w:t>DISPENSA DE LICITAÇÃO.</w:t>
      </w:r>
    </w:p>
    <w:p w14:paraId="02DAF9F3" w14:textId="77777777" w:rsidR="008271B7" w:rsidRDefault="008271B7" w:rsidP="008271B7">
      <w:pPr>
        <w:spacing w:after="0" w:line="240" w:lineRule="auto"/>
        <w:jc w:val="both"/>
        <w:rPr>
          <w:rFonts w:ascii="Times New Roman" w:hAnsi="Times New Roman" w:cs="Times New Roman"/>
          <w:b/>
          <w:bCs/>
          <w:color w:val="000000"/>
          <w:sz w:val="24"/>
          <w:szCs w:val="24"/>
        </w:rPr>
      </w:pPr>
    </w:p>
    <w:p w14:paraId="7F53203E" w14:textId="5434A641" w:rsidR="00EC07C1" w:rsidRPr="008271B7" w:rsidRDefault="00000000" w:rsidP="008271B7">
      <w:pPr>
        <w:spacing w:after="0" w:line="240" w:lineRule="auto"/>
        <w:jc w:val="both"/>
        <w:rPr>
          <w:rFonts w:ascii="Times New Roman" w:hAnsi="Times New Roman" w:cs="Times New Roman"/>
          <w:sz w:val="24"/>
          <w:szCs w:val="24"/>
        </w:rPr>
      </w:pPr>
      <w:r w:rsidRPr="008271B7">
        <w:rPr>
          <w:rFonts w:ascii="Times New Roman" w:hAnsi="Times New Roman" w:cs="Times New Roman"/>
          <w:b/>
          <w:bCs/>
          <w:color w:val="000000"/>
          <w:sz w:val="24"/>
          <w:szCs w:val="24"/>
        </w:rPr>
        <w:t>9.2. Exigências de habilitação</w:t>
      </w:r>
    </w:p>
    <w:p w14:paraId="3308F12C" w14:textId="77777777" w:rsidR="00EC07C1" w:rsidRPr="008271B7" w:rsidRDefault="00000000" w:rsidP="008271B7">
      <w:pPr>
        <w:spacing w:after="0" w:line="240" w:lineRule="auto"/>
        <w:jc w:val="both"/>
        <w:rPr>
          <w:rFonts w:ascii="Times New Roman" w:hAnsi="Times New Roman" w:cs="Times New Roman"/>
          <w:sz w:val="24"/>
          <w:szCs w:val="24"/>
        </w:rPr>
      </w:pPr>
      <w:r w:rsidRPr="008271B7">
        <w:rPr>
          <w:rFonts w:ascii="Times New Roman" w:hAnsi="Times New Roman" w:cs="Times New Roman"/>
          <w:color w:val="000000"/>
          <w:sz w:val="24"/>
          <w:szCs w:val="24"/>
        </w:rPr>
        <w:t>Para fins de habilitação, deverá o licitante comprovar os seguintes requisitos:</w:t>
      </w:r>
    </w:p>
    <w:p w14:paraId="7918E831" w14:textId="77777777" w:rsidR="00EC07C1" w:rsidRPr="008271B7" w:rsidRDefault="00000000" w:rsidP="008271B7">
      <w:pPr>
        <w:pStyle w:val="Nivel2"/>
        <w:numPr>
          <w:ilvl w:val="0"/>
          <w:numId w:val="0"/>
        </w:numPr>
        <w:spacing w:before="0" w:after="0" w:line="240" w:lineRule="auto"/>
        <w:rPr>
          <w:rFonts w:ascii="Times New Roman" w:hAnsi="Times New Roman"/>
          <w:color w:val="000000"/>
          <w:sz w:val="24"/>
          <w:szCs w:val="24"/>
        </w:rPr>
      </w:pPr>
      <w:r w:rsidRPr="008271B7">
        <w:rPr>
          <w:rFonts w:ascii="Times New Roman" w:hAnsi="Times New Roman"/>
          <w:b/>
          <w:bCs/>
          <w:color w:val="000000"/>
          <w:sz w:val="24"/>
          <w:szCs w:val="24"/>
        </w:rPr>
        <w:t>a)</w:t>
      </w:r>
      <w:r w:rsidRPr="008271B7">
        <w:rPr>
          <w:rFonts w:ascii="Times New Roman" w:hAnsi="Times New Roman"/>
          <w:color w:val="000000"/>
          <w:sz w:val="24"/>
          <w:szCs w:val="24"/>
        </w:rPr>
        <w:t xml:space="preserve"> Declaração sob as penas da lei, firmada pelo representante legal da licitante, de que não foi declarada inidônea para licitar e ou contratar com a Administração Pública, sob as penalidades cabíveis;</w:t>
      </w:r>
    </w:p>
    <w:p w14:paraId="4B909D61" w14:textId="253876B8" w:rsidR="00EC07C1" w:rsidRPr="008271B7" w:rsidRDefault="00000000" w:rsidP="008271B7">
      <w:pPr>
        <w:pStyle w:val="Nivel2"/>
        <w:numPr>
          <w:ilvl w:val="0"/>
          <w:numId w:val="0"/>
        </w:numPr>
        <w:spacing w:before="0" w:after="0" w:line="240" w:lineRule="auto"/>
        <w:rPr>
          <w:rFonts w:ascii="Times New Roman" w:hAnsi="Times New Roman"/>
          <w:color w:val="000000"/>
          <w:sz w:val="24"/>
          <w:szCs w:val="24"/>
        </w:rPr>
      </w:pPr>
      <w:r w:rsidRPr="008271B7">
        <w:rPr>
          <w:rFonts w:ascii="Times New Roman" w:hAnsi="Times New Roman"/>
          <w:color w:val="000000"/>
          <w:sz w:val="24"/>
          <w:szCs w:val="24"/>
        </w:rPr>
        <w:t>b)</w:t>
      </w:r>
      <w:r w:rsidR="008271B7" w:rsidRPr="008271B7">
        <w:rPr>
          <w:rFonts w:ascii="Times New Roman" w:hAnsi="Times New Roman"/>
          <w:color w:val="000000"/>
          <w:sz w:val="24"/>
          <w:szCs w:val="24"/>
        </w:rPr>
        <w:t xml:space="preserve"> </w:t>
      </w:r>
      <w:r w:rsidRPr="008271B7">
        <w:rPr>
          <w:rFonts w:ascii="Times New Roman" w:hAnsi="Times New Roman"/>
          <w:color w:val="000000"/>
          <w:sz w:val="24"/>
          <w:szCs w:val="24"/>
        </w:rPr>
        <w:t>Certidão de idoneidade da CGU https://certidoes.cgu.gov.br/;</w:t>
      </w:r>
    </w:p>
    <w:p w14:paraId="05F27C91" w14:textId="77777777" w:rsidR="00EC07C1" w:rsidRPr="008271B7" w:rsidRDefault="00000000" w:rsidP="008271B7">
      <w:pPr>
        <w:pStyle w:val="Nivel2"/>
        <w:numPr>
          <w:ilvl w:val="0"/>
          <w:numId w:val="0"/>
        </w:numPr>
        <w:spacing w:before="0" w:after="0" w:line="240" w:lineRule="auto"/>
        <w:rPr>
          <w:rFonts w:ascii="Times New Roman" w:hAnsi="Times New Roman"/>
          <w:sz w:val="24"/>
          <w:szCs w:val="24"/>
        </w:rPr>
      </w:pPr>
      <w:r w:rsidRPr="008271B7">
        <w:rPr>
          <w:rFonts w:ascii="Times New Roman" w:hAnsi="Times New Roman"/>
          <w:b/>
          <w:bCs/>
          <w:sz w:val="24"/>
          <w:szCs w:val="24"/>
        </w:rPr>
        <w:t xml:space="preserve">c) </w:t>
      </w:r>
      <w:r w:rsidRPr="008271B7">
        <w:rPr>
          <w:rFonts w:ascii="Times New Roman" w:hAnsi="Times New Roman"/>
          <w:color w:val="000000"/>
          <w:sz w:val="24"/>
          <w:szCs w:val="24"/>
        </w:rPr>
        <w:t>Documento de identificação do representante da empresa.</w:t>
      </w:r>
    </w:p>
    <w:p w14:paraId="42A1707C" w14:textId="77777777" w:rsidR="00EC07C1" w:rsidRPr="008271B7" w:rsidRDefault="00000000" w:rsidP="008271B7">
      <w:pPr>
        <w:pStyle w:val="Nivel2"/>
        <w:numPr>
          <w:ilvl w:val="0"/>
          <w:numId w:val="0"/>
        </w:numPr>
        <w:spacing w:before="0" w:after="0" w:line="240" w:lineRule="auto"/>
        <w:rPr>
          <w:rFonts w:ascii="Times New Roman" w:hAnsi="Times New Roman"/>
          <w:sz w:val="24"/>
          <w:szCs w:val="24"/>
        </w:rPr>
      </w:pPr>
      <w:r w:rsidRPr="008271B7">
        <w:rPr>
          <w:rFonts w:ascii="Times New Roman" w:hAnsi="Times New Roman"/>
          <w:b/>
          <w:bCs/>
          <w:color w:val="000000"/>
          <w:sz w:val="24"/>
          <w:szCs w:val="24"/>
        </w:rPr>
        <w:t>d)</w:t>
      </w:r>
      <w:r w:rsidRPr="008271B7">
        <w:rPr>
          <w:rFonts w:ascii="Times New Roman" w:hAnsi="Times New Roman"/>
          <w:color w:val="000000"/>
          <w:sz w:val="24"/>
          <w:szCs w:val="24"/>
        </w:rPr>
        <w:t>Declaração de que cumpre as exigências de reserva de cargos para pessoa com deficiência e para reabilitado da Previdência Social, previstas em lei e em outras normas específicas; </w:t>
      </w:r>
    </w:p>
    <w:p w14:paraId="46652C86" w14:textId="4EC98D24" w:rsidR="00EC07C1" w:rsidRPr="008271B7" w:rsidRDefault="00000000" w:rsidP="008271B7">
      <w:pPr>
        <w:pStyle w:val="Nivel2"/>
        <w:numPr>
          <w:ilvl w:val="0"/>
          <w:numId w:val="0"/>
        </w:numPr>
        <w:spacing w:before="0" w:after="0" w:line="240" w:lineRule="auto"/>
        <w:rPr>
          <w:rFonts w:ascii="Times New Roman" w:hAnsi="Times New Roman"/>
          <w:color w:val="000000"/>
          <w:sz w:val="24"/>
          <w:szCs w:val="24"/>
        </w:rPr>
      </w:pPr>
      <w:r w:rsidRPr="008271B7">
        <w:rPr>
          <w:rFonts w:ascii="Times New Roman" w:hAnsi="Times New Roman"/>
          <w:b/>
          <w:bCs/>
          <w:color w:val="000000"/>
          <w:sz w:val="24"/>
          <w:szCs w:val="24"/>
        </w:rPr>
        <w:t>e)</w:t>
      </w:r>
      <w:r w:rsidR="008271B7" w:rsidRPr="008271B7">
        <w:rPr>
          <w:rFonts w:ascii="Times New Roman" w:hAnsi="Times New Roman"/>
          <w:b/>
          <w:bCs/>
          <w:color w:val="000000"/>
          <w:sz w:val="24"/>
          <w:szCs w:val="24"/>
        </w:rPr>
        <w:t xml:space="preserve"> </w:t>
      </w:r>
      <w:r w:rsidRPr="008271B7">
        <w:rPr>
          <w:rFonts w:ascii="Times New Roman" w:hAnsi="Times New Roman"/>
          <w:color w:val="2C363A"/>
          <w:sz w:val="24"/>
          <w:szCs w:val="24"/>
        </w:rPr>
        <w:t>Declaração emitida pela instituição financeira, atestando que esta não possui em seu quadro societário servidor público da ativa, ou empregado de empresa pública ou de sociedade de economia mista, sendo de sua inteira responsabilidade a fiscalização dessa obrigação;</w:t>
      </w:r>
    </w:p>
    <w:p w14:paraId="3269E49A" w14:textId="77777777" w:rsidR="00EC07C1" w:rsidRPr="008271B7" w:rsidRDefault="00EC07C1" w:rsidP="008271B7">
      <w:pPr>
        <w:spacing w:after="0" w:line="240" w:lineRule="auto"/>
        <w:jc w:val="both"/>
        <w:rPr>
          <w:rFonts w:ascii="Times New Roman" w:hAnsi="Times New Roman" w:cs="Times New Roman"/>
          <w:sz w:val="24"/>
          <w:szCs w:val="24"/>
        </w:rPr>
      </w:pPr>
    </w:p>
    <w:p w14:paraId="2373AC35" w14:textId="77777777" w:rsidR="00EC07C1" w:rsidRPr="008271B7" w:rsidRDefault="00000000" w:rsidP="008271B7">
      <w:pPr>
        <w:spacing w:after="0" w:line="240" w:lineRule="auto"/>
        <w:jc w:val="both"/>
        <w:rPr>
          <w:rFonts w:ascii="Times New Roman" w:hAnsi="Times New Roman" w:cs="Times New Roman"/>
          <w:sz w:val="24"/>
          <w:szCs w:val="24"/>
        </w:rPr>
      </w:pPr>
      <w:r w:rsidRPr="008271B7">
        <w:rPr>
          <w:rFonts w:ascii="Times New Roman" w:hAnsi="Times New Roman" w:cs="Times New Roman"/>
          <w:b/>
          <w:bCs/>
          <w:color w:val="000000"/>
          <w:sz w:val="24"/>
          <w:szCs w:val="24"/>
          <w:u w:val="single"/>
          <w:lang w:eastAsia="zh-CN" w:bidi="hi-IN"/>
        </w:rPr>
        <w:t>9.3 Habilitação jurídica:</w:t>
      </w:r>
    </w:p>
    <w:p w14:paraId="27A232F0" w14:textId="77777777" w:rsidR="00EC07C1" w:rsidRPr="008271B7" w:rsidRDefault="00000000" w:rsidP="008271B7">
      <w:pPr>
        <w:spacing w:after="0" w:line="240" w:lineRule="auto"/>
        <w:jc w:val="both"/>
        <w:rPr>
          <w:rFonts w:ascii="Times New Roman" w:hAnsi="Times New Roman" w:cs="Times New Roman"/>
          <w:sz w:val="24"/>
          <w:szCs w:val="24"/>
        </w:rPr>
      </w:pPr>
      <w:r w:rsidRPr="008271B7">
        <w:rPr>
          <w:rFonts w:ascii="Times New Roman" w:hAnsi="Times New Roman" w:cs="Times New Roman"/>
          <w:color w:val="000000"/>
          <w:sz w:val="24"/>
          <w:szCs w:val="24"/>
        </w:rPr>
        <w:lastRenderedPageBreak/>
        <w:t xml:space="preserve">a) Registro comercial, no caso de empresa individual, ou ato constitutivo, estatuto ou contrato social em vigor devidamente registrado, em se tratando de sociedades comerciais e, no caso de Sociedades por Ações, acompanhado de documentos de eleição de seus administradores; </w:t>
      </w:r>
    </w:p>
    <w:p w14:paraId="1488F82F" w14:textId="77777777" w:rsidR="00EC07C1" w:rsidRPr="008271B7" w:rsidRDefault="00000000" w:rsidP="008271B7">
      <w:pPr>
        <w:spacing w:after="0" w:line="240" w:lineRule="auto"/>
        <w:jc w:val="both"/>
        <w:rPr>
          <w:rFonts w:ascii="Times New Roman" w:hAnsi="Times New Roman" w:cs="Times New Roman"/>
          <w:sz w:val="24"/>
          <w:szCs w:val="24"/>
        </w:rPr>
      </w:pPr>
      <w:r w:rsidRPr="008271B7">
        <w:rPr>
          <w:rFonts w:ascii="Times New Roman" w:hAnsi="Times New Roman" w:cs="Times New Roman"/>
          <w:color w:val="000000"/>
          <w:sz w:val="24"/>
          <w:szCs w:val="24"/>
        </w:rPr>
        <w:t xml:space="preserve">b) </w:t>
      </w:r>
      <w:r w:rsidRPr="008271B7">
        <w:rPr>
          <w:rFonts w:ascii="Times New Roman" w:hAnsi="Times New Roman" w:cs="Times New Roman"/>
          <w:sz w:val="24"/>
          <w:szCs w:val="24"/>
        </w:rPr>
        <w:t>As cooperativas que tenham auferido no ano calendário anterior, receita bruta até o limite de R$ 4.800.000,00 (quatro milhões e oitocentos mil reais), gozarão dos benefícios previstos nos art. 42 a 49 da Lei Complementar 123, de 14 de dezembro de 2006, conforme o disposto no art. 34, da Lei 11.488, de 15 de junho de 2007, desde que também presentem, declaração firmada por contador ou representante legal, ou qualquer outro documento oficial que comprove que se enquadra como beneficiária, além de todos os documentos previstos neste edital;</w:t>
      </w:r>
    </w:p>
    <w:p w14:paraId="65A5D221" w14:textId="77777777" w:rsidR="00EC07C1" w:rsidRPr="008271B7" w:rsidRDefault="00000000" w:rsidP="008271B7">
      <w:pPr>
        <w:spacing w:after="0" w:line="240" w:lineRule="auto"/>
        <w:jc w:val="both"/>
        <w:rPr>
          <w:rFonts w:ascii="Times New Roman" w:hAnsi="Times New Roman" w:cs="Times New Roman"/>
          <w:sz w:val="24"/>
          <w:szCs w:val="24"/>
        </w:rPr>
      </w:pPr>
      <w:r w:rsidRPr="008271B7">
        <w:rPr>
          <w:rFonts w:ascii="Times New Roman" w:hAnsi="Times New Roman" w:cs="Times New Roman"/>
          <w:color w:val="000000"/>
          <w:sz w:val="24"/>
          <w:szCs w:val="24"/>
        </w:rPr>
        <w:t>c) Os documentos apresentados deverão estar acompanhados de todas as alterações ou da consolidação respectiva.</w:t>
      </w:r>
    </w:p>
    <w:p w14:paraId="74E0E9FC" w14:textId="77777777" w:rsidR="008271B7" w:rsidRDefault="008271B7" w:rsidP="008271B7">
      <w:pPr>
        <w:pStyle w:val="Nivel2"/>
        <w:numPr>
          <w:ilvl w:val="0"/>
          <w:numId w:val="0"/>
        </w:numPr>
        <w:spacing w:before="0" w:after="0" w:line="240" w:lineRule="auto"/>
        <w:rPr>
          <w:rFonts w:ascii="Times New Roman" w:hAnsi="Times New Roman"/>
          <w:b/>
          <w:sz w:val="24"/>
          <w:szCs w:val="24"/>
          <w:u w:val="single"/>
        </w:rPr>
      </w:pPr>
    </w:p>
    <w:p w14:paraId="257B1887" w14:textId="25B3917B" w:rsidR="00EC07C1" w:rsidRPr="008271B7" w:rsidRDefault="00000000" w:rsidP="008271B7">
      <w:pPr>
        <w:pStyle w:val="Nivel2"/>
        <w:numPr>
          <w:ilvl w:val="0"/>
          <w:numId w:val="0"/>
        </w:numPr>
        <w:spacing w:before="0" w:after="0" w:line="240" w:lineRule="auto"/>
        <w:rPr>
          <w:rFonts w:ascii="Times New Roman" w:hAnsi="Times New Roman"/>
          <w:sz w:val="24"/>
          <w:szCs w:val="24"/>
        </w:rPr>
      </w:pPr>
      <w:r w:rsidRPr="008271B7">
        <w:rPr>
          <w:rFonts w:ascii="Times New Roman" w:hAnsi="Times New Roman"/>
          <w:b/>
          <w:sz w:val="24"/>
          <w:szCs w:val="24"/>
          <w:u w:val="single"/>
        </w:rPr>
        <w:t>9.4 Regularidade Fiscal e Trabalhista:</w:t>
      </w:r>
    </w:p>
    <w:p w14:paraId="7E68B307" w14:textId="77777777" w:rsidR="00EC07C1" w:rsidRPr="008271B7" w:rsidRDefault="00000000" w:rsidP="008271B7">
      <w:pPr>
        <w:pStyle w:val="Nivel2"/>
        <w:numPr>
          <w:ilvl w:val="0"/>
          <w:numId w:val="0"/>
        </w:numPr>
        <w:spacing w:before="0" w:after="0" w:line="240" w:lineRule="auto"/>
        <w:rPr>
          <w:rFonts w:ascii="Times New Roman" w:hAnsi="Times New Roman"/>
          <w:sz w:val="24"/>
          <w:szCs w:val="24"/>
        </w:rPr>
      </w:pPr>
      <w:r w:rsidRPr="008271B7">
        <w:rPr>
          <w:rFonts w:ascii="Times New Roman" w:hAnsi="Times New Roman"/>
          <w:b/>
          <w:sz w:val="24"/>
          <w:szCs w:val="24"/>
        </w:rPr>
        <w:t xml:space="preserve">a) </w:t>
      </w:r>
      <w:r w:rsidRPr="008271B7">
        <w:rPr>
          <w:rFonts w:ascii="Times New Roman" w:hAnsi="Times New Roman"/>
          <w:sz w:val="24"/>
          <w:szCs w:val="24"/>
        </w:rPr>
        <w:t xml:space="preserve"> prova de inscrição no Cadastro Nacional de Pessoa Jurídica (CNPJ/MF);</w:t>
      </w:r>
    </w:p>
    <w:p w14:paraId="11A91865" w14:textId="77777777" w:rsidR="00EC07C1" w:rsidRPr="008271B7" w:rsidRDefault="00000000" w:rsidP="008271B7">
      <w:pPr>
        <w:pStyle w:val="Nivel2"/>
        <w:numPr>
          <w:ilvl w:val="0"/>
          <w:numId w:val="0"/>
        </w:numPr>
        <w:spacing w:before="0" w:after="0" w:line="240" w:lineRule="auto"/>
        <w:rPr>
          <w:rFonts w:ascii="Times New Roman" w:hAnsi="Times New Roman"/>
          <w:sz w:val="24"/>
          <w:szCs w:val="24"/>
        </w:rPr>
      </w:pPr>
      <w:r w:rsidRPr="008271B7">
        <w:rPr>
          <w:rFonts w:ascii="Times New Roman" w:hAnsi="Times New Roman"/>
          <w:b/>
          <w:sz w:val="24"/>
          <w:szCs w:val="24"/>
        </w:rPr>
        <w:t>b)</w:t>
      </w:r>
      <w:r w:rsidRPr="008271B7">
        <w:rPr>
          <w:rFonts w:ascii="Times New Roman" w:hAnsi="Times New Roman"/>
          <w:sz w:val="24"/>
          <w:szCs w:val="24"/>
        </w:rPr>
        <w:t xml:space="preserve"> prova de inscrição no Cadastro de Contribuintes do Estado ou do Município, se houver, relativo ao domicílio ou sede do licitante, pertinente ao seu ramo de atividades;</w:t>
      </w:r>
    </w:p>
    <w:p w14:paraId="1F19901E" w14:textId="77777777" w:rsidR="00EC07C1" w:rsidRPr="008271B7" w:rsidRDefault="00000000" w:rsidP="008271B7">
      <w:pPr>
        <w:pStyle w:val="Nivel2"/>
        <w:numPr>
          <w:ilvl w:val="0"/>
          <w:numId w:val="0"/>
        </w:numPr>
        <w:spacing w:before="0" w:after="0" w:line="240" w:lineRule="auto"/>
        <w:rPr>
          <w:rFonts w:ascii="Times New Roman" w:hAnsi="Times New Roman"/>
          <w:sz w:val="24"/>
          <w:szCs w:val="24"/>
        </w:rPr>
      </w:pPr>
      <w:r w:rsidRPr="008271B7">
        <w:rPr>
          <w:rFonts w:ascii="Times New Roman" w:hAnsi="Times New Roman"/>
          <w:b/>
          <w:sz w:val="24"/>
          <w:szCs w:val="24"/>
        </w:rPr>
        <w:t xml:space="preserve">c) </w:t>
      </w:r>
      <w:r w:rsidRPr="008271B7">
        <w:rPr>
          <w:rFonts w:ascii="Times New Roman" w:hAnsi="Times New Roman"/>
          <w:sz w:val="24"/>
          <w:szCs w:val="24"/>
        </w:rPr>
        <w:t>prova de regularidade com a fazenda municipal do domicílio ou sede do licitante;</w:t>
      </w:r>
    </w:p>
    <w:p w14:paraId="32BA95EE" w14:textId="77777777" w:rsidR="00EC07C1" w:rsidRPr="008271B7" w:rsidRDefault="00000000" w:rsidP="008271B7">
      <w:pPr>
        <w:pStyle w:val="Nivel2"/>
        <w:numPr>
          <w:ilvl w:val="0"/>
          <w:numId w:val="0"/>
        </w:numPr>
        <w:spacing w:before="0" w:after="0" w:line="240" w:lineRule="auto"/>
        <w:rPr>
          <w:rFonts w:ascii="Times New Roman" w:hAnsi="Times New Roman"/>
          <w:sz w:val="24"/>
          <w:szCs w:val="24"/>
        </w:rPr>
      </w:pPr>
      <w:r w:rsidRPr="008271B7">
        <w:rPr>
          <w:rFonts w:ascii="Times New Roman" w:hAnsi="Times New Roman"/>
          <w:b/>
          <w:sz w:val="24"/>
          <w:szCs w:val="24"/>
        </w:rPr>
        <w:t xml:space="preserve">d) </w:t>
      </w:r>
      <w:r w:rsidRPr="008271B7">
        <w:rPr>
          <w:rFonts w:ascii="Times New Roman" w:hAnsi="Times New Roman"/>
          <w:sz w:val="24"/>
          <w:szCs w:val="24"/>
        </w:rPr>
        <w:t>prova de regularidade com a fazenda estadual;</w:t>
      </w:r>
    </w:p>
    <w:p w14:paraId="3B16ACCB" w14:textId="77777777" w:rsidR="00EC07C1" w:rsidRPr="008271B7" w:rsidRDefault="00000000" w:rsidP="008271B7">
      <w:pPr>
        <w:pStyle w:val="Nivel2"/>
        <w:numPr>
          <w:ilvl w:val="0"/>
          <w:numId w:val="0"/>
        </w:numPr>
        <w:spacing w:before="0" w:after="0" w:line="240" w:lineRule="auto"/>
        <w:rPr>
          <w:rFonts w:ascii="Times New Roman" w:hAnsi="Times New Roman"/>
          <w:sz w:val="24"/>
          <w:szCs w:val="24"/>
        </w:rPr>
      </w:pPr>
      <w:r w:rsidRPr="008271B7">
        <w:rPr>
          <w:rFonts w:ascii="Times New Roman" w:hAnsi="Times New Roman"/>
          <w:b/>
          <w:sz w:val="24"/>
          <w:szCs w:val="24"/>
        </w:rPr>
        <w:t xml:space="preserve">e) </w:t>
      </w:r>
      <w:r w:rsidRPr="008271B7">
        <w:rPr>
          <w:rFonts w:ascii="Times New Roman" w:hAnsi="Times New Roman"/>
          <w:sz w:val="24"/>
          <w:szCs w:val="24"/>
        </w:rPr>
        <w:t>prova de regularidade com a Fazenda Federal, mediante a apresentação de Certidão conjunta (Receita Federal e Procuradoria Geral da Fazenda Nacional, incluindo débitos previdenciários)</w:t>
      </w:r>
    </w:p>
    <w:p w14:paraId="6FEFBFB6" w14:textId="77777777" w:rsidR="00EC07C1" w:rsidRPr="008271B7" w:rsidRDefault="00000000" w:rsidP="008271B7">
      <w:pPr>
        <w:pStyle w:val="Nivel2"/>
        <w:numPr>
          <w:ilvl w:val="0"/>
          <w:numId w:val="0"/>
        </w:numPr>
        <w:spacing w:before="0" w:after="0" w:line="240" w:lineRule="auto"/>
        <w:rPr>
          <w:rFonts w:ascii="Times New Roman" w:hAnsi="Times New Roman"/>
          <w:sz w:val="24"/>
          <w:szCs w:val="24"/>
        </w:rPr>
      </w:pPr>
      <w:r w:rsidRPr="008271B7">
        <w:rPr>
          <w:rFonts w:ascii="Times New Roman" w:hAnsi="Times New Roman"/>
          <w:b/>
          <w:sz w:val="24"/>
          <w:szCs w:val="24"/>
        </w:rPr>
        <w:t>f)</w:t>
      </w:r>
      <w:r w:rsidRPr="008271B7">
        <w:rPr>
          <w:rFonts w:ascii="Times New Roman" w:hAnsi="Times New Roman"/>
          <w:sz w:val="24"/>
          <w:szCs w:val="24"/>
        </w:rPr>
        <w:t xml:space="preserve"> prova de regularidade (CRF) junto ao Fundo de Garantia por Tempo de Serviço (FGTS).</w:t>
      </w:r>
    </w:p>
    <w:p w14:paraId="5B9A8C65" w14:textId="77777777" w:rsidR="00EC07C1" w:rsidRPr="008271B7" w:rsidRDefault="00000000" w:rsidP="008271B7">
      <w:pPr>
        <w:pStyle w:val="Nivel2"/>
        <w:numPr>
          <w:ilvl w:val="0"/>
          <w:numId w:val="0"/>
        </w:numPr>
        <w:spacing w:before="0" w:after="0" w:line="240" w:lineRule="auto"/>
        <w:rPr>
          <w:rFonts w:ascii="Times New Roman" w:hAnsi="Times New Roman"/>
          <w:sz w:val="24"/>
          <w:szCs w:val="24"/>
        </w:rPr>
      </w:pPr>
      <w:r w:rsidRPr="008271B7">
        <w:rPr>
          <w:rFonts w:ascii="Times New Roman" w:hAnsi="Times New Roman"/>
          <w:b/>
          <w:sz w:val="24"/>
          <w:szCs w:val="24"/>
        </w:rPr>
        <w:t>g)</w:t>
      </w:r>
      <w:r w:rsidRPr="008271B7">
        <w:rPr>
          <w:rFonts w:ascii="Times New Roman" w:hAnsi="Times New Roman"/>
          <w:sz w:val="24"/>
          <w:szCs w:val="24"/>
        </w:rPr>
        <w:t xml:space="preserve"> prova de inexistência de débitos inadimplidos perante a Justiça do Trabalho, mediante a apresentação de certidão negativa, nos termos do Título VII-A da Consolidação das Leis do Trabalho, aprovada pelo Decreto-Lei nº 5.452, de 1º de maio de 1943</w:t>
      </w:r>
      <w:r w:rsidRPr="008271B7">
        <w:rPr>
          <w:rFonts w:ascii="Times New Roman" w:hAnsi="Times New Roman"/>
          <w:b/>
          <w:bCs/>
          <w:sz w:val="24"/>
          <w:szCs w:val="24"/>
        </w:rPr>
        <w:t>.</w:t>
      </w:r>
    </w:p>
    <w:p w14:paraId="5308F274" w14:textId="77777777" w:rsidR="00EC07C1" w:rsidRPr="008271B7" w:rsidRDefault="00000000" w:rsidP="008271B7">
      <w:pPr>
        <w:pStyle w:val="Nivel2"/>
        <w:numPr>
          <w:ilvl w:val="0"/>
          <w:numId w:val="0"/>
        </w:numPr>
        <w:spacing w:before="0" w:after="0" w:line="240" w:lineRule="auto"/>
        <w:rPr>
          <w:rFonts w:ascii="Times New Roman" w:hAnsi="Times New Roman"/>
          <w:sz w:val="24"/>
          <w:szCs w:val="24"/>
        </w:rPr>
      </w:pPr>
      <w:r w:rsidRPr="008271B7">
        <w:rPr>
          <w:rFonts w:ascii="Times New Roman" w:hAnsi="Times New Roman"/>
          <w:b/>
          <w:bCs/>
          <w:sz w:val="24"/>
          <w:szCs w:val="24"/>
        </w:rPr>
        <w:t xml:space="preserve">h) </w:t>
      </w:r>
      <w:r w:rsidRPr="008271B7">
        <w:rPr>
          <w:rFonts w:ascii="Times New Roman" w:hAnsi="Times New Roman"/>
          <w:color w:val="000000"/>
          <w:sz w:val="24"/>
          <w:szCs w:val="24"/>
        </w:rPr>
        <w:t xml:space="preserve">Declaração (de que não emprega menores de idade) que atende ao disposto no artigo </w:t>
      </w:r>
      <w:proofErr w:type="gramStart"/>
      <w:r w:rsidRPr="008271B7">
        <w:rPr>
          <w:rFonts w:ascii="Times New Roman" w:hAnsi="Times New Roman"/>
          <w:color w:val="000000"/>
          <w:sz w:val="24"/>
          <w:szCs w:val="24"/>
        </w:rPr>
        <w:t>7.°</w:t>
      </w:r>
      <w:proofErr w:type="gramEnd"/>
      <w:r w:rsidRPr="008271B7">
        <w:rPr>
          <w:rFonts w:ascii="Times New Roman" w:hAnsi="Times New Roman"/>
          <w:color w:val="000000"/>
          <w:sz w:val="24"/>
          <w:szCs w:val="24"/>
        </w:rPr>
        <w:t xml:space="preserve">, inciso XXXIII, da Constituição Federal, conforme o modelo do Decreto Federal </w:t>
      </w:r>
      <w:proofErr w:type="spellStart"/>
      <w:r w:rsidRPr="008271B7">
        <w:rPr>
          <w:rFonts w:ascii="Times New Roman" w:hAnsi="Times New Roman"/>
          <w:color w:val="000000"/>
          <w:sz w:val="24"/>
          <w:szCs w:val="24"/>
        </w:rPr>
        <w:t>n.°</w:t>
      </w:r>
      <w:proofErr w:type="spellEnd"/>
      <w:r w:rsidRPr="008271B7">
        <w:rPr>
          <w:rFonts w:ascii="Times New Roman" w:hAnsi="Times New Roman"/>
          <w:color w:val="000000"/>
          <w:sz w:val="24"/>
          <w:szCs w:val="24"/>
        </w:rPr>
        <w:t xml:space="preserve"> 4.358-02; </w:t>
      </w:r>
    </w:p>
    <w:p w14:paraId="194A3E56" w14:textId="77777777" w:rsidR="00EC07C1" w:rsidRPr="008271B7" w:rsidRDefault="00EC07C1" w:rsidP="008271B7">
      <w:pPr>
        <w:pStyle w:val="Nivel2"/>
        <w:numPr>
          <w:ilvl w:val="0"/>
          <w:numId w:val="0"/>
        </w:numPr>
        <w:spacing w:before="0" w:after="0" w:line="240" w:lineRule="auto"/>
        <w:rPr>
          <w:rFonts w:ascii="Times New Roman" w:hAnsi="Times New Roman"/>
          <w:sz w:val="24"/>
          <w:szCs w:val="24"/>
        </w:rPr>
      </w:pPr>
    </w:p>
    <w:p w14:paraId="4A36B88A" w14:textId="747BD75B" w:rsidR="00EC07C1" w:rsidRPr="008271B7" w:rsidRDefault="00000000" w:rsidP="008271B7">
      <w:pPr>
        <w:spacing w:after="0" w:line="240" w:lineRule="auto"/>
        <w:rPr>
          <w:rFonts w:ascii="Times New Roman" w:hAnsi="Times New Roman" w:cs="Times New Roman"/>
          <w:b/>
          <w:bCs/>
          <w:sz w:val="24"/>
          <w:szCs w:val="24"/>
          <w:u w:val="single"/>
        </w:rPr>
      </w:pPr>
      <w:r w:rsidRPr="008271B7">
        <w:rPr>
          <w:rFonts w:ascii="Times New Roman" w:hAnsi="Times New Roman" w:cs="Times New Roman"/>
          <w:b/>
          <w:bCs/>
          <w:sz w:val="24"/>
          <w:szCs w:val="24"/>
          <w:u w:val="single"/>
        </w:rPr>
        <w:t>9.5.</w:t>
      </w:r>
      <w:r w:rsidR="008271B7" w:rsidRPr="008271B7">
        <w:rPr>
          <w:rFonts w:ascii="Times New Roman" w:hAnsi="Times New Roman" w:cs="Times New Roman"/>
          <w:b/>
          <w:bCs/>
          <w:sz w:val="24"/>
          <w:szCs w:val="24"/>
          <w:u w:val="single"/>
        </w:rPr>
        <w:t xml:space="preserve"> </w:t>
      </w:r>
      <w:r w:rsidRPr="008271B7">
        <w:rPr>
          <w:rFonts w:ascii="Times New Roman" w:hAnsi="Times New Roman" w:cs="Times New Roman"/>
          <w:b/>
          <w:bCs/>
          <w:sz w:val="24"/>
          <w:szCs w:val="24"/>
          <w:u w:val="single"/>
        </w:rPr>
        <w:t>Qualificação Econômico-financeira:</w:t>
      </w:r>
    </w:p>
    <w:p w14:paraId="305262F8" w14:textId="4E01A828" w:rsidR="00EC07C1" w:rsidRPr="008271B7" w:rsidRDefault="00000000" w:rsidP="008271B7">
      <w:pPr>
        <w:pStyle w:val="PargrafodaLista"/>
        <w:ind w:left="0" w:firstLine="0"/>
        <w:rPr>
          <w:color w:val="000000"/>
          <w:sz w:val="24"/>
          <w:szCs w:val="24"/>
          <w:lang w:val="pt-BR"/>
        </w:rPr>
      </w:pPr>
      <w:r w:rsidRPr="008271B7">
        <w:rPr>
          <w:color w:val="000000"/>
          <w:sz w:val="24"/>
          <w:szCs w:val="24"/>
          <w:lang w:val="pt-BR"/>
        </w:rPr>
        <w:t>a)</w:t>
      </w:r>
      <w:r w:rsidR="008271B7" w:rsidRPr="008271B7">
        <w:rPr>
          <w:color w:val="000000"/>
          <w:sz w:val="24"/>
          <w:szCs w:val="24"/>
          <w:lang w:val="pt-BR"/>
        </w:rPr>
        <w:t xml:space="preserve"> </w:t>
      </w:r>
      <w:r w:rsidRPr="008271B7">
        <w:rPr>
          <w:color w:val="000000"/>
          <w:sz w:val="24"/>
          <w:szCs w:val="24"/>
          <w:lang w:val="pt-BR"/>
        </w:rPr>
        <w:t>Certidão negativa de falência ou recuperação judicial ou extrajudicial expedida pelo distribuidor(es) do domicílio (filial) ou sede (matriz) do licitante, com data não superior a 60 (sessenta) dias da data limite para recebimento das propostas, se outro prazo não constar do documento.</w:t>
      </w:r>
    </w:p>
    <w:p w14:paraId="63AB9FF4" w14:textId="77777777" w:rsidR="00EC07C1" w:rsidRPr="008271B7" w:rsidRDefault="00EC07C1" w:rsidP="008271B7">
      <w:pPr>
        <w:pStyle w:val="PargrafodaLista"/>
        <w:ind w:left="0" w:firstLine="0"/>
        <w:rPr>
          <w:sz w:val="24"/>
          <w:szCs w:val="24"/>
          <w:lang w:val="pt-BR"/>
        </w:rPr>
      </w:pPr>
    </w:p>
    <w:p w14:paraId="4A244801" w14:textId="77777777" w:rsidR="00EC07C1" w:rsidRPr="008271B7" w:rsidRDefault="00000000" w:rsidP="008271B7">
      <w:pPr>
        <w:spacing w:after="0" w:line="240" w:lineRule="auto"/>
        <w:jc w:val="both"/>
        <w:rPr>
          <w:rFonts w:ascii="Times New Roman" w:hAnsi="Times New Roman" w:cs="Times New Roman"/>
          <w:b/>
          <w:bCs/>
          <w:sz w:val="24"/>
          <w:szCs w:val="24"/>
        </w:rPr>
      </w:pPr>
      <w:r w:rsidRPr="008271B7">
        <w:rPr>
          <w:rFonts w:ascii="Times New Roman" w:hAnsi="Times New Roman" w:cs="Times New Roman"/>
          <w:b/>
          <w:bCs/>
          <w:sz w:val="24"/>
          <w:szCs w:val="24"/>
        </w:rPr>
        <w:t>10.ESTIMATIVAS DO VALOR DA CONTRATAÇÃO</w:t>
      </w:r>
    </w:p>
    <w:p w14:paraId="6CEB2B92" w14:textId="1342B99C" w:rsidR="00EC07C1" w:rsidRPr="008271B7" w:rsidRDefault="00000000" w:rsidP="008271B7">
      <w:pPr>
        <w:pStyle w:val="Nvel2-Red"/>
        <w:numPr>
          <w:ilvl w:val="0"/>
          <w:numId w:val="0"/>
        </w:numPr>
        <w:spacing w:before="0" w:after="0" w:line="240" w:lineRule="auto"/>
        <w:rPr>
          <w:rFonts w:ascii="Times New Roman" w:hAnsi="Times New Roman" w:cs="Times New Roman"/>
          <w:i w:val="0"/>
          <w:iCs w:val="0"/>
          <w:color w:val="auto"/>
          <w:sz w:val="24"/>
          <w:szCs w:val="24"/>
        </w:rPr>
      </w:pPr>
      <w:r w:rsidRPr="008271B7">
        <w:rPr>
          <w:rFonts w:ascii="Times New Roman" w:hAnsi="Times New Roman" w:cs="Times New Roman"/>
          <w:i w:val="0"/>
          <w:iCs w:val="0"/>
          <w:color w:val="auto"/>
          <w:sz w:val="24"/>
          <w:szCs w:val="24"/>
        </w:rPr>
        <w:t xml:space="preserve">10.1 O custo total da contratação fica em torno de </w:t>
      </w:r>
      <w:r w:rsidRPr="008271B7">
        <w:rPr>
          <w:rFonts w:ascii="Times New Roman" w:hAnsi="Times New Roman" w:cs="Times New Roman"/>
          <w:i w:val="0"/>
          <w:iCs w:val="0"/>
          <w:color w:val="000000"/>
          <w:sz w:val="24"/>
          <w:szCs w:val="24"/>
        </w:rPr>
        <w:t>R$</w:t>
      </w:r>
      <w:r w:rsidR="008271B7" w:rsidRPr="008271B7">
        <w:rPr>
          <w:rFonts w:ascii="Times New Roman" w:hAnsi="Times New Roman" w:cs="Times New Roman"/>
          <w:color w:val="000000"/>
          <w:sz w:val="24"/>
          <w:szCs w:val="24"/>
        </w:rPr>
        <w:t>7.800,00</w:t>
      </w:r>
      <w:r w:rsidRPr="008271B7">
        <w:rPr>
          <w:rFonts w:ascii="Times New Roman" w:hAnsi="Times New Roman" w:cs="Times New Roman"/>
          <w:color w:val="000000"/>
          <w:sz w:val="24"/>
          <w:szCs w:val="24"/>
        </w:rPr>
        <w:t xml:space="preserve"> </w:t>
      </w:r>
      <w:r w:rsidRPr="008271B7">
        <w:rPr>
          <w:rFonts w:ascii="Times New Roman" w:hAnsi="Times New Roman" w:cs="Times New Roman"/>
          <w:i w:val="0"/>
          <w:iCs w:val="0"/>
          <w:color w:val="auto"/>
          <w:sz w:val="24"/>
          <w:szCs w:val="24"/>
        </w:rPr>
        <w:t>(</w:t>
      </w:r>
      <w:r w:rsidR="008271B7" w:rsidRPr="008271B7">
        <w:rPr>
          <w:rFonts w:ascii="Times New Roman" w:hAnsi="Times New Roman" w:cs="Times New Roman"/>
          <w:i w:val="0"/>
          <w:iCs w:val="0"/>
          <w:color w:val="auto"/>
          <w:sz w:val="24"/>
          <w:szCs w:val="24"/>
        </w:rPr>
        <w:t>sete mil e oitocentos reais</w:t>
      </w:r>
      <w:r w:rsidRPr="008271B7">
        <w:rPr>
          <w:rFonts w:ascii="Times New Roman" w:hAnsi="Times New Roman" w:cs="Times New Roman"/>
          <w:i w:val="0"/>
          <w:iCs w:val="0"/>
          <w:color w:val="auto"/>
          <w:sz w:val="24"/>
          <w:szCs w:val="24"/>
        </w:rPr>
        <w:t>), sem os excedentes, conforme a cotação de preço apresentada pela empresa</w:t>
      </w:r>
      <w:r w:rsidR="008271B7" w:rsidRPr="008271B7">
        <w:rPr>
          <w:rFonts w:ascii="Times New Roman" w:hAnsi="Times New Roman" w:cs="Times New Roman"/>
          <w:i w:val="0"/>
          <w:iCs w:val="0"/>
          <w:color w:val="auto"/>
          <w:sz w:val="24"/>
          <w:szCs w:val="24"/>
        </w:rPr>
        <w:t>.</w:t>
      </w:r>
    </w:p>
    <w:p w14:paraId="14F37EBF" w14:textId="77777777" w:rsidR="00EC07C1" w:rsidRPr="008271B7" w:rsidRDefault="00EC07C1" w:rsidP="008271B7">
      <w:pPr>
        <w:pStyle w:val="Nvel2-Red"/>
        <w:numPr>
          <w:ilvl w:val="0"/>
          <w:numId w:val="0"/>
        </w:numPr>
        <w:spacing w:before="0" w:after="0" w:line="240" w:lineRule="auto"/>
        <w:rPr>
          <w:rFonts w:ascii="Times New Roman" w:hAnsi="Times New Roman" w:cs="Times New Roman"/>
          <w:i w:val="0"/>
          <w:iCs w:val="0"/>
          <w:color w:val="auto"/>
          <w:sz w:val="24"/>
          <w:szCs w:val="24"/>
        </w:rPr>
      </w:pPr>
    </w:p>
    <w:p w14:paraId="5BBED3A4" w14:textId="77777777" w:rsidR="00EC07C1" w:rsidRPr="008271B7" w:rsidRDefault="00000000" w:rsidP="008271B7">
      <w:pPr>
        <w:pStyle w:val="Nivel1"/>
        <w:numPr>
          <w:ilvl w:val="0"/>
          <w:numId w:val="0"/>
        </w:numPr>
        <w:spacing w:before="0" w:after="0" w:line="240" w:lineRule="auto"/>
        <w:rPr>
          <w:rFonts w:ascii="Times New Roman" w:hAnsi="Times New Roman" w:cs="Times New Roman"/>
          <w:sz w:val="24"/>
          <w:szCs w:val="24"/>
        </w:rPr>
      </w:pPr>
      <w:r w:rsidRPr="008271B7">
        <w:rPr>
          <w:rFonts w:ascii="Times New Roman" w:hAnsi="Times New Roman" w:cs="Times New Roman"/>
          <w:color w:val="000000"/>
          <w:sz w:val="24"/>
          <w:szCs w:val="24"/>
        </w:rPr>
        <w:t>11.ADEQUAÇÃO ORÇAMENTÁRIA</w:t>
      </w:r>
    </w:p>
    <w:p w14:paraId="42CA2E1E" w14:textId="77777777" w:rsidR="00EC07C1" w:rsidRPr="008271B7" w:rsidRDefault="00000000" w:rsidP="008271B7">
      <w:pPr>
        <w:pStyle w:val="Nivel1"/>
        <w:numPr>
          <w:ilvl w:val="0"/>
          <w:numId w:val="0"/>
        </w:numPr>
        <w:spacing w:before="0" w:after="0" w:line="240" w:lineRule="auto"/>
        <w:rPr>
          <w:rFonts w:ascii="Times New Roman" w:hAnsi="Times New Roman" w:cs="Times New Roman"/>
          <w:color w:val="000000"/>
          <w:sz w:val="24"/>
          <w:szCs w:val="24"/>
        </w:rPr>
      </w:pPr>
      <w:r w:rsidRPr="008271B7">
        <w:rPr>
          <w:rFonts w:ascii="Times New Roman" w:hAnsi="Times New Roman" w:cs="Times New Roman"/>
          <w:color w:val="000000"/>
          <w:sz w:val="24"/>
          <w:szCs w:val="24"/>
        </w:rPr>
        <w:t>11.1.A contratação será atendida pela seguinte dotação:</w:t>
      </w:r>
    </w:p>
    <w:p w14:paraId="6158122F" w14:textId="77777777" w:rsidR="00EC07C1" w:rsidRPr="008271B7" w:rsidRDefault="00EC07C1" w:rsidP="008271B7">
      <w:pPr>
        <w:spacing w:after="0" w:line="240" w:lineRule="auto"/>
        <w:ind w:left="360"/>
        <w:rPr>
          <w:rFonts w:ascii="Times New Roman" w:hAnsi="Times New Roman" w:cs="Times New Roman"/>
          <w:color w:val="000000"/>
          <w:sz w:val="24"/>
          <w:szCs w:val="24"/>
        </w:rPr>
      </w:pPr>
    </w:p>
    <w:tbl>
      <w:tblPr>
        <w:tblW w:w="9855" w:type="dxa"/>
        <w:jc w:val="center"/>
        <w:tblLayout w:type="fixed"/>
        <w:tblLook w:val="04A0" w:firstRow="1" w:lastRow="0" w:firstColumn="1" w:lastColumn="0" w:noHBand="0" w:noVBand="1"/>
      </w:tblPr>
      <w:tblGrid>
        <w:gridCol w:w="2221"/>
        <w:gridCol w:w="3968"/>
        <w:gridCol w:w="3666"/>
      </w:tblGrid>
      <w:tr w:rsidR="00EC07C1" w:rsidRPr="008271B7" w14:paraId="262D14F9" w14:textId="77777777">
        <w:trPr>
          <w:trHeight w:val="373"/>
          <w:jc w:val="center"/>
        </w:trPr>
        <w:tc>
          <w:tcPr>
            <w:tcW w:w="2221" w:type="dxa"/>
            <w:tcBorders>
              <w:top w:val="single" w:sz="4" w:space="0" w:color="000000"/>
              <w:left w:val="single" w:sz="4" w:space="0" w:color="000000"/>
              <w:bottom w:val="single" w:sz="4" w:space="0" w:color="000000"/>
              <w:right w:val="single" w:sz="4" w:space="0" w:color="000000"/>
            </w:tcBorders>
            <w:vAlign w:val="center"/>
          </w:tcPr>
          <w:p w14:paraId="0ABE7463" w14:textId="77777777" w:rsidR="00EC07C1" w:rsidRPr="008271B7" w:rsidRDefault="00000000" w:rsidP="008271B7">
            <w:pPr>
              <w:spacing w:after="0" w:line="240" w:lineRule="auto"/>
              <w:jc w:val="both"/>
              <w:rPr>
                <w:rFonts w:ascii="Times New Roman" w:hAnsi="Times New Roman" w:cs="Times New Roman"/>
                <w:b/>
                <w:bCs/>
                <w:sz w:val="24"/>
                <w:szCs w:val="24"/>
              </w:rPr>
            </w:pPr>
            <w:r w:rsidRPr="008271B7">
              <w:rPr>
                <w:rFonts w:ascii="Times New Roman" w:hAnsi="Times New Roman" w:cs="Times New Roman"/>
                <w:b/>
                <w:bCs/>
                <w:color w:val="000000"/>
                <w:sz w:val="24"/>
                <w:szCs w:val="24"/>
              </w:rPr>
              <w:t>Projeto/Atividade</w:t>
            </w:r>
          </w:p>
        </w:tc>
        <w:tc>
          <w:tcPr>
            <w:tcW w:w="3968" w:type="dxa"/>
            <w:tcBorders>
              <w:top w:val="single" w:sz="4" w:space="0" w:color="000000"/>
              <w:left w:val="single" w:sz="4" w:space="0" w:color="000000"/>
              <w:bottom w:val="single" w:sz="4" w:space="0" w:color="000000"/>
              <w:right w:val="single" w:sz="4" w:space="0" w:color="000000"/>
            </w:tcBorders>
            <w:vAlign w:val="center"/>
          </w:tcPr>
          <w:p w14:paraId="4783AF3D" w14:textId="77777777" w:rsidR="00EC07C1" w:rsidRPr="008271B7" w:rsidRDefault="00000000" w:rsidP="008271B7">
            <w:pPr>
              <w:spacing w:after="0" w:line="240" w:lineRule="auto"/>
              <w:jc w:val="both"/>
              <w:rPr>
                <w:rFonts w:ascii="Times New Roman" w:hAnsi="Times New Roman" w:cs="Times New Roman"/>
                <w:b/>
                <w:bCs/>
                <w:sz w:val="24"/>
                <w:szCs w:val="24"/>
              </w:rPr>
            </w:pPr>
            <w:r w:rsidRPr="008271B7">
              <w:rPr>
                <w:rFonts w:ascii="Times New Roman" w:hAnsi="Times New Roman" w:cs="Times New Roman"/>
                <w:b/>
                <w:bCs/>
                <w:color w:val="000000"/>
                <w:sz w:val="24"/>
                <w:szCs w:val="24"/>
              </w:rPr>
              <w:t>Descrição</w:t>
            </w:r>
          </w:p>
        </w:tc>
        <w:tc>
          <w:tcPr>
            <w:tcW w:w="3666" w:type="dxa"/>
            <w:tcBorders>
              <w:top w:val="single" w:sz="4" w:space="0" w:color="000000"/>
              <w:left w:val="single" w:sz="4" w:space="0" w:color="000000"/>
              <w:bottom w:val="single" w:sz="4" w:space="0" w:color="000000"/>
              <w:right w:val="single" w:sz="4" w:space="0" w:color="000000"/>
            </w:tcBorders>
            <w:vAlign w:val="center"/>
          </w:tcPr>
          <w:p w14:paraId="21E6969F" w14:textId="77777777" w:rsidR="00EC07C1" w:rsidRPr="008271B7" w:rsidRDefault="00000000" w:rsidP="008271B7">
            <w:pPr>
              <w:spacing w:after="0" w:line="240" w:lineRule="auto"/>
              <w:jc w:val="both"/>
              <w:rPr>
                <w:rFonts w:ascii="Times New Roman" w:hAnsi="Times New Roman" w:cs="Times New Roman"/>
                <w:b/>
                <w:bCs/>
                <w:sz w:val="24"/>
                <w:szCs w:val="24"/>
              </w:rPr>
            </w:pPr>
            <w:r w:rsidRPr="008271B7">
              <w:rPr>
                <w:rFonts w:ascii="Times New Roman" w:hAnsi="Times New Roman" w:cs="Times New Roman"/>
                <w:b/>
                <w:bCs/>
                <w:color w:val="000000"/>
                <w:sz w:val="24"/>
                <w:szCs w:val="24"/>
              </w:rPr>
              <w:t>Elemento despesa</w:t>
            </w:r>
          </w:p>
        </w:tc>
      </w:tr>
      <w:tr w:rsidR="00EC07C1" w:rsidRPr="008271B7" w14:paraId="353B7CD5" w14:textId="77777777">
        <w:trPr>
          <w:trHeight w:val="840"/>
          <w:jc w:val="center"/>
        </w:trPr>
        <w:tc>
          <w:tcPr>
            <w:tcW w:w="2221" w:type="dxa"/>
            <w:tcBorders>
              <w:top w:val="single" w:sz="4" w:space="0" w:color="000000"/>
              <w:left w:val="single" w:sz="4" w:space="0" w:color="000000"/>
              <w:bottom w:val="single" w:sz="4" w:space="0" w:color="000000"/>
              <w:right w:val="single" w:sz="4" w:space="0" w:color="000000"/>
            </w:tcBorders>
            <w:vAlign w:val="center"/>
          </w:tcPr>
          <w:p w14:paraId="2A8A6BAD" w14:textId="7E63A057" w:rsidR="00EC07C1" w:rsidRPr="008271B7" w:rsidRDefault="008271B7" w:rsidP="008271B7">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lastRenderedPageBreak/>
              <w:t>2020</w:t>
            </w:r>
            <w:r w:rsidR="00000000" w:rsidRPr="008271B7">
              <w:rPr>
                <w:rFonts w:ascii="Times New Roman" w:hAnsi="Times New Roman" w:cs="Times New Roman"/>
                <w:color w:val="000000"/>
                <w:sz w:val="24"/>
                <w:szCs w:val="24"/>
              </w:rPr>
              <w:t xml:space="preserve">(Reduzido </w:t>
            </w:r>
            <w:r>
              <w:rPr>
                <w:rFonts w:ascii="Times New Roman" w:hAnsi="Times New Roman" w:cs="Times New Roman"/>
                <w:color w:val="000000"/>
                <w:sz w:val="24"/>
                <w:szCs w:val="24"/>
              </w:rPr>
              <w:t>334</w:t>
            </w:r>
            <w:r w:rsidR="00000000" w:rsidRPr="008271B7">
              <w:rPr>
                <w:rFonts w:ascii="Times New Roman" w:hAnsi="Times New Roman" w:cs="Times New Roman"/>
                <w:color w:val="000000"/>
                <w:sz w:val="24"/>
                <w:szCs w:val="24"/>
              </w:rPr>
              <w:t>)</w:t>
            </w:r>
          </w:p>
        </w:tc>
        <w:tc>
          <w:tcPr>
            <w:tcW w:w="3968" w:type="dxa"/>
            <w:tcBorders>
              <w:top w:val="single" w:sz="4" w:space="0" w:color="000000"/>
              <w:left w:val="single" w:sz="4" w:space="0" w:color="000000"/>
              <w:bottom w:val="single" w:sz="4" w:space="0" w:color="000000"/>
              <w:right w:val="single" w:sz="4" w:space="0" w:color="000000"/>
            </w:tcBorders>
            <w:vAlign w:val="center"/>
          </w:tcPr>
          <w:p w14:paraId="1B518FCF" w14:textId="38036E76" w:rsidR="00EC07C1" w:rsidRPr="008271B7" w:rsidRDefault="008271B7" w:rsidP="008271B7">
            <w:pPr>
              <w:spacing w:after="0" w:line="240" w:lineRule="auto"/>
              <w:jc w:val="center"/>
              <w:rPr>
                <w:rFonts w:ascii="Times New Roman" w:hAnsi="Times New Roman" w:cs="Times New Roman"/>
                <w:color w:val="1F1F1F"/>
                <w:sz w:val="24"/>
                <w:szCs w:val="24"/>
                <w:shd w:val="clear" w:color="auto" w:fill="FAFAFA"/>
              </w:rPr>
            </w:pPr>
            <w:r w:rsidRPr="008271B7">
              <w:rPr>
                <w:rFonts w:ascii="Times New Roman" w:hAnsi="Times New Roman" w:cs="Times New Roman"/>
                <w:b/>
                <w:bCs/>
                <w:color w:val="1F1F1F"/>
                <w:sz w:val="24"/>
                <w:szCs w:val="24"/>
                <w:shd w:val="clear" w:color="auto" w:fill="FAFAFA"/>
              </w:rPr>
              <w:t xml:space="preserve">Manutenção, Divulgação e Desenvolvimento do </w:t>
            </w:r>
            <w:proofErr w:type="spellStart"/>
            <w:r w:rsidRPr="008271B7">
              <w:rPr>
                <w:rFonts w:ascii="Times New Roman" w:hAnsi="Times New Roman" w:cs="Times New Roman"/>
                <w:b/>
                <w:bCs/>
                <w:color w:val="1F1F1F"/>
                <w:sz w:val="24"/>
                <w:szCs w:val="24"/>
                <w:shd w:val="clear" w:color="auto" w:fill="FAFAFA"/>
              </w:rPr>
              <w:t>Turism</w:t>
            </w:r>
            <w:proofErr w:type="spellEnd"/>
          </w:p>
        </w:tc>
        <w:tc>
          <w:tcPr>
            <w:tcW w:w="3666" w:type="dxa"/>
            <w:tcBorders>
              <w:top w:val="single" w:sz="4" w:space="0" w:color="000000"/>
              <w:left w:val="single" w:sz="4" w:space="0" w:color="000000"/>
              <w:bottom w:val="single" w:sz="4" w:space="0" w:color="000000"/>
              <w:right w:val="single" w:sz="4" w:space="0" w:color="000000"/>
            </w:tcBorders>
            <w:vAlign w:val="center"/>
          </w:tcPr>
          <w:p w14:paraId="2306C860" w14:textId="77777777" w:rsidR="00EC07C1" w:rsidRPr="008271B7" w:rsidRDefault="00000000" w:rsidP="008271B7">
            <w:pPr>
              <w:spacing w:after="0" w:line="240" w:lineRule="auto"/>
              <w:jc w:val="center"/>
              <w:rPr>
                <w:rFonts w:ascii="Times New Roman" w:hAnsi="Times New Roman" w:cs="Times New Roman"/>
                <w:color w:val="1F1F1F"/>
                <w:sz w:val="24"/>
                <w:szCs w:val="24"/>
              </w:rPr>
            </w:pPr>
            <w:r w:rsidRPr="008271B7">
              <w:rPr>
                <w:rFonts w:ascii="Times New Roman" w:hAnsi="Times New Roman" w:cs="Times New Roman"/>
                <w:color w:val="1F1F1F"/>
                <w:sz w:val="24"/>
                <w:szCs w:val="24"/>
              </w:rPr>
              <w:t>33390390000000000000 </w:t>
            </w:r>
          </w:p>
          <w:p w14:paraId="5641CBFD" w14:textId="77777777" w:rsidR="00EC07C1" w:rsidRPr="008271B7" w:rsidRDefault="00000000" w:rsidP="008271B7">
            <w:pPr>
              <w:spacing w:after="0" w:line="240" w:lineRule="auto"/>
              <w:jc w:val="center"/>
              <w:rPr>
                <w:rFonts w:ascii="Times New Roman" w:hAnsi="Times New Roman" w:cs="Times New Roman"/>
                <w:color w:val="1F1F1F"/>
                <w:sz w:val="24"/>
                <w:szCs w:val="24"/>
              </w:rPr>
            </w:pPr>
            <w:proofErr w:type="gramStart"/>
            <w:r w:rsidRPr="008271B7">
              <w:rPr>
                <w:rFonts w:ascii="Times New Roman" w:hAnsi="Times New Roman" w:cs="Times New Roman"/>
                <w:color w:val="1F1F1F"/>
                <w:sz w:val="24"/>
                <w:szCs w:val="24"/>
              </w:rPr>
              <w:t>[ Outros</w:t>
            </w:r>
            <w:proofErr w:type="gramEnd"/>
            <w:r w:rsidRPr="008271B7">
              <w:rPr>
                <w:rFonts w:ascii="Times New Roman" w:hAnsi="Times New Roman" w:cs="Times New Roman"/>
                <w:color w:val="1F1F1F"/>
                <w:sz w:val="24"/>
                <w:szCs w:val="24"/>
              </w:rPr>
              <w:t xml:space="preserve"> serviços de terceiros - pessoa </w:t>
            </w:r>
            <w:proofErr w:type="gramStart"/>
            <w:r w:rsidRPr="008271B7">
              <w:rPr>
                <w:rFonts w:ascii="Times New Roman" w:hAnsi="Times New Roman" w:cs="Times New Roman"/>
                <w:color w:val="1F1F1F"/>
                <w:sz w:val="24"/>
                <w:szCs w:val="24"/>
              </w:rPr>
              <w:t>jurídica ]</w:t>
            </w:r>
            <w:proofErr w:type="gramEnd"/>
            <w:r w:rsidRPr="008271B7">
              <w:rPr>
                <w:rFonts w:ascii="Times New Roman" w:hAnsi="Times New Roman" w:cs="Times New Roman"/>
                <w:color w:val="1F1F1F"/>
                <w:sz w:val="24"/>
                <w:szCs w:val="24"/>
              </w:rPr>
              <w:t xml:space="preserve"> </w:t>
            </w:r>
          </w:p>
        </w:tc>
      </w:tr>
    </w:tbl>
    <w:p w14:paraId="4630BBA3" w14:textId="77777777" w:rsidR="00EC07C1" w:rsidRPr="008271B7" w:rsidRDefault="00EC07C1" w:rsidP="008271B7">
      <w:pPr>
        <w:spacing w:after="0" w:line="240" w:lineRule="auto"/>
        <w:ind w:left="142"/>
        <w:jc w:val="right"/>
        <w:rPr>
          <w:rFonts w:ascii="Times New Roman" w:hAnsi="Times New Roman" w:cs="Times New Roman"/>
          <w:sz w:val="24"/>
          <w:szCs w:val="24"/>
        </w:rPr>
      </w:pPr>
    </w:p>
    <w:p w14:paraId="569B4843" w14:textId="4BF428EC" w:rsidR="00EC07C1" w:rsidRPr="008271B7" w:rsidRDefault="00000000" w:rsidP="008271B7">
      <w:pPr>
        <w:spacing w:after="0" w:line="240" w:lineRule="auto"/>
        <w:ind w:left="142"/>
        <w:jc w:val="right"/>
        <w:rPr>
          <w:rFonts w:ascii="Times New Roman" w:hAnsi="Times New Roman" w:cs="Times New Roman"/>
          <w:sz w:val="24"/>
          <w:szCs w:val="24"/>
        </w:rPr>
      </w:pPr>
      <w:r w:rsidRPr="008271B7">
        <w:rPr>
          <w:rFonts w:ascii="Times New Roman" w:hAnsi="Times New Roman" w:cs="Times New Roman"/>
          <w:sz w:val="24"/>
          <w:szCs w:val="24"/>
        </w:rPr>
        <w:t xml:space="preserve">Vicente Dutra/RS, </w:t>
      </w:r>
      <w:r w:rsidR="008271B7">
        <w:rPr>
          <w:rFonts w:ascii="Times New Roman" w:hAnsi="Times New Roman" w:cs="Times New Roman"/>
          <w:sz w:val="24"/>
          <w:szCs w:val="24"/>
        </w:rPr>
        <w:t>06</w:t>
      </w:r>
      <w:r w:rsidRPr="008271B7">
        <w:rPr>
          <w:rFonts w:ascii="Times New Roman" w:hAnsi="Times New Roman" w:cs="Times New Roman"/>
          <w:sz w:val="24"/>
          <w:szCs w:val="24"/>
        </w:rPr>
        <w:t xml:space="preserve"> de </w:t>
      </w:r>
      <w:r w:rsidR="008271B7">
        <w:rPr>
          <w:rFonts w:ascii="Times New Roman" w:hAnsi="Times New Roman" w:cs="Times New Roman"/>
          <w:sz w:val="24"/>
          <w:szCs w:val="24"/>
        </w:rPr>
        <w:t xml:space="preserve">abril </w:t>
      </w:r>
      <w:r w:rsidRPr="008271B7">
        <w:rPr>
          <w:rFonts w:ascii="Times New Roman" w:hAnsi="Times New Roman" w:cs="Times New Roman"/>
          <w:sz w:val="24"/>
          <w:szCs w:val="24"/>
        </w:rPr>
        <w:t>de 2026.</w:t>
      </w:r>
    </w:p>
    <w:p w14:paraId="1E300955" w14:textId="77777777" w:rsidR="00EC07C1" w:rsidRPr="008271B7" w:rsidRDefault="00EC07C1" w:rsidP="008271B7">
      <w:pPr>
        <w:spacing w:after="0" w:line="240" w:lineRule="auto"/>
        <w:ind w:left="142"/>
        <w:jc w:val="center"/>
        <w:rPr>
          <w:rFonts w:ascii="Times New Roman" w:hAnsi="Times New Roman" w:cs="Times New Roman"/>
          <w:sz w:val="24"/>
          <w:szCs w:val="24"/>
        </w:rPr>
      </w:pPr>
    </w:p>
    <w:p w14:paraId="33E2D74C" w14:textId="77777777" w:rsidR="00EC07C1" w:rsidRPr="008271B7" w:rsidRDefault="00EC07C1" w:rsidP="008271B7">
      <w:pPr>
        <w:spacing w:after="0" w:line="240" w:lineRule="auto"/>
        <w:ind w:left="142"/>
        <w:jc w:val="center"/>
        <w:rPr>
          <w:rFonts w:ascii="Times New Roman" w:hAnsi="Times New Roman" w:cs="Times New Roman"/>
          <w:sz w:val="24"/>
          <w:szCs w:val="24"/>
        </w:rPr>
      </w:pPr>
    </w:p>
    <w:p w14:paraId="206A5B26" w14:textId="77777777" w:rsidR="00EC07C1" w:rsidRPr="008271B7" w:rsidRDefault="00EC07C1" w:rsidP="008271B7">
      <w:pPr>
        <w:spacing w:after="0" w:line="240" w:lineRule="auto"/>
        <w:ind w:left="142"/>
        <w:jc w:val="center"/>
        <w:rPr>
          <w:rFonts w:ascii="Times New Roman" w:hAnsi="Times New Roman" w:cs="Times New Roman"/>
          <w:sz w:val="24"/>
          <w:szCs w:val="24"/>
        </w:rPr>
      </w:pPr>
    </w:p>
    <w:p w14:paraId="2B3780CC" w14:textId="77777777" w:rsidR="00EC07C1" w:rsidRPr="008271B7" w:rsidRDefault="00000000" w:rsidP="008271B7">
      <w:pPr>
        <w:spacing w:after="0" w:line="240" w:lineRule="auto"/>
        <w:ind w:left="142"/>
        <w:jc w:val="center"/>
        <w:rPr>
          <w:rFonts w:ascii="Times New Roman" w:hAnsi="Times New Roman" w:cs="Times New Roman"/>
          <w:sz w:val="24"/>
          <w:szCs w:val="24"/>
        </w:rPr>
      </w:pPr>
      <w:proofErr w:type="spellStart"/>
      <w:r w:rsidRPr="008271B7">
        <w:rPr>
          <w:rFonts w:ascii="Times New Roman" w:hAnsi="Times New Roman" w:cs="Times New Roman"/>
          <w:sz w:val="24"/>
          <w:szCs w:val="24"/>
        </w:rPr>
        <w:t>Caluani</w:t>
      </w:r>
      <w:proofErr w:type="spellEnd"/>
      <w:r w:rsidRPr="008271B7">
        <w:rPr>
          <w:rFonts w:ascii="Times New Roman" w:hAnsi="Times New Roman" w:cs="Times New Roman"/>
          <w:sz w:val="24"/>
          <w:szCs w:val="24"/>
        </w:rPr>
        <w:t xml:space="preserve"> Pereira</w:t>
      </w:r>
    </w:p>
    <w:p w14:paraId="0B54CA3C" w14:textId="77777777" w:rsidR="00EC07C1" w:rsidRPr="008271B7" w:rsidRDefault="00000000" w:rsidP="008271B7">
      <w:pPr>
        <w:spacing w:after="0" w:line="240" w:lineRule="auto"/>
        <w:ind w:left="142"/>
        <w:jc w:val="center"/>
        <w:rPr>
          <w:rFonts w:ascii="Times New Roman" w:hAnsi="Times New Roman" w:cs="Times New Roman"/>
          <w:sz w:val="24"/>
          <w:szCs w:val="24"/>
        </w:rPr>
      </w:pPr>
      <w:r w:rsidRPr="008271B7">
        <w:rPr>
          <w:rFonts w:ascii="Times New Roman" w:hAnsi="Times New Roman" w:cs="Times New Roman"/>
          <w:sz w:val="24"/>
          <w:szCs w:val="24"/>
        </w:rPr>
        <w:t>Setor de Licitações e Contratos</w:t>
      </w:r>
    </w:p>
    <w:sectPr w:rsidR="00EC07C1" w:rsidRPr="008271B7">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C20E1" w14:textId="77777777" w:rsidR="00A84AEA" w:rsidRDefault="00A84AEA">
      <w:pPr>
        <w:spacing w:after="0" w:line="240" w:lineRule="auto"/>
      </w:pPr>
      <w:r>
        <w:separator/>
      </w:r>
    </w:p>
  </w:endnote>
  <w:endnote w:type="continuationSeparator" w:id="0">
    <w:p w14:paraId="17C29052" w14:textId="77777777" w:rsidR="00A84AEA" w:rsidRDefault="00A84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FE09B" w14:textId="77777777" w:rsidR="00EC07C1" w:rsidRDefault="00EC07C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F9E0D" w14:textId="77777777" w:rsidR="00EC07C1" w:rsidRDefault="00000000">
    <w:pPr>
      <w:pStyle w:val="Rodap"/>
    </w:pPr>
    <w:r>
      <w:rPr>
        <w:noProof/>
      </w:rPr>
      <w:drawing>
        <wp:inline distT="0" distB="0" distL="0" distR="0" wp14:anchorId="01BD872D" wp14:editId="5EF7715C">
          <wp:extent cx="5400040" cy="216535"/>
          <wp:effectExtent l="0" t="0" r="0" b="0"/>
          <wp:docPr id="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6"/>
                  <pic:cNvPicPr>
                    <a:picLocks noChangeAspect="1" noChangeArrowheads="1"/>
                  </pic:cNvPicPr>
                </pic:nvPicPr>
                <pic:blipFill>
                  <a:blip r:embed="rId1"/>
                  <a:stretch>
                    <a:fillRect/>
                  </a:stretch>
                </pic:blipFill>
                <pic:spPr bwMode="auto">
                  <a:xfrm>
                    <a:off x="0" y="0"/>
                    <a:ext cx="5400040" cy="216535"/>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D19BF" w14:textId="77777777" w:rsidR="00EC07C1" w:rsidRDefault="00000000">
    <w:pPr>
      <w:pStyle w:val="Rodap"/>
    </w:pPr>
    <w:r>
      <w:rPr>
        <w:noProof/>
      </w:rPr>
      <w:drawing>
        <wp:inline distT="0" distB="0" distL="0" distR="0" wp14:anchorId="5B470CFE" wp14:editId="4FCA6116">
          <wp:extent cx="5400040" cy="216535"/>
          <wp:effectExtent l="0" t="0" r="0" b="0"/>
          <wp:docPr id="5"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6"/>
                  <pic:cNvPicPr>
                    <a:picLocks noChangeAspect="1" noChangeArrowheads="1"/>
                  </pic:cNvPicPr>
                </pic:nvPicPr>
                <pic:blipFill>
                  <a:blip r:embed="rId1"/>
                  <a:stretch>
                    <a:fillRect/>
                  </a:stretch>
                </pic:blipFill>
                <pic:spPr bwMode="auto">
                  <a:xfrm>
                    <a:off x="0" y="0"/>
                    <a:ext cx="5400040" cy="21653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849E3" w14:textId="77777777" w:rsidR="00A84AEA" w:rsidRDefault="00A84AEA">
      <w:pPr>
        <w:spacing w:after="0" w:line="240" w:lineRule="auto"/>
      </w:pPr>
      <w:r>
        <w:separator/>
      </w:r>
    </w:p>
  </w:footnote>
  <w:footnote w:type="continuationSeparator" w:id="0">
    <w:p w14:paraId="50CBF334" w14:textId="77777777" w:rsidR="00A84AEA" w:rsidRDefault="00A84A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14C53" w14:textId="77777777" w:rsidR="00EC07C1" w:rsidRDefault="00EC07C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46D12" w14:textId="77777777" w:rsidR="00EC07C1" w:rsidRDefault="00000000">
    <w:pPr>
      <w:pStyle w:val="Cabealho"/>
    </w:pPr>
    <w:r>
      <w:rPr>
        <w:noProof/>
      </w:rPr>
      <w:drawing>
        <wp:inline distT="0" distB="0" distL="0" distR="0" wp14:anchorId="385B78D8" wp14:editId="2837DA46">
          <wp:extent cx="5400040" cy="801370"/>
          <wp:effectExtent l="0" t="0" r="0" b="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noChangeArrowheads="1"/>
                  </pic:cNvPicPr>
                </pic:nvPicPr>
                <pic:blipFill>
                  <a:blip r:embed="rId1"/>
                  <a:stretch>
                    <a:fillRect/>
                  </a:stretch>
                </pic:blipFill>
                <pic:spPr bwMode="auto">
                  <a:xfrm>
                    <a:off x="0" y="0"/>
                    <a:ext cx="5400040" cy="80137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AFAC6" w14:textId="77777777" w:rsidR="00EC07C1" w:rsidRDefault="00000000">
    <w:pPr>
      <w:pStyle w:val="Cabealho"/>
    </w:pPr>
    <w:r>
      <w:rPr>
        <w:noProof/>
      </w:rPr>
      <w:drawing>
        <wp:inline distT="0" distB="0" distL="0" distR="0" wp14:anchorId="55C4B01D" wp14:editId="75A52345">
          <wp:extent cx="5400040" cy="801370"/>
          <wp:effectExtent l="0" t="0" r="0" b="0"/>
          <wp:docPr id="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5"/>
                  <pic:cNvPicPr>
                    <a:picLocks noChangeAspect="1" noChangeArrowheads="1"/>
                  </pic:cNvPicPr>
                </pic:nvPicPr>
                <pic:blipFill>
                  <a:blip r:embed="rId1"/>
                  <a:stretch>
                    <a:fillRect/>
                  </a:stretch>
                </pic:blipFill>
                <pic:spPr bwMode="auto">
                  <a:xfrm>
                    <a:off x="0" y="0"/>
                    <a:ext cx="5400040" cy="8013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A4693"/>
    <w:multiLevelType w:val="multilevel"/>
    <w:tmpl w:val="9378D730"/>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4544" w:hanging="432"/>
      </w:pPr>
      <w:rPr>
        <w:b w:val="0"/>
        <w:i w:val="0"/>
        <w:strike w:val="0"/>
        <w:dstrike w:val="0"/>
        <w:color w:val="auto"/>
      </w:rPr>
    </w:lvl>
    <w:lvl w:ilvl="2">
      <w:start w:val="1"/>
      <w:numFmt w:val="decimal"/>
      <w:lvlText w:val="%1.%2.%3."/>
      <w:lvlJc w:val="left"/>
      <w:pPr>
        <w:tabs>
          <w:tab w:val="num" w:pos="0"/>
        </w:tabs>
        <w:ind w:left="930"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23E41986"/>
    <w:multiLevelType w:val="multilevel"/>
    <w:tmpl w:val="AB86DCB0"/>
    <w:lvl w:ilvl="0">
      <w:start w:val="1"/>
      <w:numFmt w:val="decimal"/>
      <w:lvlText w:val="%1"/>
      <w:lvlJc w:val="left"/>
      <w:pPr>
        <w:tabs>
          <w:tab w:val="num" w:pos="0"/>
        </w:tabs>
        <w:ind w:left="405" w:hanging="405"/>
      </w:pPr>
    </w:lvl>
    <w:lvl w:ilvl="1">
      <w:start w:val="1"/>
      <w:numFmt w:val="decimal"/>
      <w:lvlText w:val="%1.%2"/>
      <w:lvlJc w:val="left"/>
      <w:pPr>
        <w:tabs>
          <w:tab w:val="num" w:pos="0"/>
        </w:tabs>
        <w:ind w:left="405" w:hanging="40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28F329C9"/>
    <w:multiLevelType w:val="multilevel"/>
    <w:tmpl w:val="62BE859E"/>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4544" w:hanging="432"/>
      </w:pPr>
      <w:rPr>
        <w:b w:val="0"/>
        <w:i w:val="0"/>
        <w:strike w:val="0"/>
        <w:dstrike w:val="0"/>
        <w:color w:val="auto"/>
      </w:rPr>
    </w:lvl>
    <w:lvl w:ilvl="2">
      <w:start w:val="1"/>
      <w:numFmt w:val="decimal"/>
      <w:lvlText w:val="%1.%2.%3."/>
      <w:lvlJc w:val="left"/>
      <w:pPr>
        <w:tabs>
          <w:tab w:val="num" w:pos="0"/>
        </w:tabs>
        <w:ind w:left="930"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2A454211"/>
    <w:multiLevelType w:val="multilevel"/>
    <w:tmpl w:val="ACFA7A68"/>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4544" w:hanging="432"/>
      </w:pPr>
      <w:rPr>
        <w:b w:val="0"/>
        <w:i w:val="0"/>
        <w:strike w:val="0"/>
        <w:dstrike w:val="0"/>
        <w:color w:val="auto"/>
      </w:rPr>
    </w:lvl>
    <w:lvl w:ilvl="2">
      <w:start w:val="1"/>
      <w:numFmt w:val="decimal"/>
      <w:lvlText w:val="%1.%2.%3."/>
      <w:lvlJc w:val="left"/>
      <w:pPr>
        <w:tabs>
          <w:tab w:val="num" w:pos="0"/>
        </w:tabs>
        <w:ind w:left="930"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2B075B91"/>
    <w:multiLevelType w:val="multilevel"/>
    <w:tmpl w:val="2F30A710"/>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4544" w:hanging="432"/>
      </w:pPr>
      <w:rPr>
        <w:b w:val="0"/>
        <w:i w:val="0"/>
        <w:strike w:val="0"/>
        <w:dstrike w:val="0"/>
        <w:color w:val="auto"/>
      </w:rPr>
    </w:lvl>
    <w:lvl w:ilvl="2">
      <w:start w:val="1"/>
      <w:numFmt w:val="decimal"/>
      <w:lvlText w:val="%1.%2.%3."/>
      <w:lvlJc w:val="left"/>
      <w:pPr>
        <w:tabs>
          <w:tab w:val="num" w:pos="0"/>
        </w:tabs>
        <w:ind w:left="930"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3C5C582A"/>
    <w:multiLevelType w:val="multilevel"/>
    <w:tmpl w:val="04603608"/>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4544" w:hanging="432"/>
      </w:pPr>
      <w:rPr>
        <w:b w:val="0"/>
        <w:i w:val="0"/>
        <w:strike w:val="0"/>
        <w:dstrike w:val="0"/>
        <w:color w:val="auto"/>
      </w:rPr>
    </w:lvl>
    <w:lvl w:ilvl="2">
      <w:start w:val="1"/>
      <w:numFmt w:val="decimal"/>
      <w:lvlText w:val="%1.%2.%3."/>
      <w:lvlJc w:val="left"/>
      <w:pPr>
        <w:tabs>
          <w:tab w:val="num" w:pos="0"/>
        </w:tabs>
        <w:ind w:left="930"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445A6996"/>
    <w:multiLevelType w:val="multilevel"/>
    <w:tmpl w:val="B58A1AF8"/>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4544" w:hanging="432"/>
      </w:pPr>
      <w:rPr>
        <w:b w:val="0"/>
        <w:i w:val="0"/>
        <w:strike w:val="0"/>
        <w:dstrike w:val="0"/>
        <w:color w:val="auto"/>
      </w:rPr>
    </w:lvl>
    <w:lvl w:ilvl="2">
      <w:start w:val="1"/>
      <w:numFmt w:val="decimal"/>
      <w:lvlText w:val="%1.%2.%3."/>
      <w:lvlJc w:val="left"/>
      <w:pPr>
        <w:tabs>
          <w:tab w:val="num" w:pos="0"/>
        </w:tabs>
        <w:ind w:left="930"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4775615"/>
    <w:multiLevelType w:val="multilevel"/>
    <w:tmpl w:val="B2CA93FA"/>
    <w:lvl w:ilvl="0">
      <w:start w:val="1"/>
      <w:numFmt w:val="decimal"/>
      <w:pStyle w:val="Nivel1"/>
      <w:lvlText w:val="%1."/>
      <w:lvlJc w:val="left"/>
      <w:pPr>
        <w:tabs>
          <w:tab w:val="num" w:pos="0"/>
        </w:tabs>
        <w:ind w:left="360" w:hanging="360"/>
      </w:pPr>
      <w:rPr>
        <w:b/>
        <w:color w:val="auto"/>
      </w:rPr>
    </w:lvl>
    <w:lvl w:ilvl="1">
      <w:start w:val="1"/>
      <w:numFmt w:val="decimal"/>
      <w:pStyle w:val="Nivel2"/>
      <w:lvlText w:val="%1.%2."/>
      <w:lvlJc w:val="left"/>
      <w:pPr>
        <w:tabs>
          <w:tab w:val="num" w:pos="0"/>
        </w:tabs>
        <w:ind w:left="4544" w:hanging="432"/>
      </w:pPr>
      <w:rPr>
        <w:b w:val="0"/>
        <w:i w:val="0"/>
        <w:strike w:val="0"/>
        <w:dstrike w:val="0"/>
        <w:color w:val="auto"/>
      </w:rPr>
    </w:lvl>
    <w:lvl w:ilvl="2">
      <w:start w:val="1"/>
      <w:numFmt w:val="decimal"/>
      <w:lvlText w:val="%1.%2.%3."/>
      <w:lvlJc w:val="left"/>
      <w:pPr>
        <w:tabs>
          <w:tab w:val="num" w:pos="0"/>
        </w:tabs>
        <w:ind w:left="930"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AB42448"/>
    <w:multiLevelType w:val="multilevel"/>
    <w:tmpl w:val="4C12B7B8"/>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4544" w:hanging="432"/>
      </w:pPr>
      <w:rPr>
        <w:b w:val="0"/>
        <w:i w:val="0"/>
        <w:strike w:val="0"/>
        <w:dstrike w:val="0"/>
        <w:color w:val="auto"/>
      </w:rPr>
    </w:lvl>
    <w:lvl w:ilvl="2">
      <w:start w:val="1"/>
      <w:numFmt w:val="decimal"/>
      <w:lvlText w:val="%1.%2.%3."/>
      <w:lvlJc w:val="left"/>
      <w:pPr>
        <w:tabs>
          <w:tab w:val="num" w:pos="0"/>
        </w:tabs>
        <w:ind w:left="930"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F2C6C2B"/>
    <w:multiLevelType w:val="multilevel"/>
    <w:tmpl w:val="FF6095B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492721081">
    <w:abstractNumId w:val="7"/>
  </w:num>
  <w:num w:numId="2" w16cid:durableId="339355682">
    <w:abstractNumId w:val="1"/>
  </w:num>
  <w:num w:numId="3" w16cid:durableId="1281302280">
    <w:abstractNumId w:val="0"/>
  </w:num>
  <w:num w:numId="4" w16cid:durableId="343098842">
    <w:abstractNumId w:val="3"/>
  </w:num>
  <w:num w:numId="5" w16cid:durableId="1906138724">
    <w:abstractNumId w:val="8"/>
  </w:num>
  <w:num w:numId="6" w16cid:durableId="882596406">
    <w:abstractNumId w:val="2"/>
  </w:num>
  <w:num w:numId="7" w16cid:durableId="446507842">
    <w:abstractNumId w:val="4"/>
  </w:num>
  <w:num w:numId="8" w16cid:durableId="1396851016">
    <w:abstractNumId w:val="5"/>
  </w:num>
  <w:num w:numId="9" w16cid:durableId="997617272">
    <w:abstractNumId w:val="6"/>
  </w:num>
  <w:num w:numId="10" w16cid:durableId="591280824">
    <w:abstractNumId w:val="9"/>
  </w:num>
  <w:num w:numId="11" w16cid:durableId="268509415">
    <w:abstractNumId w:val="0"/>
    <w:lvlOverride w:ilvl="0">
      <w:startOverride w:val="1"/>
    </w:lvlOverride>
  </w:num>
  <w:num w:numId="12" w16cid:durableId="2019961066">
    <w:abstractNumId w:val="0"/>
  </w:num>
  <w:num w:numId="13" w16cid:durableId="102650440">
    <w:abstractNumId w:val="0"/>
  </w:num>
  <w:num w:numId="14" w16cid:durableId="1604528950">
    <w:abstractNumId w:val="0"/>
  </w:num>
  <w:num w:numId="15" w16cid:durableId="676344023">
    <w:abstractNumId w:val="0"/>
  </w:num>
  <w:num w:numId="16" w16cid:durableId="255748311">
    <w:abstractNumId w:val="0"/>
  </w:num>
  <w:num w:numId="17" w16cid:durableId="401104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EC07C1"/>
    <w:rsid w:val="008271B7"/>
    <w:rsid w:val="00A84AEA"/>
    <w:rsid w:val="00A964D6"/>
    <w:rsid w:val="00C11A89"/>
    <w:rsid w:val="00CD38B8"/>
    <w:rsid w:val="00E83A1F"/>
    <w:rsid w:val="00EC07C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0EB48"/>
  <w15:docId w15:val="{C111A0F8-2BCA-4154-A6E8-5CE39DFD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520"/>
    <w:pPr>
      <w:spacing w:after="160" w:line="259" w:lineRule="auto"/>
    </w:pPr>
  </w:style>
  <w:style w:type="paragraph" w:styleId="Ttulo1">
    <w:name w:val="heading 1"/>
    <w:basedOn w:val="Normal"/>
    <w:next w:val="Normal"/>
    <w:link w:val="Ttulo1Char"/>
    <w:uiPriority w:val="9"/>
    <w:qFormat/>
    <w:rsid w:val="00F349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F3498C"/>
  </w:style>
  <w:style w:type="character" w:customStyle="1" w:styleId="RodapChar">
    <w:name w:val="Rodapé Char"/>
    <w:basedOn w:val="Fontepargpadro"/>
    <w:link w:val="Rodap"/>
    <w:uiPriority w:val="99"/>
    <w:qFormat/>
    <w:rsid w:val="00F3498C"/>
  </w:style>
  <w:style w:type="character" w:customStyle="1" w:styleId="Nivel2Char">
    <w:name w:val="Nivel 2 Char"/>
    <w:link w:val="Nivel2"/>
    <w:qFormat/>
    <w:rsid w:val="00F3498C"/>
    <w:rPr>
      <w:rFonts w:ascii="Ecofont_Spranq_eco_Sans" w:eastAsia="Arial Unicode MS" w:hAnsi="Ecofont_Spranq_eco_Sans" w:cs="Times New Roman"/>
      <w:kern w:val="0"/>
      <w:sz w:val="20"/>
      <w:szCs w:val="20"/>
      <w:lang w:eastAsia="pt-BR"/>
    </w:rPr>
  </w:style>
  <w:style w:type="character" w:customStyle="1" w:styleId="Nivel01Char">
    <w:name w:val="Nivel 01 Char"/>
    <w:link w:val="Nivel01"/>
    <w:qFormat/>
    <w:rsid w:val="00F3498C"/>
    <w:rPr>
      <w:rFonts w:ascii="Arial" w:eastAsia="MS Gothic" w:hAnsi="Arial" w:cs="Arial"/>
      <w:b/>
      <w:bCs/>
      <w:kern w:val="0"/>
      <w:sz w:val="20"/>
      <w:szCs w:val="20"/>
      <w:lang w:eastAsia="pt-BR"/>
    </w:rPr>
  </w:style>
  <w:style w:type="character" w:customStyle="1" w:styleId="Ttulo1Char">
    <w:name w:val="Título 1 Char"/>
    <w:basedOn w:val="Fontepargpadro"/>
    <w:link w:val="Ttulo1"/>
    <w:uiPriority w:val="9"/>
    <w:qFormat/>
    <w:rsid w:val="00F3498C"/>
    <w:rPr>
      <w:rFonts w:asciiTheme="majorHAnsi" w:eastAsiaTheme="majorEastAsia" w:hAnsiTheme="majorHAnsi" w:cstheme="majorBidi"/>
      <w:color w:val="2F5496" w:themeColor="accent1" w:themeShade="BF"/>
      <w:sz w:val="32"/>
      <w:szCs w:val="32"/>
    </w:rPr>
  </w:style>
  <w:style w:type="character" w:customStyle="1" w:styleId="PargrafodaListaChar">
    <w:name w:val="Parágrafo da Lista Char"/>
    <w:link w:val="PargrafodaLista"/>
    <w:uiPriority w:val="34"/>
    <w:qFormat/>
    <w:rsid w:val="00F2693A"/>
    <w:rPr>
      <w:rFonts w:ascii="Times New Roman" w:eastAsia="Times New Roman" w:hAnsi="Times New Roman" w:cs="Times New Roman"/>
      <w:kern w:val="0"/>
      <w:lang w:val="en-US"/>
    </w:rPr>
  </w:style>
  <w:style w:type="character" w:customStyle="1" w:styleId="Nvel2-RedChar">
    <w:name w:val="Nível 2 -Red Char"/>
    <w:link w:val="Nvel2-Red"/>
    <w:qFormat/>
    <w:rsid w:val="0060492A"/>
    <w:rPr>
      <w:rFonts w:ascii="Arial" w:eastAsia="MS Mincho" w:hAnsi="Arial" w:cs="Arial"/>
      <w:i/>
      <w:iCs/>
      <w:color w:val="FF0000"/>
      <w:kern w:val="0"/>
      <w:sz w:val="20"/>
      <w:szCs w:val="20"/>
      <w:lang w:eastAsia="pt-BR"/>
    </w:rPr>
  </w:style>
  <w:style w:type="character" w:customStyle="1" w:styleId="Nivel3Char">
    <w:name w:val="Nivel 3 Char"/>
    <w:link w:val="Nivel3"/>
    <w:qFormat/>
    <w:rsid w:val="00DF42AF"/>
    <w:rPr>
      <w:rFonts w:ascii="Ecofont_Spranq_eco_Sans" w:eastAsia="Arial Unicode MS" w:hAnsi="Ecofont_Spranq_eco_Sans" w:cs="Arial"/>
      <w:color w:val="000000"/>
      <w:kern w:val="0"/>
      <w:sz w:val="20"/>
      <w:szCs w:val="20"/>
      <w:lang w:eastAsia="pt-BR"/>
    </w:rPr>
  </w:style>
  <w:style w:type="character" w:customStyle="1" w:styleId="Nvel1-SemNumChar">
    <w:name w:val="Nível 1-Sem Num Char"/>
    <w:link w:val="Nvel1-SemNum"/>
    <w:qFormat/>
    <w:rsid w:val="007A514A"/>
    <w:rPr>
      <w:rFonts w:ascii="Arial" w:eastAsia="MS Gothic" w:hAnsi="Arial" w:cs="Arial"/>
      <w:b/>
      <w:bCs/>
      <w:color w:val="FF0000"/>
      <w:kern w:val="0"/>
      <w:sz w:val="20"/>
      <w:szCs w:val="20"/>
      <w:lang w:eastAsia="pt-BR"/>
    </w:rPr>
  </w:style>
  <w:style w:type="character" w:styleId="Hyperlink">
    <w:name w:val="Hyperlink"/>
    <w:rsid w:val="00736299"/>
    <w:rPr>
      <w:color w:val="0000FF"/>
      <w:u w:val="single"/>
    </w:rPr>
  </w:style>
  <w:style w:type="character" w:customStyle="1" w:styleId="colunaagrupadorvalor">
    <w:name w:val="coluna_agrupador_valor"/>
    <w:basedOn w:val="Fontepargpadro"/>
    <w:qFormat/>
    <w:rsid w:val="00A07690"/>
  </w:style>
  <w:style w:type="character" w:customStyle="1" w:styleId="Nivel1Char">
    <w:name w:val="Nivel1 Char"/>
    <w:basedOn w:val="Fontepargpadro"/>
    <w:link w:val="Nivel1"/>
    <w:qFormat/>
    <w:locked/>
    <w:rsid w:val="008C7FBC"/>
    <w:rPr>
      <w:rFonts w:ascii="Arial" w:eastAsia="MS Gothic" w:hAnsi="Arial" w:cs="Arial"/>
      <w:b/>
      <w:color w:val="000000"/>
      <w:kern w:val="0"/>
      <w:sz w:val="20"/>
      <w:szCs w:val="20"/>
      <w:lang w:eastAsia="pt-BR"/>
    </w:rPr>
  </w:style>
  <w:style w:type="character" w:customStyle="1" w:styleId="RecuodecorpodetextoChar">
    <w:name w:val="Recuo de corpo de texto Char"/>
    <w:basedOn w:val="Fontepargpadro"/>
    <w:link w:val="Recuodecorpodetexto"/>
    <w:qFormat/>
    <w:rsid w:val="00FF7FD2"/>
    <w:rPr>
      <w:rFonts w:ascii="Times New Roman" w:eastAsia="Times New Roman" w:hAnsi="Times New Roman" w:cs="Times New Roman"/>
      <w:kern w:val="0"/>
      <w:sz w:val="24"/>
      <w:szCs w:val="24"/>
      <w:lang w:eastAsia="pt-BR"/>
    </w:rPr>
  </w:style>
  <w:style w:type="character" w:customStyle="1" w:styleId="TextodebaloChar">
    <w:name w:val="Texto de balão Char"/>
    <w:basedOn w:val="Fontepargpadro"/>
    <w:link w:val="Textodebalo"/>
    <w:uiPriority w:val="99"/>
    <w:semiHidden/>
    <w:qFormat/>
    <w:rsid w:val="008F3F25"/>
    <w:rPr>
      <w:rFonts w:ascii="Tahoma" w:hAnsi="Tahoma" w:cs="Tahoma"/>
      <w:sz w:val="16"/>
      <w:szCs w:val="16"/>
    </w:rPr>
  </w:style>
  <w:style w:type="character" w:customStyle="1" w:styleId="CorpodetextoChar">
    <w:name w:val="Corpo de texto Char"/>
    <w:basedOn w:val="Fontepargpadro"/>
    <w:qFormat/>
    <w:rPr>
      <w:rFonts w:ascii="Calibri" w:hAnsi="Calibri" w:cs="Times New Roman"/>
      <w:kern w:val="0"/>
      <w:lang w:val="pt-BR" w:eastAsia="pt-BR"/>
    </w:rPr>
  </w:style>
  <w:style w:type="character" w:customStyle="1" w:styleId="CorpodetextoChar1">
    <w:name w:val="Corpo de texto Char1"/>
    <w:basedOn w:val="Fontepargpadro"/>
    <w:qFormat/>
    <w:rPr>
      <w:rFonts w:cs="Times New Roman"/>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rsid w:val="00CC0520"/>
    <w:pPr>
      <w:spacing w:after="140" w:line="276" w:lineRule="auto"/>
    </w:pPr>
  </w:style>
  <w:style w:type="paragraph" w:styleId="Lista">
    <w:name w:val="List"/>
    <w:basedOn w:val="Corpodetexto"/>
    <w:rsid w:val="00CC0520"/>
    <w:rPr>
      <w:rFonts w:cs="Lucida Sans"/>
    </w:rPr>
  </w:style>
  <w:style w:type="paragraph" w:styleId="Legenda">
    <w:name w:val="caption"/>
    <w:basedOn w:val="Normal"/>
    <w:qFormat/>
    <w:rsid w:val="00CC0520"/>
    <w:pPr>
      <w:suppressLineNumbers/>
      <w:spacing w:before="120" w:after="120"/>
    </w:pPr>
    <w:rPr>
      <w:rFonts w:cs="Lucida Sans"/>
      <w:i/>
      <w:iCs/>
      <w:sz w:val="24"/>
      <w:szCs w:val="24"/>
    </w:rPr>
  </w:style>
  <w:style w:type="paragraph" w:customStyle="1" w:styleId="ndice">
    <w:name w:val="Índice"/>
    <w:basedOn w:val="Normal"/>
    <w:qFormat/>
    <w:rsid w:val="00CC0520"/>
    <w:pPr>
      <w:suppressLineNumbers/>
    </w:pPr>
    <w:rPr>
      <w:rFonts w:cs="Lucida Sans"/>
    </w:rPr>
  </w:style>
  <w:style w:type="paragraph" w:customStyle="1" w:styleId="Ttulo11">
    <w:name w:val="Título1"/>
    <w:basedOn w:val="Normal"/>
    <w:next w:val="Corpodetexto"/>
    <w:qFormat/>
    <w:rsid w:val="00CC0520"/>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rsid w:val="00CC0520"/>
    <w:pPr>
      <w:suppressLineNumbers/>
    </w:pPr>
    <w:rPr>
      <w:rFonts w:cs="Lucida Sans"/>
    </w:rPr>
  </w:style>
  <w:style w:type="paragraph" w:styleId="Ttulo">
    <w:name w:val="Title"/>
    <w:basedOn w:val="Normal"/>
    <w:next w:val="Corpodetexto"/>
    <w:qFormat/>
    <w:rsid w:val="00CC0520"/>
    <w:pPr>
      <w:keepNext/>
      <w:spacing w:before="240" w:after="120"/>
    </w:pPr>
    <w:rPr>
      <w:rFonts w:ascii="Liberation Sans" w:eastAsia="Microsoft YaHei" w:hAnsi="Liberation Sans" w:cs="Lucida Sans"/>
      <w:sz w:val="28"/>
      <w:szCs w:val="28"/>
    </w:rPr>
  </w:style>
  <w:style w:type="paragraph" w:customStyle="1" w:styleId="CabealhoeRodap">
    <w:name w:val="Cabeçalho e Rodapé"/>
    <w:basedOn w:val="Normal"/>
    <w:qFormat/>
    <w:rsid w:val="00CC0520"/>
  </w:style>
  <w:style w:type="paragraph" w:customStyle="1" w:styleId="Cabealhoerodap1">
    <w:name w:val="Cabeçalho e rodapé1"/>
    <w:basedOn w:val="Normal"/>
    <w:qFormat/>
    <w:rsid w:val="00CC0520"/>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styleId="Cabealho">
    <w:name w:val="header"/>
    <w:basedOn w:val="Normal"/>
    <w:link w:val="CabealhoChar"/>
    <w:uiPriority w:val="99"/>
    <w:unhideWhenUsed/>
    <w:rsid w:val="00F3498C"/>
    <w:pPr>
      <w:tabs>
        <w:tab w:val="center" w:pos="4252"/>
        <w:tab w:val="right" w:pos="8504"/>
      </w:tabs>
      <w:spacing w:after="0" w:line="240" w:lineRule="auto"/>
    </w:pPr>
  </w:style>
  <w:style w:type="paragraph" w:styleId="Rodap">
    <w:name w:val="footer"/>
    <w:basedOn w:val="Normal"/>
    <w:link w:val="RodapChar"/>
    <w:uiPriority w:val="99"/>
    <w:unhideWhenUsed/>
    <w:rsid w:val="00F3498C"/>
    <w:pPr>
      <w:tabs>
        <w:tab w:val="center" w:pos="4252"/>
        <w:tab w:val="right" w:pos="8504"/>
      </w:tabs>
      <w:spacing w:after="0" w:line="240" w:lineRule="auto"/>
    </w:pPr>
  </w:style>
  <w:style w:type="paragraph" w:customStyle="1" w:styleId="Nivel1">
    <w:name w:val="Nivel1"/>
    <w:basedOn w:val="Ttulo1"/>
    <w:next w:val="Normal"/>
    <w:link w:val="Nivel1Char"/>
    <w:qFormat/>
    <w:rsid w:val="00F3498C"/>
    <w:pPr>
      <w:numPr>
        <w:numId w:val="1"/>
      </w:numPr>
      <w:spacing w:before="480" w:after="120" w:line="276" w:lineRule="auto"/>
      <w:jc w:val="both"/>
    </w:pPr>
    <w:rPr>
      <w:rFonts w:ascii="Arial" w:eastAsia="MS Gothic" w:hAnsi="Arial" w:cs="Arial"/>
      <w:b/>
      <w:kern w:val="0"/>
      <w:sz w:val="20"/>
      <w:szCs w:val="20"/>
      <w:lang w:eastAsia="pt-BR"/>
    </w:rPr>
  </w:style>
  <w:style w:type="paragraph" w:customStyle="1" w:styleId="Nivel2">
    <w:name w:val="Nivel 2"/>
    <w:link w:val="Nivel2Char"/>
    <w:qFormat/>
    <w:rsid w:val="00F3498C"/>
    <w:pPr>
      <w:numPr>
        <w:ilvl w:val="1"/>
        <w:numId w:val="1"/>
      </w:numPr>
      <w:spacing w:before="120" w:after="120" w:line="276" w:lineRule="auto"/>
      <w:jc w:val="both"/>
    </w:pPr>
    <w:rPr>
      <w:rFonts w:ascii="Ecofont_Spranq_eco_Sans" w:eastAsia="Arial Unicode MS" w:hAnsi="Ecofont_Spranq_eco_Sans" w:cs="Times New Roman"/>
      <w:kern w:val="0"/>
      <w:sz w:val="20"/>
      <w:szCs w:val="20"/>
      <w:lang w:eastAsia="pt-BR"/>
    </w:rPr>
  </w:style>
  <w:style w:type="paragraph" w:customStyle="1" w:styleId="Nivel10">
    <w:name w:val="Nivel 1"/>
    <w:basedOn w:val="Nivel2"/>
    <w:next w:val="Nivel2"/>
    <w:qFormat/>
    <w:rsid w:val="00F3498C"/>
    <w:pPr>
      <w:tabs>
        <w:tab w:val="left" w:pos="360"/>
      </w:tabs>
      <w:ind w:left="644"/>
    </w:pPr>
    <w:rPr>
      <w:rFonts w:cs="Arial"/>
      <w:b/>
    </w:rPr>
  </w:style>
  <w:style w:type="paragraph" w:customStyle="1" w:styleId="Nivel3">
    <w:name w:val="Nivel 3"/>
    <w:basedOn w:val="Nivel2"/>
    <w:link w:val="Nivel3Char"/>
    <w:qFormat/>
    <w:rsid w:val="00F3498C"/>
    <w:pPr>
      <w:tabs>
        <w:tab w:val="left" w:pos="360"/>
      </w:tabs>
      <w:ind w:left="1922" w:hanging="720"/>
    </w:pPr>
    <w:rPr>
      <w:rFonts w:cs="Arial"/>
      <w:color w:val="000000"/>
    </w:rPr>
  </w:style>
  <w:style w:type="paragraph" w:customStyle="1" w:styleId="Nivel4">
    <w:name w:val="Nivel 4"/>
    <w:basedOn w:val="Nivel3"/>
    <w:qFormat/>
    <w:rsid w:val="00F3498C"/>
    <w:pPr>
      <w:ind w:left="2491"/>
    </w:pPr>
    <w:rPr>
      <w:color w:val="auto"/>
    </w:rPr>
  </w:style>
  <w:style w:type="paragraph" w:customStyle="1" w:styleId="Nivel5">
    <w:name w:val="Nivel 5"/>
    <w:basedOn w:val="Nivel4"/>
    <w:qFormat/>
    <w:rsid w:val="00F3498C"/>
    <w:pPr>
      <w:ind w:left="3485" w:hanging="1080"/>
    </w:pPr>
  </w:style>
  <w:style w:type="paragraph" w:customStyle="1" w:styleId="Nivel01">
    <w:name w:val="Nivel 01"/>
    <w:basedOn w:val="Ttulo1"/>
    <w:next w:val="Normal"/>
    <w:link w:val="Nivel01Char"/>
    <w:qFormat/>
    <w:rsid w:val="00F3498C"/>
    <w:pPr>
      <w:tabs>
        <w:tab w:val="left" w:pos="567"/>
      </w:tabs>
      <w:spacing w:line="240" w:lineRule="auto"/>
      <w:ind w:left="360" w:hanging="360"/>
      <w:jc w:val="both"/>
    </w:pPr>
    <w:rPr>
      <w:rFonts w:ascii="Arial" w:eastAsia="MS Gothic" w:hAnsi="Arial" w:cs="Arial"/>
      <w:b/>
      <w:bCs/>
      <w:kern w:val="0"/>
      <w:sz w:val="20"/>
      <w:szCs w:val="20"/>
      <w:lang w:eastAsia="pt-BR"/>
    </w:rPr>
  </w:style>
  <w:style w:type="paragraph" w:styleId="PargrafodaLista">
    <w:name w:val="List Paragraph"/>
    <w:basedOn w:val="Normal"/>
    <w:link w:val="PargrafodaListaChar"/>
    <w:uiPriority w:val="34"/>
    <w:qFormat/>
    <w:rsid w:val="00F2693A"/>
    <w:pPr>
      <w:widowControl w:val="0"/>
      <w:spacing w:after="0" w:line="240" w:lineRule="auto"/>
      <w:ind w:left="112" w:firstLine="1419"/>
      <w:jc w:val="both"/>
    </w:pPr>
    <w:rPr>
      <w:rFonts w:ascii="Times New Roman" w:eastAsia="Times New Roman" w:hAnsi="Times New Roman" w:cs="Times New Roman"/>
      <w:kern w:val="0"/>
      <w:lang w:val="en-US"/>
    </w:rPr>
  </w:style>
  <w:style w:type="paragraph" w:customStyle="1" w:styleId="Nvel2-Red">
    <w:name w:val="Nível 2 -Red"/>
    <w:basedOn w:val="Nivel2"/>
    <w:link w:val="Nvel2-RedChar"/>
    <w:qFormat/>
    <w:rsid w:val="0060492A"/>
    <w:pPr>
      <w:ind w:left="0" w:firstLine="0"/>
    </w:pPr>
    <w:rPr>
      <w:rFonts w:ascii="Arial" w:eastAsia="MS Mincho" w:hAnsi="Arial" w:cs="Arial"/>
      <w:i/>
      <w:iCs/>
      <w:color w:val="FF0000"/>
    </w:rPr>
  </w:style>
  <w:style w:type="paragraph" w:customStyle="1" w:styleId="Nvel1-SemNum">
    <w:name w:val="Nível 1-Sem Num"/>
    <w:basedOn w:val="Nivel01"/>
    <w:link w:val="Nvel1-SemNumChar"/>
    <w:qFormat/>
    <w:rsid w:val="007A514A"/>
    <w:pPr>
      <w:ind w:left="357" w:firstLine="0"/>
      <w:outlineLvl w:val="1"/>
    </w:pPr>
  </w:style>
  <w:style w:type="paragraph" w:styleId="NormalWeb">
    <w:name w:val="Normal (Web)"/>
    <w:basedOn w:val="Normal"/>
    <w:uiPriority w:val="99"/>
    <w:unhideWhenUsed/>
    <w:qFormat/>
    <w:rsid w:val="00E27A0D"/>
    <w:pPr>
      <w:spacing w:beforeAutospacing="1" w:afterAutospacing="1" w:line="240" w:lineRule="auto"/>
    </w:pPr>
    <w:rPr>
      <w:rFonts w:ascii="Times New Roman" w:eastAsia="Times New Roman" w:hAnsi="Times New Roman" w:cs="Times New Roman"/>
      <w:kern w:val="0"/>
      <w:sz w:val="24"/>
      <w:szCs w:val="24"/>
      <w:lang w:eastAsia="pt-BR"/>
    </w:rPr>
  </w:style>
  <w:style w:type="paragraph" w:styleId="Recuodecorpodetexto">
    <w:name w:val="Body Text Indent"/>
    <w:basedOn w:val="Normal"/>
    <w:link w:val="RecuodecorpodetextoChar"/>
    <w:rsid w:val="00FF7FD2"/>
    <w:pPr>
      <w:spacing w:after="0" w:line="240" w:lineRule="auto"/>
      <w:ind w:firstLine="1260"/>
      <w:jc w:val="both"/>
    </w:pPr>
    <w:rPr>
      <w:rFonts w:ascii="Times New Roman" w:eastAsia="Times New Roman" w:hAnsi="Times New Roman" w:cs="Times New Roman"/>
      <w:kern w:val="0"/>
      <w:sz w:val="24"/>
      <w:szCs w:val="24"/>
      <w:lang w:eastAsia="pt-BR"/>
    </w:rPr>
  </w:style>
  <w:style w:type="paragraph" w:customStyle="1" w:styleId="Default">
    <w:name w:val="Default"/>
    <w:qFormat/>
    <w:rsid w:val="00230781"/>
    <w:rPr>
      <w:rFonts w:ascii="Bookman Old Style" w:eastAsia="Calibri" w:hAnsi="Bookman Old Style" w:cs="Bookman Old Style"/>
      <w:color w:val="000000"/>
      <w:kern w:val="0"/>
      <w:sz w:val="24"/>
      <w:szCs w:val="24"/>
    </w:rPr>
  </w:style>
  <w:style w:type="paragraph" w:customStyle="1" w:styleId="Tabelanormal1">
    <w:name w:val="Tabela normal1"/>
    <w:qFormat/>
    <w:rsid w:val="00CC0520"/>
    <w:rPr>
      <w:rFonts w:eastAsia="Times New Roman" w:cs="Times New Roman"/>
      <w:lang w:eastAsia="pt-BR"/>
    </w:rPr>
  </w:style>
  <w:style w:type="paragraph" w:customStyle="1" w:styleId="Contedodoquadrouser">
    <w:name w:val="Conteúdo do quadro (user)"/>
    <w:basedOn w:val="Normal"/>
    <w:qFormat/>
    <w:rsid w:val="00CC0520"/>
  </w:style>
  <w:style w:type="paragraph" w:styleId="Textodebalo">
    <w:name w:val="Balloon Text"/>
    <w:basedOn w:val="Normal"/>
    <w:link w:val="TextodebaloChar"/>
    <w:uiPriority w:val="99"/>
    <w:semiHidden/>
    <w:unhideWhenUsed/>
    <w:qFormat/>
    <w:rsid w:val="008F3F25"/>
    <w:pPr>
      <w:spacing w:after="0" w:line="240" w:lineRule="auto"/>
    </w:pPr>
    <w:rPr>
      <w:rFonts w:ascii="Tahoma" w:hAnsi="Tahoma" w:cs="Tahoma"/>
      <w:sz w:val="16"/>
      <w:szCs w:val="16"/>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39"/>
    <w:rsid w:val="00F349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EE1787"/>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805</TotalTime>
  <Pages>6</Pages>
  <Words>2235</Words>
  <Characters>12070</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CALUANI PEREIRA</dc:creator>
  <dc:description/>
  <cp:lastModifiedBy>CALUANI PEREIRA</cp:lastModifiedBy>
  <cp:revision>171</cp:revision>
  <cp:lastPrinted>2024-01-25T11:45:00Z</cp:lastPrinted>
  <dcterms:created xsi:type="dcterms:W3CDTF">2024-01-18T11:20:00Z</dcterms:created>
  <dcterms:modified xsi:type="dcterms:W3CDTF">2026-04-06T17:48:00Z</dcterms:modified>
  <dc:language>pt-BR</dc:language>
</cp:coreProperties>
</file>