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F1270" w14:textId="77777777" w:rsidR="004863D6" w:rsidRPr="004863D6" w:rsidRDefault="004863D6" w:rsidP="004863D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ESTUDO TÉCNICO PRELIMINAR – ETP</w:t>
      </w:r>
    </w:p>
    <w:p w14:paraId="54F35104" w14:textId="77777777" w:rsidR="004863D6" w:rsidRPr="004863D6" w:rsidRDefault="004863D6" w:rsidP="004863D6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</w:rPr>
        <w:t>Art. 18, § 1º, da Lei Federal nº 14.133/2021</w:t>
      </w:r>
    </w:p>
    <w:p w14:paraId="094F6FA1" w14:textId="77777777" w:rsid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577E9E3" w14:textId="448449F4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1.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DESCRIÇÃO DO OBJETO:</w:t>
      </w:r>
    </w:p>
    <w:p w14:paraId="34545E5E" w14:textId="5D2ADD3B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>1.1. Contratação de empresa especializada para execução de obra de engenharia, em regime de empreitada por preço global, compreendendo fornecimento de materiais, equipamentos, mão de obra, ferramentas e demais insumos necessários para ampliação da quadra esportiva coberta da Linha Km 19, conforme projeto de engenharia, memorial descritivo, planilhas orçamentárias, cronograma físico-financeiro e demais documentos técnicos.</w:t>
      </w:r>
    </w:p>
    <w:p w14:paraId="70F05B69" w14:textId="77777777" w:rsid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3B4F8C4" w14:textId="34105096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>Modalidade Pretendida: Concorrência Eletrônica</w:t>
      </w:r>
    </w:p>
    <w:p w14:paraId="70B84F04" w14:textId="77777777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>Critério de Julgamento: Menor Preço Global</w:t>
      </w:r>
    </w:p>
    <w:p w14:paraId="69BC4828" w14:textId="77777777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>Regime de Execução: Empreitada por Preço Global</w:t>
      </w:r>
    </w:p>
    <w:p w14:paraId="77292289" w14:textId="77777777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>Valor Estimado: R$ 480.735,66</w:t>
      </w:r>
    </w:p>
    <w:p w14:paraId="001ED337" w14:textId="77777777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>Prazo de Execução: 06 (seis) meses</w:t>
      </w:r>
    </w:p>
    <w:p w14:paraId="399998C2" w14:textId="77777777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>Plano de Ação: nº 09032026-091465</w:t>
      </w:r>
    </w:p>
    <w:p w14:paraId="59A49A60" w14:textId="77777777" w:rsid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66057B0" w14:textId="1AC33E27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2. DESCRIÇÃO DA NECESSIDADE DA CONTRATAÇÃO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2910C5DE" w14:textId="74086F26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2.1. </w:t>
      </w:r>
      <w:r w:rsidRPr="004863D6">
        <w:rPr>
          <w:rFonts w:ascii="Times New Roman" w:hAnsi="Times New Roman" w:cs="Times New Roman"/>
          <w:sz w:val="20"/>
          <w:szCs w:val="20"/>
        </w:rPr>
        <w:t>A Administração Municipal identificou a necessidade de ampliação da quadra esportiva coberta da Linha Km 19, visando proporcionar melhores condições para a realização de atividades esportivas, educacionais, recreativas e comunitárias.</w:t>
      </w:r>
    </w:p>
    <w:p w14:paraId="0383A1B4" w14:textId="3BC190A9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2.2. </w:t>
      </w:r>
      <w:r w:rsidRPr="004863D6">
        <w:rPr>
          <w:rFonts w:ascii="Times New Roman" w:hAnsi="Times New Roman" w:cs="Times New Roman"/>
          <w:sz w:val="20"/>
          <w:szCs w:val="20"/>
        </w:rPr>
        <w:t>A estrutura existente apresenta limitações quanto à capacidade de utilização e atendimento da população local, tornando necessária sua ampliação para atender adequadamente às demandas atuais e futuras.</w:t>
      </w:r>
    </w:p>
    <w:p w14:paraId="6BDF37E0" w14:textId="73766369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2.3. </w:t>
      </w:r>
      <w:r w:rsidRPr="004863D6">
        <w:rPr>
          <w:rFonts w:ascii="Times New Roman" w:hAnsi="Times New Roman" w:cs="Times New Roman"/>
          <w:sz w:val="20"/>
          <w:szCs w:val="20"/>
        </w:rPr>
        <w:t>A execução da obra contribuirá para:</w:t>
      </w:r>
    </w:p>
    <w:p w14:paraId="6D6F8322" w14:textId="77777777" w:rsidR="004863D6" w:rsidRPr="004863D6" w:rsidRDefault="004863D6" w:rsidP="004863D6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Incentivar a prática esportiva; </w:t>
      </w:r>
    </w:p>
    <w:p w14:paraId="6A06ABCE" w14:textId="77777777" w:rsidR="004863D6" w:rsidRPr="004863D6" w:rsidRDefault="004863D6" w:rsidP="004863D6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Promover a integração comunitária; </w:t>
      </w:r>
    </w:p>
    <w:p w14:paraId="1CF9F2CD" w14:textId="77777777" w:rsidR="004863D6" w:rsidRPr="004863D6" w:rsidRDefault="004863D6" w:rsidP="004863D6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Melhorar as condições de utilização do espaço público; </w:t>
      </w:r>
    </w:p>
    <w:p w14:paraId="3BE46AB4" w14:textId="77777777" w:rsidR="004863D6" w:rsidRPr="004863D6" w:rsidRDefault="004863D6" w:rsidP="004863D6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Ampliar a infraestrutura esportiva municipal; </w:t>
      </w:r>
    </w:p>
    <w:p w14:paraId="44DE5920" w14:textId="77777777" w:rsidR="004863D6" w:rsidRPr="004863D6" w:rsidRDefault="004863D6" w:rsidP="004863D6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Atender às metas previstas no Plano de Ação nº 09032026-091465; </w:t>
      </w:r>
    </w:p>
    <w:p w14:paraId="210E0362" w14:textId="77777777" w:rsidR="004863D6" w:rsidRPr="004863D6" w:rsidRDefault="004863D6" w:rsidP="004863D6">
      <w:pPr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Garantir melhores condições de conforto e segurança aos usuários. </w:t>
      </w:r>
    </w:p>
    <w:p w14:paraId="31A48984" w14:textId="1046A560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2.4. </w:t>
      </w:r>
      <w:r w:rsidRPr="004863D6">
        <w:rPr>
          <w:rFonts w:ascii="Times New Roman" w:hAnsi="Times New Roman" w:cs="Times New Roman"/>
          <w:sz w:val="20"/>
          <w:szCs w:val="20"/>
        </w:rPr>
        <w:t>A contratação atende ao interesse público e encontra respaldo no planejamento municipal.</w:t>
      </w:r>
    </w:p>
    <w:p w14:paraId="0289845D" w14:textId="77777777" w:rsid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3AE600D" w14:textId="70A79BD4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3. DEMONSTRAÇÃO DA PREVISÃO DA CONTRATAÇÃO NO PCA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3A7C7C4" w14:textId="15190010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</w:t>
      </w:r>
      <w:r w:rsidRPr="004863D6">
        <w:rPr>
          <w:rFonts w:ascii="Times New Roman" w:hAnsi="Times New Roman" w:cs="Times New Roman"/>
          <w:sz w:val="20"/>
          <w:szCs w:val="20"/>
        </w:rPr>
        <w:t>A contratação encontra-se prevista no Plano de Contratações Anual (PCA) do Município para o exercício de 2026, estando alinhada com as ações de investimento em infraestrutura esportiva e comunitária.</w:t>
      </w:r>
    </w:p>
    <w:p w14:paraId="56A75330" w14:textId="3D349DF1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3.2. </w:t>
      </w:r>
      <w:r w:rsidRPr="004863D6">
        <w:rPr>
          <w:rFonts w:ascii="Times New Roman" w:hAnsi="Times New Roman" w:cs="Times New Roman"/>
          <w:sz w:val="20"/>
          <w:szCs w:val="20"/>
        </w:rPr>
        <w:t>Caso ainda não conste formalmente do PCA, deverá ser providenciada sua inclusão antes da publicação do edital, conforme previsto na Lei nº 14.133/2021.</w:t>
      </w:r>
    </w:p>
    <w:p w14:paraId="4A042B49" w14:textId="77777777" w:rsid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BB6A7CC" w14:textId="1CFD5F19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4. REQUISITOS DA CONTRATAÇÃO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595023AF" w14:textId="072440FF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4.1. </w:t>
      </w:r>
      <w:r w:rsidRPr="004863D6">
        <w:rPr>
          <w:rFonts w:ascii="Times New Roman" w:hAnsi="Times New Roman" w:cs="Times New Roman"/>
          <w:sz w:val="20"/>
          <w:szCs w:val="20"/>
        </w:rPr>
        <w:t>A futura contratada deverá atender aos seguintes requisitos:</w:t>
      </w:r>
    </w:p>
    <w:p w14:paraId="7275E409" w14:textId="11147E3D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4.1.1. </w:t>
      </w:r>
      <w:r w:rsidRPr="004863D6">
        <w:rPr>
          <w:rFonts w:ascii="Times New Roman" w:hAnsi="Times New Roman" w:cs="Times New Roman"/>
          <w:b/>
          <w:bCs/>
          <w:sz w:val="20"/>
          <w:szCs w:val="20"/>
        </w:rPr>
        <w:t>Requisitos Técnicos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2FBA29F4" w14:textId="77777777" w:rsidR="004863D6" w:rsidRPr="004863D6" w:rsidRDefault="004863D6" w:rsidP="004863D6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Possuir registro regular no CREA ou CAU; </w:t>
      </w:r>
    </w:p>
    <w:p w14:paraId="13E832B6" w14:textId="77777777" w:rsidR="004863D6" w:rsidRPr="004863D6" w:rsidRDefault="004863D6" w:rsidP="004863D6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Comprovar capacidade técnico-operacional compatível com o objeto; </w:t>
      </w:r>
    </w:p>
    <w:p w14:paraId="4DEE2504" w14:textId="77777777" w:rsidR="004863D6" w:rsidRPr="004863D6" w:rsidRDefault="004863D6" w:rsidP="004863D6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Comprovar capacidade técnico-profissional mediante responsável técnico habilitado; </w:t>
      </w:r>
    </w:p>
    <w:p w14:paraId="440EED6F" w14:textId="77777777" w:rsidR="004863D6" w:rsidRPr="004863D6" w:rsidRDefault="004863D6" w:rsidP="004863D6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Executar os serviços conforme projetos e especificações técnicas; </w:t>
      </w:r>
    </w:p>
    <w:p w14:paraId="0BB79325" w14:textId="77777777" w:rsidR="004863D6" w:rsidRPr="004863D6" w:rsidRDefault="004863D6" w:rsidP="004863D6">
      <w:pPr>
        <w:numPr>
          <w:ilvl w:val="0"/>
          <w:numId w:val="2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Observar integralmente as normas da ABNT e demais legislações aplicáveis. </w:t>
      </w:r>
    </w:p>
    <w:p w14:paraId="13E1E58C" w14:textId="77777777" w:rsid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C94A16D" w14:textId="5A3BA3A1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4.1.2. </w:t>
      </w:r>
      <w:r w:rsidRPr="004863D6">
        <w:rPr>
          <w:rFonts w:ascii="Times New Roman" w:hAnsi="Times New Roman" w:cs="Times New Roman"/>
          <w:b/>
          <w:bCs/>
          <w:sz w:val="20"/>
          <w:szCs w:val="20"/>
        </w:rPr>
        <w:t>Requisitos Legais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0D0181CE" w14:textId="77777777" w:rsidR="004863D6" w:rsidRPr="004863D6" w:rsidRDefault="004863D6" w:rsidP="004863D6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Atendimento às exigências de habilitação previstas nos artigos 62 a 70 da Lei nº 14.133/2021; </w:t>
      </w:r>
    </w:p>
    <w:p w14:paraId="0DDD7FF3" w14:textId="77777777" w:rsidR="004863D6" w:rsidRPr="004863D6" w:rsidRDefault="004863D6" w:rsidP="004863D6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Regularidade fiscal, trabalhista e previdenciária; </w:t>
      </w:r>
    </w:p>
    <w:p w14:paraId="05824507" w14:textId="77777777" w:rsidR="004863D6" w:rsidRPr="004863D6" w:rsidRDefault="004863D6" w:rsidP="004863D6">
      <w:pPr>
        <w:numPr>
          <w:ilvl w:val="0"/>
          <w:numId w:val="3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Cumprimento das normas de segurança do trabalho. </w:t>
      </w:r>
    </w:p>
    <w:p w14:paraId="719ED669" w14:textId="07DF72A1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4.1.3. </w:t>
      </w:r>
      <w:r w:rsidRPr="004863D6">
        <w:rPr>
          <w:rFonts w:ascii="Times New Roman" w:hAnsi="Times New Roman" w:cs="Times New Roman"/>
          <w:b/>
          <w:bCs/>
          <w:sz w:val="20"/>
          <w:szCs w:val="20"/>
        </w:rPr>
        <w:t>Requisitos Ambientais</w:t>
      </w:r>
    </w:p>
    <w:p w14:paraId="7594752D" w14:textId="77777777" w:rsidR="004863D6" w:rsidRPr="004863D6" w:rsidRDefault="004863D6" w:rsidP="004863D6">
      <w:pPr>
        <w:numPr>
          <w:ilvl w:val="0"/>
          <w:numId w:val="4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Destinação adequada dos resíduos da construção civil; </w:t>
      </w:r>
    </w:p>
    <w:p w14:paraId="5B602313" w14:textId="77777777" w:rsidR="004863D6" w:rsidRPr="004863D6" w:rsidRDefault="004863D6" w:rsidP="004863D6">
      <w:pPr>
        <w:numPr>
          <w:ilvl w:val="0"/>
          <w:numId w:val="4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Atendimento às normas ambientais vigentes; </w:t>
      </w:r>
    </w:p>
    <w:p w14:paraId="122E871E" w14:textId="77777777" w:rsidR="004863D6" w:rsidRPr="004863D6" w:rsidRDefault="004863D6" w:rsidP="004863D6">
      <w:pPr>
        <w:numPr>
          <w:ilvl w:val="0"/>
          <w:numId w:val="4"/>
        </w:numPr>
        <w:tabs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Utilização racional de materiais e recursos naturais. </w:t>
      </w:r>
    </w:p>
    <w:p w14:paraId="1FC30D9A" w14:textId="77777777" w:rsid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6EAFE31" w14:textId="18ED8512" w:rsidR="004863D6" w:rsidRPr="004863D6" w:rsidRDefault="004863D6" w:rsidP="004863D6">
      <w:pPr>
        <w:spacing w:after="0" w:line="264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5. LEVANTAMENTO DE MERCADO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10268BCC" w14:textId="07FDC715" w:rsidR="004863D6" w:rsidRPr="004863D6" w:rsidRDefault="004863D6" w:rsidP="004863D6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5.1. </w:t>
      </w:r>
      <w:r w:rsidRPr="004863D6">
        <w:rPr>
          <w:rFonts w:ascii="Times New Roman" w:hAnsi="Times New Roman" w:cs="Times New Roman"/>
          <w:sz w:val="20"/>
          <w:szCs w:val="20"/>
        </w:rPr>
        <w:t>Foram avaliadas as alternativas possíveis para atendimento da necessidade pública:</w:t>
      </w:r>
    </w:p>
    <w:p w14:paraId="34A7B08F" w14:textId="77777777" w:rsidR="004863D6" w:rsidRPr="004863D6" w:rsidRDefault="004863D6" w:rsidP="004863D6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14:paraId="31CDDD76" w14:textId="586DD007" w:rsidR="004863D6" w:rsidRPr="004863D6" w:rsidRDefault="004863D6" w:rsidP="004863D6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5.1.1. </w:t>
      </w:r>
      <w:r w:rsidRPr="004863D6">
        <w:rPr>
          <w:rFonts w:ascii="Times New Roman" w:hAnsi="Times New Roman" w:cs="Times New Roman"/>
          <w:b/>
          <w:bCs/>
          <w:sz w:val="20"/>
          <w:szCs w:val="20"/>
        </w:rPr>
        <w:t>Alternativa 1 – Execução direta pela Administração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41B5D53A" w14:textId="77777777" w:rsidR="004863D6" w:rsidRPr="004863D6" w:rsidRDefault="004863D6" w:rsidP="004863D6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>Não se mostra viável em razão da inexistência de estrutura técnica, equipamentos, mão de obra especializada e capacidade operacional suficientes para execução integral da obra.</w:t>
      </w:r>
    </w:p>
    <w:p w14:paraId="02ED049C" w14:textId="77777777" w:rsidR="004863D6" w:rsidRPr="004863D6" w:rsidRDefault="004863D6" w:rsidP="004863D6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14:paraId="77C1F858" w14:textId="07D282C0" w:rsidR="004863D6" w:rsidRPr="004863D6" w:rsidRDefault="004863D6" w:rsidP="004863D6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5.1.2. </w:t>
      </w:r>
      <w:r w:rsidRPr="004863D6">
        <w:rPr>
          <w:rFonts w:ascii="Times New Roman" w:hAnsi="Times New Roman" w:cs="Times New Roman"/>
          <w:b/>
          <w:bCs/>
          <w:sz w:val="20"/>
          <w:szCs w:val="20"/>
        </w:rPr>
        <w:t>Alternativa 2 – Contratação por empreitada por preço unitário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676145D9" w14:textId="668B3D48" w:rsidR="004863D6" w:rsidRPr="004863D6" w:rsidRDefault="004863D6" w:rsidP="004863D6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>Embora juridicamente possível, não representa a solução mais adequada, considerando que os quantitativos se encontram plenamente definidos nos projetos executivos e planilhas orçamentárias.</w:t>
      </w:r>
    </w:p>
    <w:p w14:paraId="2BFA19C8" w14:textId="77777777" w:rsidR="004863D6" w:rsidRPr="004863D6" w:rsidRDefault="004863D6" w:rsidP="004863D6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14:paraId="19C175AB" w14:textId="42160578" w:rsidR="004863D6" w:rsidRPr="004863D6" w:rsidRDefault="004863D6" w:rsidP="004863D6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5.1.3. </w:t>
      </w:r>
      <w:r w:rsidRPr="004863D6">
        <w:rPr>
          <w:rFonts w:ascii="Times New Roman" w:hAnsi="Times New Roman" w:cs="Times New Roman"/>
          <w:b/>
          <w:bCs/>
          <w:sz w:val="20"/>
          <w:szCs w:val="20"/>
        </w:rPr>
        <w:t>Alternativa 3 – Contratação por empreitada por preço global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2DCBE0D0" w14:textId="77777777" w:rsidR="004863D6" w:rsidRPr="004863D6" w:rsidRDefault="004863D6" w:rsidP="004863D6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>Mostra-se a alternativa mais vantajosa para a Administração, considerando:</w:t>
      </w:r>
    </w:p>
    <w:p w14:paraId="017C4E2E" w14:textId="77777777" w:rsidR="004863D6" w:rsidRPr="004863D6" w:rsidRDefault="004863D6" w:rsidP="004863D6">
      <w:pPr>
        <w:numPr>
          <w:ilvl w:val="0"/>
          <w:numId w:val="5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Projeto devidamente definido; </w:t>
      </w:r>
    </w:p>
    <w:p w14:paraId="18CFDA2F" w14:textId="77777777" w:rsidR="004863D6" w:rsidRPr="004863D6" w:rsidRDefault="004863D6" w:rsidP="004863D6">
      <w:pPr>
        <w:numPr>
          <w:ilvl w:val="0"/>
          <w:numId w:val="5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Quantitativos previamente estabelecidos; </w:t>
      </w:r>
    </w:p>
    <w:p w14:paraId="78F1FBA3" w14:textId="77777777" w:rsidR="004863D6" w:rsidRPr="004863D6" w:rsidRDefault="004863D6" w:rsidP="004863D6">
      <w:pPr>
        <w:numPr>
          <w:ilvl w:val="0"/>
          <w:numId w:val="5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Maior previsibilidade financeira; </w:t>
      </w:r>
    </w:p>
    <w:p w14:paraId="764F9B41" w14:textId="77777777" w:rsidR="004863D6" w:rsidRPr="004863D6" w:rsidRDefault="004863D6" w:rsidP="004863D6">
      <w:pPr>
        <w:numPr>
          <w:ilvl w:val="0"/>
          <w:numId w:val="5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Melhor controle contratual; </w:t>
      </w:r>
    </w:p>
    <w:p w14:paraId="6703F895" w14:textId="77777777" w:rsidR="004863D6" w:rsidRPr="004863D6" w:rsidRDefault="004863D6" w:rsidP="004863D6">
      <w:pPr>
        <w:numPr>
          <w:ilvl w:val="0"/>
          <w:numId w:val="5"/>
        </w:numPr>
        <w:tabs>
          <w:tab w:val="left" w:pos="142"/>
        </w:tabs>
        <w:spacing w:after="0" w:line="264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Redução de riscos relacionados a aditivos quantitativos. </w:t>
      </w:r>
    </w:p>
    <w:p w14:paraId="681B91E6" w14:textId="77777777" w:rsidR="004863D6" w:rsidRPr="004863D6" w:rsidRDefault="004863D6" w:rsidP="004863D6">
      <w:pPr>
        <w:spacing w:after="0" w:line="264" w:lineRule="auto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14:paraId="1E646298" w14:textId="6A6A5C71" w:rsidR="004863D6" w:rsidRPr="004863D6" w:rsidRDefault="004863D6" w:rsidP="004863D6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5.2. </w:t>
      </w:r>
      <w:r w:rsidRPr="004863D6">
        <w:rPr>
          <w:rFonts w:ascii="Times New Roman" w:hAnsi="Times New Roman" w:cs="Times New Roman"/>
          <w:b/>
          <w:bCs/>
          <w:sz w:val="20"/>
          <w:szCs w:val="20"/>
        </w:rPr>
        <w:t>Conclusão:</w:t>
      </w:r>
      <w:r w:rsidRPr="004863D6">
        <w:rPr>
          <w:rFonts w:ascii="Times New Roman" w:hAnsi="Times New Roman" w:cs="Times New Roman"/>
          <w:sz w:val="20"/>
          <w:szCs w:val="20"/>
        </w:rPr>
        <w:t xml:space="preserve"> A alternativa mais adequada é a contratação por empreitada por preço global.</w:t>
      </w:r>
    </w:p>
    <w:p w14:paraId="1C495086" w14:textId="77777777" w:rsid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35196D3" w14:textId="43A2DD53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6. DESCRIÇÃO DA SOLUÇÃO COMO UM TODO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7C1406E6" w14:textId="289E5A74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6.1. </w:t>
      </w:r>
      <w:r w:rsidRPr="004863D6">
        <w:rPr>
          <w:rFonts w:ascii="Times New Roman" w:hAnsi="Times New Roman" w:cs="Times New Roman"/>
          <w:sz w:val="20"/>
          <w:szCs w:val="20"/>
        </w:rPr>
        <w:t>A solução consiste na contratação de empresa especializada para execução integral da ampliação da quadra esportiva coberta da Linha Km 19, contemplando:</w:t>
      </w:r>
    </w:p>
    <w:p w14:paraId="27599520" w14:textId="77777777" w:rsidR="004863D6" w:rsidRPr="004863D6" w:rsidRDefault="004863D6" w:rsidP="004863D6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Mobilização da obra; </w:t>
      </w:r>
    </w:p>
    <w:p w14:paraId="32BAB1EF" w14:textId="77777777" w:rsidR="004863D6" w:rsidRPr="004863D6" w:rsidRDefault="004863D6" w:rsidP="004863D6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Serviços preliminares; </w:t>
      </w:r>
    </w:p>
    <w:p w14:paraId="3F48F857" w14:textId="77777777" w:rsidR="004863D6" w:rsidRPr="004863D6" w:rsidRDefault="004863D6" w:rsidP="004863D6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Fundações; </w:t>
      </w:r>
    </w:p>
    <w:p w14:paraId="6D6BE543" w14:textId="77777777" w:rsidR="004863D6" w:rsidRPr="004863D6" w:rsidRDefault="004863D6" w:rsidP="004863D6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Estruturas; </w:t>
      </w:r>
    </w:p>
    <w:p w14:paraId="5F473C5D" w14:textId="77777777" w:rsidR="004863D6" w:rsidRPr="004863D6" w:rsidRDefault="004863D6" w:rsidP="004863D6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Ampliação da cobertura; </w:t>
      </w:r>
    </w:p>
    <w:p w14:paraId="4AE3B3E5" w14:textId="77777777" w:rsidR="004863D6" w:rsidRPr="004863D6" w:rsidRDefault="004863D6" w:rsidP="004863D6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Instalações elétricas; </w:t>
      </w:r>
    </w:p>
    <w:p w14:paraId="1C79388D" w14:textId="77777777" w:rsidR="004863D6" w:rsidRPr="004863D6" w:rsidRDefault="004863D6" w:rsidP="004863D6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Serviços complementares; </w:t>
      </w:r>
    </w:p>
    <w:p w14:paraId="717B4353" w14:textId="77777777" w:rsidR="004863D6" w:rsidRPr="004863D6" w:rsidRDefault="004863D6" w:rsidP="004863D6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Acabamentos; </w:t>
      </w:r>
    </w:p>
    <w:p w14:paraId="20D2B9A5" w14:textId="77777777" w:rsidR="004863D6" w:rsidRPr="004863D6" w:rsidRDefault="004863D6" w:rsidP="004863D6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Limpeza final; </w:t>
      </w:r>
    </w:p>
    <w:p w14:paraId="4F28B765" w14:textId="77777777" w:rsidR="004863D6" w:rsidRPr="004863D6" w:rsidRDefault="004863D6" w:rsidP="004863D6">
      <w:pPr>
        <w:numPr>
          <w:ilvl w:val="0"/>
          <w:numId w:val="6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Entrega da obra em condições de uso. </w:t>
      </w:r>
    </w:p>
    <w:p w14:paraId="68109054" w14:textId="682BBA71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6.2. </w:t>
      </w:r>
      <w:r w:rsidRPr="004863D6">
        <w:rPr>
          <w:rFonts w:ascii="Times New Roman" w:hAnsi="Times New Roman" w:cs="Times New Roman"/>
          <w:sz w:val="20"/>
          <w:szCs w:val="20"/>
        </w:rPr>
        <w:t xml:space="preserve">Todos os serviços deverão seguir rigorosamente os projetos, memoriais e especificações técnicas elaborados pelo </w:t>
      </w:r>
      <w:r w:rsidR="00772DCD">
        <w:rPr>
          <w:rFonts w:ascii="Times New Roman" w:hAnsi="Times New Roman" w:cs="Times New Roman"/>
          <w:sz w:val="20"/>
          <w:szCs w:val="20"/>
        </w:rPr>
        <w:t>S</w:t>
      </w:r>
      <w:r w:rsidRPr="004863D6">
        <w:rPr>
          <w:rFonts w:ascii="Times New Roman" w:hAnsi="Times New Roman" w:cs="Times New Roman"/>
          <w:sz w:val="20"/>
          <w:szCs w:val="20"/>
        </w:rPr>
        <w:t xml:space="preserve">etor de </w:t>
      </w:r>
      <w:r w:rsidR="00772DCD">
        <w:rPr>
          <w:rFonts w:ascii="Times New Roman" w:hAnsi="Times New Roman" w:cs="Times New Roman"/>
          <w:sz w:val="20"/>
          <w:szCs w:val="20"/>
        </w:rPr>
        <w:t>E</w:t>
      </w:r>
      <w:r w:rsidRPr="004863D6">
        <w:rPr>
          <w:rFonts w:ascii="Times New Roman" w:hAnsi="Times New Roman" w:cs="Times New Roman"/>
          <w:sz w:val="20"/>
          <w:szCs w:val="20"/>
        </w:rPr>
        <w:t>ngenharia.</w:t>
      </w:r>
    </w:p>
    <w:p w14:paraId="35A9148B" w14:textId="77777777" w:rsid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E84B878" w14:textId="6AF31C09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7. ESTIMATIVA DAS QUANTIDADES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4A5845F" w14:textId="4574093E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7.1. </w:t>
      </w:r>
      <w:r w:rsidRPr="004863D6">
        <w:rPr>
          <w:rFonts w:ascii="Times New Roman" w:hAnsi="Times New Roman" w:cs="Times New Roman"/>
          <w:sz w:val="20"/>
          <w:szCs w:val="20"/>
        </w:rPr>
        <w:t xml:space="preserve">As quantidades necessárias foram definidas com base nos projetos executivos elaborados pelo </w:t>
      </w:r>
      <w:r w:rsidR="00772DCD">
        <w:rPr>
          <w:rFonts w:ascii="Times New Roman" w:hAnsi="Times New Roman" w:cs="Times New Roman"/>
          <w:sz w:val="20"/>
          <w:szCs w:val="20"/>
        </w:rPr>
        <w:t>S</w:t>
      </w:r>
      <w:r w:rsidRPr="004863D6">
        <w:rPr>
          <w:rFonts w:ascii="Times New Roman" w:hAnsi="Times New Roman" w:cs="Times New Roman"/>
          <w:sz w:val="20"/>
          <w:szCs w:val="20"/>
        </w:rPr>
        <w:t xml:space="preserve">etor de </w:t>
      </w:r>
      <w:r w:rsidR="00772DCD">
        <w:rPr>
          <w:rFonts w:ascii="Times New Roman" w:hAnsi="Times New Roman" w:cs="Times New Roman"/>
          <w:sz w:val="20"/>
          <w:szCs w:val="20"/>
        </w:rPr>
        <w:t>E</w:t>
      </w:r>
      <w:r w:rsidRPr="004863D6">
        <w:rPr>
          <w:rFonts w:ascii="Times New Roman" w:hAnsi="Times New Roman" w:cs="Times New Roman"/>
          <w:sz w:val="20"/>
          <w:szCs w:val="20"/>
        </w:rPr>
        <w:t>ngenharia e encontram-se detalhadas nos seguintes documentos:</w:t>
      </w:r>
    </w:p>
    <w:p w14:paraId="3CD413DE" w14:textId="77777777" w:rsidR="004863D6" w:rsidRPr="004863D6" w:rsidRDefault="004863D6" w:rsidP="004863D6">
      <w:pPr>
        <w:numPr>
          <w:ilvl w:val="0"/>
          <w:numId w:val="7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Planilha Orçamentária; </w:t>
      </w:r>
    </w:p>
    <w:p w14:paraId="2F0AFFF2" w14:textId="77777777" w:rsidR="004863D6" w:rsidRPr="004863D6" w:rsidRDefault="004863D6" w:rsidP="004863D6">
      <w:pPr>
        <w:numPr>
          <w:ilvl w:val="0"/>
          <w:numId w:val="7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Memorial de Cálculo; </w:t>
      </w:r>
    </w:p>
    <w:p w14:paraId="5409A7A7" w14:textId="77777777" w:rsidR="004863D6" w:rsidRPr="004863D6" w:rsidRDefault="004863D6" w:rsidP="004863D6">
      <w:pPr>
        <w:numPr>
          <w:ilvl w:val="0"/>
          <w:numId w:val="7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Cronograma Físico-Financeiro; </w:t>
      </w:r>
    </w:p>
    <w:p w14:paraId="1171891D" w14:textId="77777777" w:rsidR="004863D6" w:rsidRPr="004863D6" w:rsidRDefault="004863D6" w:rsidP="004863D6">
      <w:pPr>
        <w:numPr>
          <w:ilvl w:val="0"/>
          <w:numId w:val="7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Memorial Descritivo; </w:t>
      </w:r>
    </w:p>
    <w:p w14:paraId="4BA5D009" w14:textId="77777777" w:rsidR="004863D6" w:rsidRPr="004863D6" w:rsidRDefault="004863D6" w:rsidP="004863D6">
      <w:pPr>
        <w:numPr>
          <w:ilvl w:val="0"/>
          <w:numId w:val="7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Projetos Executivos. </w:t>
      </w:r>
    </w:p>
    <w:p w14:paraId="332AD372" w14:textId="5C189586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7.2. </w:t>
      </w:r>
      <w:r w:rsidRPr="004863D6">
        <w:rPr>
          <w:rFonts w:ascii="Times New Roman" w:hAnsi="Times New Roman" w:cs="Times New Roman"/>
          <w:sz w:val="20"/>
          <w:szCs w:val="20"/>
        </w:rPr>
        <w:t>Os quantitativos serão aqueles constantes dos documentos técnicos que integrarão o edital.</w:t>
      </w:r>
    </w:p>
    <w:p w14:paraId="1A4D9607" w14:textId="19C49B24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8. ESTIMATIVA DO VALOR DA CONTRATAÇÃO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3581F89" w14:textId="5E725D21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>8.1. O orçamento elaborado pelo setor técnico municipal resultou no valor de R$ 480.735,66 (Quatrocentos e oitenta mil, setecentos e trinta e cinco reais e sessenta e seis centavos).</w:t>
      </w:r>
    </w:p>
    <w:p w14:paraId="66BE77A6" w14:textId="1984FFC2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8.2. </w:t>
      </w:r>
      <w:r w:rsidRPr="004863D6">
        <w:rPr>
          <w:rFonts w:ascii="Times New Roman" w:hAnsi="Times New Roman" w:cs="Times New Roman"/>
          <w:sz w:val="20"/>
          <w:szCs w:val="20"/>
        </w:rPr>
        <w:t>O valor foi obtido mediante composição de custos baseada em referenciais oficiais de obras públicas adotados pela Administração, observando as exigências da Lei nº 14.133/2021.</w:t>
      </w:r>
    </w:p>
    <w:p w14:paraId="299E2F8B" w14:textId="77777777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2866C8F6" w14:textId="3492B7D2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9. JUSTIFICATIVA DO PARCELAMENTO OU NÃO DA SOLUÇÃO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A3858FE" w14:textId="7F79BC48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9.1. </w:t>
      </w:r>
      <w:r w:rsidRPr="004863D6">
        <w:rPr>
          <w:rFonts w:ascii="Times New Roman" w:hAnsi="Times New Roman" w:cs="Times New Roman"/>
          <w:sz w:val="20"/>
          <w:szCs w:val="20"/>
        </w:rPr>
        <w:t>A contratação não deverá ser parcelada.</w:t>
      </w:r>
    </w:p>
    <w:p w14:paraId="2EBAB0A9" w14:textId="7B9F6288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9.2. </w:t>
      </w:r>
      <w:r w:rsidRPr="004863D6">
        <w:rPr>
          <w:rFonts w:ascii="Times New Roman" w:hAnsi="Times New Roman" w:cs="Times New Roman"/>
          <w:b/>
          <w:bCs/>
          <w:sz w:val="20"/>
          <w:szCs w:val="20"/>
        </w:rPr>
        <w:t>Justificativa:</w:t>
      </w:r>
    </w:p>
    <w:p w14:paraId="4B181990" w14:textId="71F0DECE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a) </w:t>
      </w:r>
      <w:r w:rsidRPr="004863D6">
        <w:rPr>
          <w:rFonts w:ascii="Times New Roman" w:hAnsi="Times New Roman" w:cs="Times New Roman"/>
          <w:sz w:val="20"/>
          <w:szCs w:val="20"/>
        </w:rPr>
        <w:t>A obra constitui solução única e integrada, composta por serviços tecnicamente interdependentes.</w:t>
      </w:r>
    </w:p>
    <w:p w14:paraId="76997ECD" w14:textId="3F9BE8D1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b) </w:t>
      </w:r>
      <w:r w:rsidRPr="004863D6">
        <w:rPr>
          <w:rFonts w:ascii="Times New Roman" w:hAnsi="Times New Roman" w:cs="Times New Roman"/>
          <w:sz w:val="20"/>
          <w:szCs w:val="20"/>
        </w:rPr>
        <w:t>O parcelamento:</w:t>
      </w:r>
    </w:p>
    <w:p w14:paraId="79A28856" w14:textId="77777777" w:rsidR="004863D6" w:rsidRPr="004863D6" w:rsidRDefault="004863D6" w:rsidP="004863D6">
      <w:pPr>
        <w:numPr>
          <w:ilvl w:val="0"/>
          <w:numId w:val="8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Poderia comprometer a execução adequada do objeto; </w:t>
      </w:r>
    </w:p>
    <w:p w14:paraId="6B5553D6" w14:textId="77777777" w:rsidR="004863D6" w:rsidRPr="004863D6" w:rsidRDefault="004863D6" w:rsidP="004863D6">
      <w:pPr>
        <w:numPr>
          <w:ilvl w:val="0"/>
          <w:numId w:val="8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Aumentaria os riscos de incompatibilidade técnica; </w:t>
      </w:r>
    </w:p>
    <w:p w14:paraId="437E17AD" w14:textId="77777777" w:rsidR="004863D6" w:rsidRPr="004863D6" w:rsidRDefault="004863D6" w:rsidP="004863D6">
      <w:pPr>
        <w:numPr>
          <w:ilvl w:val="0"/>
          <w:numId w:val="8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Dificultaria a gestão e fiscalização contratual; </w:t>
      </w:r>
    </w:p>
    <w:p w14:paraId="575F2715" w14:textId="77777777" w:rsidR="004863D6" w:rsidRPr="004863D6" w:rsidRDefault="004863D6" w:rsidP="004863D6">
      <w:pPr>
        <w:numPr>
          <w:ilvl w:val="0"/>
          <w:numId w:val="8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Poderia resultar em aumento dos custos administrativos. </w:t>
      </w:r>
    </w:p>
    <w:p w14:paraId="786B254B" w14:textId="7D92826A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9.3. </w:t>
      </w:r>
      <w:r w:rsidRPr="004863D6">
        <w:rPr>
          <w:rFonts w:ascii="Times New Roman" w:hAnsi="Times New Roman" w:cs="Times New Roman"/>
          <w:sz w:val="20"/>
          <w:szCs w:val="20"/>
        </w:rPr>
        <w:t>Assim, a execução por única contratada é a alternativa mais eficiente e econômica.</w:t>
      </w:r>
    </w:p>
    <w:p w14:paraId="7D4E4E35" w14:textId="77777777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4EE0F2B6" w14:textId="401B3E77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10. DEMONSTRATIVO DOS RESULTADOS PRETENDIDOS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26CC11D3" w14:textId="7966D3E1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10. </w:t>
      </w:r>
      <w:r w:rsidRPr="004863D6">
        <w:rPr>
          <w:rFonts w:ascii="Times New Roman" w:hAnsi="Times New Roman" w:cs="Times New Roman"/>
          <w:sz w:val="20"/>
          <w:szCs w:val="20"/>
        </w:rPr>
        <w:t>Pretende-se alcançar os seguintes resultados:</w:t>
      </w:r>
    </w:p>
    <w:p w14:paraId="7DD4A018" w14:textId="77777777" w:rsidR="004863D6" w:rsidRPr="004863D6" w:rsidRDefault="004863D6" w:rsidP="004863D6">
      <w:pPr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Ampliação da área coberta da quadra esportiva; </w:t>
      </w:r>
    </w:p>
    <w:p w14:paraId="610EADC1" w14:textId="77777777" w:rsidR="004863D6" w:rsidRPr="004863D6" w:rsidRDefault="004863D6" w:rsidP="004863D6">
      <w:pPr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Melhoria da infraestrutura esportiva municipal; </w:t>
      </w:r>
    </w:p>
    <w:p w14:paraId="0B2CBAD4" w14:textId="77777777" w:rsidR="004863D6" w:rsidRPr="004863D6" w:rsidRDefault="004863D6" w:rsidP="004863D6">
      <w:pPr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Maior capacidade de atendimento à comunidade; </w:t>
      </w:r>
    </w:p>
    <w:p w14:paraId="4E081834" w14:textId="77777777" w:rsidR="004863D6" w:rsidRPr="004863D6" w:rsidRDefault="004863D6" w:rsidP="004863D6">
      <w:pPr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Segurança e conforto aos usuários; </w:t>
      </w:r>
    </w:p>
    <w:p w14:paraId="27955DC8" w14:textId="77777777" w:rsidR="004863D6" w:rsidRPr="004863D6" w:rsidRDefault="004863D6" w:rsidP="004863D6">
      <w:pPr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Atendimento das metas do Plano de Ação nº 09032026-091465; </w:t>
      </w:r>
    </w:p>
    <w:p w14:paraId="283B81CC" w14:textId="77777777" w:rsidR="004863D6" w:rsidRPr="004863D6" w:rsidRDefault="004863D6" w:rsidP="004863D6">
      <w:pPr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Aplicação eficiente dos recursos públicos; </w:t>
      </w:r>
    </w:p>
    <w:p w14:paraId="0DEF352C" w14:textId="77777777" w:rsidR="004863D6" w:rsidRPr="004863D6" w:rsidRDefault="004863D6" w:rsidP="004863D6">
      <w:pPr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Entrega da obra dentro do prazo previsto. </w:t>
      </w:r>
    </w:p>
    <w:p w14:paraId="5C987330" w14:textId="77777777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63400788" w14:textId="5F87E622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11. PROVIDÊNCIAS A SEREM ADOTADAS PELA ADMINISTRAÇÃO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2A6DCAD1" w14:textId="1CE6CA85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11.1. </w:t>
      </w:r>
      <w:r w:rsidRPr="004863D6">
        <w:rPr>
          <w:rFonts w:ascii="Times New Roman" w:hAnsi="Times New Roman" w:cs="Times New Roman"/>
          <w:sz w:val="20"/>
          <w:szCs w:val="20"/>
        </w:rPr>
        <w:t>Para viabilizar a contratação, deverão ser adotadas as seguintes providências:</w:t>
      </w:r>
    </w:p>
    <w:p w14:paraId="510A88AB" w14:textId="77777777" w:rsidR="004863D6" w:rsidRPr="004863D6" w:rsidRDefault="004863D6" w:rsidP="004863D6">
      <w:pPr>
        <w:numPr>
          <w:ilvl w:val="0"/>
          <w:numId w:val="10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Aprovação do presente ETP; </w:t>
      </w:r>
    </w:p>
    <w:p w14:paraId="1C29F2AC" w14:textId="77777777" w:rsidR="004863D6" w:rsidRPr="004863D6" w:rsidRDefault="004863D6" w:rsidP="004863D6">
      <w:pPr>
        <w:numPr>
          <w:ilvl w:val="0"/>
          <w:numId w:val="10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Elaboração do Termo de Referência/Projeto Básico; </w:t>
      </w:r>
    </w:p>
    <w:p w14:paraId="104F6F34" w14:textId="77777777" w:rsidR="004863D6" w:rsidRPr="004863D6" w:rsidRDefault="004863D6" w:rsidP="004863D6">
      <w:pPr>
        <w:numPr>
          <w:ilvl w:val="0"/>
          <w:numId w:val="10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Atualização dos documentos orçamentários; </w:t>
      </w:r>
    </w:p>
    <w:p w14:paraId="5269D2A4" w14:textId="77777777" w:rsidR="004863D6" w:rsidRPr="004863D6" w:rsidRDefault="004863D6" w:rsidP="004863D6">
      <w:pPr>
        <w:numPr>
          <w:ilvl w:val="0"/>
          <w:numId w:val="10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Emissão de parecer jurídico; </w:t>
      </w:r>
    </w:p>
    <w:p w14:paraId="40C2B29F" w14:textId="77777777" w:rsidR="004863D6" w:rsidRPr="004863D6" w:rsidRDefault="004863D6" w:rsidP="004863D6">
      <w:pPr>
        <w:numPr>
          <w:ilvl w:val="0"/>
          <w:numId w:val="10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Designação de fiscal e gestor contratual; </w:t>
      </w:r>
    </w:p>
    <w:p w14:paraId="084B5DD3" w14:textId="77777777" w:rsidR="004863D6" w:rsidRPr="004863D6" w:rsidRDefault="004863D6" w:rsidP="004863D6">
      <w:pPr>
        <w:numPr>
          <w:ilvl w:val="0"/>
          <w:numId w:val="10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Publicação do edital de licitação. </w:t>
      </w:r>
    </w:p>
    <w:p w14:paraId="4E5B15E2" w14:textId="014119F4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11.2. </w:t>
      </w:r>
      <w:r w:rsidRPr="004863D6">
        <w:rPr>
          <w:rFonts w:ascii="Times New Roman" w:hAnsi="Times New Roman" w:cs="Times New Roman"/>
          <w:sz w:val="20"/>
          <w:szCs w:val="20"/>
        </w:rPr>
        <w:t>Não há necessidade de aquisição prévia de equipamentos ou adequações físicas por parte da Administração.</w:t>
      </w:r>
    </w:p>
    <w:p w14:paraId="00C88CBF" w14:textId="77777777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59C24270" w14:textId="28CC21E7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12. CONTRATAÇÕES CORRELATAS E/OU INTERDEPENDENTES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0C7B9D0E" w14:textId="0D6D4C26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12.1. </w:t>
      </w:r>
      <w:r w:rsidRPr="004863D6">
        <w:rPr>
          <w:rFonts w:ascii="Times New Roman" w:hAnsi="Times New Roman" w:cs="Times New Roman"/>
          <w:sz w:val="20"/>
          <w:szCs w:val="20"/>
        </w:rPr>
        <w:t>Não foram identificadas contratações correlatas ou interdependentes necessárias para a execução da presente obra.</w:t>
      </w:r>
    </w:p>
    <w:p w14:paraId="7D44D7CE" w14:textId="0AD6C41D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12.2. </w:t>
      </w:r>
      <w:r w:rsidRPr="004863D6">
        <w:rPr>
          <w:rFonts w:ascii="Times New Roman" w:hAnsi="Times New Roman" w:cs="Times New Roman"/>
          <w:sz w:val="20"/>
          <w:szCs w:val="20"/>
        </w:rPr>
        <w:t>A contratação é autônoma e suficiente para atender à necessidade identificada.</w:t>
      </w:r>
    </w:p>
    <w:p w14:paraId="47968B07" w14:textId="77777777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153BF3A9" w14:textId="7560568B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13. IMPACTOS AMBIENTAIS E MEDIDAS MITIGADORAS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37FF4D7F" w14:textId="7137F604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13.1. </w:t>
      </w:r>
      <w:r w:rsidRPr="004863D6">
        <w:rPr>
          <w:rFonts w:ascii="Times New Roman" w:hAnsi="Times New Roman" w:cs="Times New Roman"/>
          <w:sz w:val="20"/>
          <w:szCs w:val="20"/>
        </w:rPr>
        <w:t>A execução da obra poderá gerar resíduos da construção civil e consumo de recursos naturais.</w:t>
      </w:r>
    </w:p>
    <w:p w14:paraId="584CD654" w14:textId="285D62AB" w:rsidR="004863D6" w:rsidRPr="004863D6" w:rsidRDefault="004863D6" w:rsidP="004863D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13.2. </w:t>
      </w:r>
      <w:r w:rsidRPr="004863D6">
        <w:rPr>
          <w:rFonts w:ascii="Times New Roman" w:hAnsi="Times New Roman" w:cs="Times New Roman"/>
          <w:sz w:val="20"/>
          <w:szCs w:val="20"/>
        </w:rPr>
        <w:t>Como medidas mitigadoras, deverão ser observadas:</w:t>
      </w:r>
    </w:p>
    <w:p w14:paraId="16C74283" w14:textId="77777777" w:rsidR="004863D6" w:rsidRPr="004863D6" w:rsidRDefault="004863D6" w:rsidP="004863D6">
      <w:pPr>
        <w:numPr>
          <w:ilvl w:val="0"/>
          <w:numId w:val="1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Destinação adequada dos resíduos gerados; </w:t>
      </w:r>
    </w:p>
    <w:p w14:paraId="754F67F0" w14:textId="77777777" w:rsidR="004863D6" w:rsidRPr="004863D6" w:rsidRDefault="004863D6" w:rsidP="004863D6">
      <w:pPr>
        <w:numPr>
          <w:ilvl w:val="0"/>
          <w:numId w:val="1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Separação e descarte conforme legislação ambiental; </w:t>
      </w:r>
    </w:p>
    <w:p w14:paraId="025365EA" w14:textId="77777777" w:rsidR="004863D6" w:rsidRPr="004863D6" w:rsidRDefault="004863D6" w:rsidP="004863D6">
      <w:pPr>
        <w:numPr>
          <w:ilvl w:val="0"/>
          <w:numId w:val="1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Controle de desperdício de materiais; </w:t>
      </w:r>
    </w:p>
    <w:p w14:paraId="54798212" w14:textId="77777777" w:rsidR="004863D6" w:rsidRPr="004863D6" w:rsidRDefault="004863D6" w:rsidP="004863D6">
      <w:pPr>
        <w:numPr>
          <w:ilvl w:val="0"/>
          <w:numId w:val="1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Atendimento às normas ambientais federais, estaduais e municipais; </w:t>
      </w:r>
    </w:p>
    <w:p w14:paraId="547FD1FE" w14:textId="77777777" w:rsidR="004863D6" w:rsidRPr="004863D6" w:rsidRDefault="004863D6" w:rsidP="004863D6">
      <w:pPr>
        <w:numPr>
          <w:ilvl w:val="0"/>
          <w:numId w:val="11"/>
        </w:numPr>
        <w:tabs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0"/>
          <w:szCs w:val="20"/>
        </w:rPr>
      </w:pPr>
      <w:r w:rsidRPr="004863D6">
        <w:rPr>
          <w:rFonts w:ascii="Times New Roman" w:hAnsi="Times New Roman" w:cs="Times New Roman"/>
          <w:sz w:val="20"/>
          <w:szCs w:val="20"/>
        </w:rPr>
        <w:t xml:space="preserve">Utilização de práticas sustentáveis durante a execução da obra. </w:t>
      </w:r>
    </w:p>
    <w:p w14:paraId="33108163" w14:textId="253C57B6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14. ANÁLISE DE RISCOS PRELIMINAR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9"/>
        <w:gridCol w:w="1288"/>
        <w:gridCol w:w="1133"/>
        <w:gridCol w:w="4811"/>
      </w:tblGrid>
      <w:tr w:rsidR="00A96E21" w:rsidRPr="004863D6" w14:paraId="7C8384DC" w14:textId="77777777" w:rsidTr="00A96E21">
        <w:trPr>
          <w:tblHeader/>
          <w:tblCellSpacing w:w="15" w:type="dxa"/>
        </w:trPr>
        <w:tc>
          <w:tcPr>
            <w:tcW w:w="2927" w:type="dxa"/>
            <w:vAlign w:val="center"/>
            <w:hideMark/>
          </w:tcPr>
          <w:p w14:paraId="1B406F5C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Risco</w:t>
            </w:r>
          </w:p>
        </w:tc>
        <w:tc>
          <w:tcPr>
            <w:tcW w:w="1246" w:type="dxa"/>
            <w:vAlign w:val="center"/>
            <w:hideMark/>
          </w:tcPr>
          <w:p w14:paraId="11FCDF56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Probabilidade</w:t>
            </w:r>
          </w:p>
        </w:tc>
        <w:tc>
          <w:tcPr>
            <w:tcW w:w="1104" w:type="dxa"/>
            <w:vAlign w:val="center"/>
            <w:hideMark/>
          </w:tcPr>
          <w:p w14:paraId="2D10A196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Impacto</w:t>
            </w:r>
          </w:p>
        </w:tc>
        <w:tc>
          <w:tcPr>
            <w:tcW w:w="4774" w:type="dxa"/>
            <w:vAlign w:val="center"/>
            <w:hideMark/>
          </w:tcPr>
          <w:p w14:paraId="7213CBEF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Mitigação</w:t>
            </w:r>
          </w:p>
        </w:tc>
      </w:tr>
      <w:tr w:rsidR="00A96E21" w:rsidRPr="004863D6" w14:paraId="59B87D5D" w14:textId="77777777" w:rsidTr="00A96E21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5C8CE1A2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Atraso na execução</w:t>
            </w:r>
          </w:p>
        </w:tc>
        <w:tc>
          <w:tcPr>
            <w:tcW w:w="1246" w:type="dxa"/>
            <w:vAlign w:val="center"/>
            <w:hideMark/>
          </w:tcPr>
          <w:p w14:paraId="23B8EB7B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104" w:type="dxa"/>
            <w:vAlign w:val="center"/>
            <w:hideMark/>
          </w:tcPr>
          <w:p w14:paraId="082E892E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Alto</w:t>
            </w:r>
          </w:p>
        </w:tc>
        <w:tc>
          <w:tcPr>
            <w:tcW w:w="4774" w:type="dxa"/>
            <w:vAlign w:val="center"/>
            <w:hideMark/>
          </w:tcPr>
          <w:p w14:paraId="7C5165BA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Fiscalização contínua e acompanhamento do cronograma</w:t>
            </w:r>
          </w:p>
        </w:tc>
      </w:tr>
      <w:tr w:rsidR="00A96E21" w:rsidRPr="004863D6" w14:paraId="64A9B38A" w14:textId="77777777" w:rsidTr="00A96E21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15AE4F1A" w14:textId="5804E436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Aumento de custos pel</w:t>
            </w:r>
            <w:r w:rsidR="00A96E21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contratada</w:t>
            </w:r>
          </w:p>
        </w:tc>
        <w:tc>
          <w:tcPr>
            <w:tcW w:w="1246" w:type="dxa"/>
            <w:vAlign w:val="center"/>
            <w:hideMark/>
          </w:tcPr>
          <w:p w14:paraId="5B1D44A7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1104" w:type="dxa"/>
            <w:vAlign w:val="center"/>
            <w:hideMark/>
          </w:tcPr>
          <w:p w14:paraId="0CDF9AF4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Médio</w:t>
            </w:r>
          </w:p>
        </w:tc>
        <w:tc>
          <w:tcPr>
            <w:tcW w:w="4774" w:type="dxa"/>
            <w:vAlign w:val="center"/>
            <w:hideMark/>
          </w:tcPr>
          <w:p w14:paraId="794845C6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Projeto detalhado e contratação por preço global</w:t>
            </w:r>
          </w:p>
        </w:tc>
      </w:tr>
      <w:tr w:rsidR="00A96E21" w:rsidRPr="004863D6" w14:paraId="380068D4" w14:textId="77777777" w:rsidTr="00A96E21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5D59A3A7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Problemas climáticos</w:t>
            </w:r>
          </w:p>
        </w:tc>
        <w:tc>
          <w:tcPr>
            <w:tcW w:w="1246" w:type="dxa"/>
            <w:vAlign w:val="center"/>
            <w:hideMark/>
          </w:tcPr>
          <w:p w14:paraId="52E8146F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104" w:type="dxa"/>
            <w:vAlign w:val="center"/>
            <w:hideMark/>
          </w:tcPr>
          <w:p w14:paraId="2C64CD34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Médio</w:t>
            </w:r>
          </w:p>
        </w:tc>
        <w:tc>
          <w:tcPr>
            <w:tcW w:w="4774" w:type="dxa"/>
            <w:vAlign w:val="center"/>
            <w:hideMark/>
          </w:tcPr>
          <w:p w14:paraId="3221066E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Planejamento adequado das etapas</w:t>
            </w:r>
          </w:p>
        </w:tc>
      </w:tr>
      <w:tr w:rsidR="00A96E21" w:rsidRPr="004863D6" w14:paraId="6C9DC7B6" w14:textId="77777777" w:rsidTr="00A96E21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02C24FB5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Falhas construtivas</w:t>
            </w:r>
          </w:p>
        </w:tc>
        <w:tc>
          <w:tcPr>
            <w:tcW w:w="1246" w:type="dxa"/>
            <w:vAlign w:val="center"/>
            <w:hideMark/>
          </w:tcPr>
          <w:p w14:paraId="73787930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1104" w:type="dxa"/>
            <w:vAlign w:val="center"/>
            <w:hideMark/>
          </w:tcPr>
          <w:p w14:paraId="6FCE2D9C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Alto</w:t>
            </w:r>
          </w:p>
        </w:tc>
        <w:tc>
          <w:tcPr>
            <w:tcW w:w="4774" w:type="dxa"/>
            <w:vAlign w:val="center"/>
            <w:hideMark/>
          </w:tcPr>
          <w:p w14:paraId="53B89E4D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Fiscalização técnica permanente</w:t>
            </w:r>
          </w:p>
        </w:tc>
      </w:tr>
      <w:tr w:rsidR="00A96E21" w:rsidRPr="004863D6" w14:paraId="50B443A2" w14:textId="77777777" w:rsidTr="00A96E21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7C0385DA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Descumprimento contratual</w:t>
            </w:r>
          </w:p>
        </w:tc>
        <w:tc>
          <w:tcPr>
            <w:tcW w:w="1246" w:type="dxa"/>
            <w:vAlign w:val="center"/>
            <w:hideMark/>
          </w:tcPr>
          <w:p w14:paraId="2E32FC66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1104" w:type="dxa"/>
            <w:vAlign w:val="center"/>
            <w:hideMark/>
          </w:tcPr>
          <w:p w14:paraId="7509A6CC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Alto</w:t>
            </w:r>
          </w:p>
        </w:tc>
        <w:tc>
          <w:tcPr>
            <w:tcW w:w="4774" w:type="dxa"/>
            <w:vAlign w:val="center"/>
            <w:hideMark/>
          </w:tcPr>
          <w:p w14:paraId="0E50E6D5" w14:textId="77777777" w:rsidR="004863D6" w:rsidRPr="004863D6" w:rsidRDefault="004863D6" w:rsidP="004863D6">
            <w:pPr>
              <w:spacing w:after="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3D6">
              <w:rPr>
                <w:rFonts w:ascii="Times New Roman" w:hAnsi="Times New Roman" w:cs="Times New Roman"/>
                <w:sz w:val="20"/>
                <w:szCs w:val="20"/>
              </w:rPr>
              <w:t>Aplicação das sanções previstas em contrato</w:t>
            </w:r>
          </w:p>
        </w:tc>
      </w:tr>
    </w:tbl>
    <w:p w14:paraId="417B564C" w14:textId="77777777" w:rsidR="00A96E21" w:rsidRDefault="00A96E21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A6C3295" w14:textId="33AA675E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863D6">
        <w:rPr>
          <w:rFonts w:ascii="Times New Roman" w:hAnsi="Times New Roman" w:cs="Times New Roman"/>
          <w:b/>
          <w:bCs/>
          <w:sz w:val="20"/>
          <w:szCs w:val="20"/>
          <w:u w:val="single"/>
        </w:rPr>
        <w:t>15. POSICIONAMENTO CONCLUSIVO</w:t>
      </w:r>
      <w:r w:rsidR="00A96E21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53DD7185" w14:textId="28CC5D15" w:rsidR="004863D6" w:rsidRPr="004863D6" w:rsidRDefault="00A96E21" w:rsidP="00A96E21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15.1. </w:t>
      </w:r>
      <w:r w:rsidR="004863D6" w:rsidRPr="004863D6">
        <w:rPr>
          <w:rFonts w:ascii="Times New Roman" w:hAnsi="Times New Roman" w:cs="Times New Roman"/>
          <w:sz w:val="20"/>
          <w:szCs w:val="20"/>
        </w:rPr>
        <w:t>Com base nos estudos realizados, conclui-se que a contratação de empresa especializada para execução da ampliação da quadra esportiva coberta da Linha Km 19 é necessária, viável e adequada ao interesse público.</w:t>
      </w:r>
    </w:p>
    <w:p w14:paraId="7158CAAA" w14:textId="3E57F36B" w:rsidR="004863D6" w:rsidRPr="004863D6" w:rsidRDefault="00A96E21" w:rsidP="00A96E21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15.2. </w:t>
      </w:r>
      <w:r w:rsidR="004863D6" w:rsidRPr="004863D6">
        <w:rPr>
          <w:rFonts w:ascii="Times New Roman" w:hAnsi="Times New Roman" w:cs="Times New Roman"/>
          <w:sz w:val="20"/>
          <w:szCs w:val="20"/>
        </w:rPr>
        <w:t xml:space="preserve">A solução escolhida </w:t>
      </w:r>
      <w:r>
        <w:rPr>
          <w:rFonts w:ascii="Times New Roman" w:hAnsi="Times New Roman" w:cs="Times New Roman"/>
          <w:sz w:val="20"/>
          <w:szCs w:val="20"/>
        </w:rPr>
        <w:t>-</w:t>
      </w:r>
      <w:r w:rsidR="004863D6" w:rsidRPr="004863D6">
        <w:rPr>
          <w:rFonts w:ascii="Times New Roman" w:hAnsi="Times New Roman" w:cs="Times New Roman"/>
          <w:sz w:val="20"/>
          <w:szCs w:val="20"/>
        </w:rPr>
        <w:t xml:space="preserve"> contratação por meio de Concorrência Eletrônica, sob regime de empreitada por preço global </w:t>
      </w:r>
      <w:r>
        <w:rPr>
          <w:rFonts w:ascii="Times New Roman" w:hAnsi="Times New Roman" w:cs="Times New Roman"/>
          <w:sz w:val="20"/>
          <w:szCs w:val="20"/>
        </w:rPr>
        <w:t>-</w:t>
      </w:r>
      <w:r w:rsidR="004863D6" w:rsidRPr="004863D6">
        <w:rPr>
          <w:rFonts w:ascii="Times New Roman" w:hAnsi="Times New Roman" w:cs="Times New Roman"/>
          <w:sz w:val="20"/>
          <w:szCs w:val="20"/>
        </w:rPr>
        <w:t xml:space="preserve"> apresenta-se como a alternativa mais vantajosa para a Administração Pública, considerando os aspectos técnicos, econômicos e operacionais analisados.</w:t>
      </w:r>
    </w:p>
    <w:p w14:paraId="7663C34E" w14:textId="44A9479D" w:rsidR="004863D6" w:rsidRPr="004863D6" w:rsidRDefault="00A96E21" w:rsidP="00A96E21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15.3. </w:t>
      </w:r>
      <w:r w:rsidR="004863D6" w:rsidRPr="004863D6">
        <w:rPr>
          <w:rFonts w:ascii="Times New Roman" w:hAnsi="Times New Roman" w:cs="Times New Roman"/>
          <w:sz w:val="20"/>
          <w:szCs w:val="20"/>
        </w:rPr>
        <w:t>Dessa forma, recomenda-se o prosseguimento da contratação, nos termos da Lei Federal nº 14.133/2021.</w:t>
      </w:r>
    </w:p>
    <w:p w14:paraId="3AE49A52" w14:textId="77777777" w:rsidR="00A96E21" w:rsidRDefault="00A96E21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4BF14A9" w14:textId="77777777" w:rsidR="00A96E21" w:rsidRDefault="00A96E21" w:rsidP="004863D6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3992B19" w14:textId="77777777" w:rsidR="00A96E21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5B288D0" w14:textId="69BD0EBE" w:rsidR="004863D6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Palmitinho/RS, </w:t>
      </w:r>
      <w:r w:rsidR="00D64794">
        <w:rPr>
          <w:rFonts w:ascii="Times New Roman" w:hAnsi="Times New Roman" w:cs="Times New Roman"/>
          <w:b/>
          <w:bCs/>
          <w:sz w:val="20"/>
          <w:szCs w:val="20"/>
        </w:rPr>
        <w:t>26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de ju</w:t>
      </w:r>
      <w:r w:rsidR="00D64794">
        <w:rPr>
          <w:rFonts w:ascii="Times New Roman" w:hAnsi="Times New Roman" w:cs="Times New Roman"/>
          <w:b/>
          <w:bCs/>
          <w:sz w:val="20"/>
          <w:szCs w:val="20"/>
        </w:rPr>
        <w:t>nho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863D6" w:rsidRPr="004863D6">
        <w:rPr>
          <w:rFonts w:ascii="Times New Roman" w:hAnsi="Times New Roman" w:cs="Times New Roman"/>
          <w:b/>
          <w:bCs/>
          <w:sz w:val="20"/>
          <w:szCs w:val="20"/>
        </w:rPr>
        <w:t>de 2026</w:t>
      </w:r>
    </w:p>
    <w:p w14:paraId="1A744162" w14:textId="77777777" w:rsidR="00A96E21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CF31133" w14:textId="77777777" w:rsidR="00A96E21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5113B96" w14:textId="77777777" w:rsidR="00A96E21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D8DC462" w14:textId="77777777" w:rsidR="00A96E21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0D2C9E5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</w:t>
      </w:r>
    </w:p>
    <w:p w14:paraId="01980134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ADEMIR AZEVEDO DE CASTRO</w:t>
      </w:r>
    </w:p>
    <w:p w14:paraId="3F72E568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DIRETOR DE ESPORTES</w:t>
      </w:r>
    </w:p>
    <w:p w14:paraId="35D7A57E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CF4A87E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0F0BBD2" w14:textId="77777777" w:rsidR="00A96E21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E623D28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9D10784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</w:t>
      </w:r>
    </w:p>
    <w:p w14:paraId="731A20A7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JONAS VOLPATTO SPONCHIADO</w:t>
      </w:r>
    </w:p>
    <w:p w14:paraId="4C638E5E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ENGENHEIRO</w:t>
      </w:r>
    </w:p>
    <w:p w14:paraId="225994FA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1B4F2B7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5D043A6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1C02A18" w14:textId="77777777" w:rsidR="00A96E21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41BBF0C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</w:t>
      </w:r>
    </w:p>
    <w:p w14:paraId="477D1184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BENHUR DAILOR BARTH</w:t>
      </w:r>
    </w:p>
    <w:p w14:paraId="2415CCD9" w14:textId="77777777" w:rsidR="00A96E21" w:rsidRPr="008866A3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866A3">
        <w:rPr>
          <w:rFonts w:ascii="Times New Roman" w:hAnsi="Times New Roman" w:cs="Times New Roman"/>
          <w:b/>
          <w:bCs/>
          <w:sz w:val="20"/>
          <w:szCs w:val="20"/>
        </w:rPr>
        <w:t>PREFEITO MUNICIPAL</w:t>
      </w:r>
    </w:p>
    <w:p w14:paraId="736056C7" w14:textId="77777777" w:rsidR="00A96E21" w:rsidRPr="0069786E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1EE081A" w14:textId="77777777" w:rsidR="00A96E21" w:rsidRPr="008866A3" w:rsidRDefault="00A96E21" w:rsidP="00A96E21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C6F31B5" w14:textId="77777777" w:rsidR="00A96E21" w:rsidRPr="004863D6" w:rsidRDefault="00A96E21" w:rsidP="00A96E21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4ED619A" w14:textId="77777777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vanish/>
          <w:sz w:val="20"/>
          <w:szCs w:val="20"/>
        </w:rPr>
      </w:pPr>
      <w:r w:rsidRPr="004863D6">
        <w:rPr>
          <w:rFonts w:ascii="Times New Roman" w:hAnsi="Times New Roman" w:cs="Times New Roman"/>
          <w:vanish/>
          <w:sz w:val="20"/>
          <w:szCs w:val="20"/>
        </w:rPr>
        <w:t>Parte superior do formulário</w:t>
      </w:r>
    </w:p>
    <w:p w14:paraId="71C61EB8" w14:textId="77777777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58956783" w14:textId="77777777" w:rsidR="004863D6" w:rsidRPr="004863D6" w:rsidRDefault="004863D6" w:rsidP="004863D6">
      <w:pPr>
        <w:spacing w:after="0" w:line="276" w:lineRule="auto"/>
        <w:rPr>
          <w:rFonts w:ascii="Times New Roman" w:hAnsi="Times New Roman" w:cs="Times New Roman"/>
          <w:vanish/>
          <w:sz w:val="20"/>
          <w:szCs w:val="20"/>
        </w:rPr>
      </w:pPr>
      <w:r w:rsidRPr="004863D6">
        <w:rPr>
          <w:rFonts w:ascii="Times New Roman" w:hAnsi="Times New Roman" w:cs="Times New Roman"/>
          <w:vanish/>
          <w:sz w:val="20"/>
          <w:szCs w:val="20"/>
        </w:rPr>
        <w:t>Parte inferior do formulário</w:t>
      </w:r>
    </w:p>
    <w:p w14:paraId="038C54C0" w14:textId="77777777" w:rsidR="0010142D" w:rsidRPr="004863D6" w:rsidRDefault="0010142D" w:rsidP="004863D6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sectPr w:rsidR="0010142D" w:rsidRPr="004863D6" w:rsidSect="004863D6">
      <w:pgSz w:w="11906" w:h="16838" w:code="9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10AE"/>
    <w:multiLevelType w:val="multilevel"/>
    <w:tmpl w:val="1512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C2A22"/>
    <w:multiLevelType w:val="multilevel"/>
    <w:tmpl w:val="0428F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B349D8"/>
    <w:multiLevelType w:val="multilevel"/>
    <w:tmpl w:val="6D527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B40A4A"/>
    <w:multiLevelType w:val="multilevel"/>
    <w:tmpl w:val="C3785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AA4311"/>
    <w:multiLevelType w:val="multilevel"/>
    <w:tmpl w:val="28828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3F6622"/>
    <w:multiLevelType w:val="multilevel"/>
    <w:tmpl w:val="F80EE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B619C6"/>
    <w:multiLevelType w:val="multilevel"/>
    <w:tmpl w:val="01DCC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DD235B"/>
    <w:multiLevelType w:val="multilevel"/>
    <w:tmpl w:val="1FC2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AE3FD8"/>
    <w:multiLevelType w:val="multilevel"/>
    <w:tmpl w:val="0B6EE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927E01"/>
    <w:multiLevelType w:val="multilevel"/>
    <w:tmpl w:val="8C2CE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5D627A"/>
    <w:multiLevelType w:val="multilevel"/>
    <w:tmpl w:val="56AEE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2355002">
    <w:abstractNumId w:val="7"/>
  </w:num>
  <w:num w:numId="2" w16cid:durableId="1995790641">
    <w:abstractNumId w:val="6"/>
  </w:num>
  <w:num w:numId="3" w16cid:durableId="44448854">
    <w:abstractNumId w:val="9"/>
  </w:num>
  <w:num w:numId="4" w16cid:durableId="125973056">
    <w:abstractNumId w:val="0"/>
  </w:num>
  <w:num w:numId="5" w16cid:durableId="684405229">
    <w:abstractNumId w:val="1"/>
  </w:num>
  <w:num w:numId="6" w16cid:durableId="1122074600">
    <w:abstractNumId w:val="10"/>
  </w:num>
  <w:num w:numId="7" w16cid:durableId="68425527">
    <w:abstractNumId w:val="3"/>
  </w:num>
  <w:num w:numId="8" w16cid:durableId="947349342">
    <w:abstractNumId w:val="5"/>
  </w:num>
  <w:num w:numId="9" w16cid:durableId="2083094068">
    <w:abstractNumId w:val="4"/>
  </w:num>
  <w:num w:numId="10" w16cid:durableId="1055935807">
    <w:abstractNumId w:val="8"/>
  </w:num>
  <w:num w:numId="11" w16cid:durableId="827017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06A"/>
    <w:rsid w:val="00075A06"/>
    <w:rsid w:val="0010142D"/>
    <w:rsid w:val="00203728"/>
    <w:rsid w:val="00335DCE"/>
    <w:rsid w:val="00354752"/>
    <w:rsid w:val="003A29E6"/>
    <w:rsid w:val="004863D6"/>
    <w:rsid w:val="005B233F"/>
    <w:rsid w:val="006800DA"/>
    <w:rsid w:val="006E79D4"/>
    <w:rsid w:val="00772DCD"/>
    <w:rsid w:val="00867A42"/>
    <w:rsid w:val="009B306A"/>
    <w:rsid w:val="00A96E21"/>
    <w:rsid w:val="00CB7F6A"/>
    <w:rsid w:val="00CD1255"/>
    <w:rsid w:val="00D64794"/>
    <w:rsid w:val="00E8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6A455"/>
  <w15:chartTrackingRefBased/>
  <w15:docId w15:val="{3657219D-E4BD-4984-B100-8A817BC12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B3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B3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0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B30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B30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B30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B30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B30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B30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B30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B30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30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B30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B306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B30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B306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B30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B30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B3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B3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B30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B3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B3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B306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B306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B306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B30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B306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B30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9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61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36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57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198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069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615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021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60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165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394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4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4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5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1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74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4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385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950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179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842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0266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5644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6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0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13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33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508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98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018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52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914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737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610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3167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9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4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87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1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923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367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8767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15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8855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93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506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0899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093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1411</Words>
  <Characters>7620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4</cp:revision>
  <dcterms:created xsi:type="dcterms:W3CDTF">2026-06-25T18:54:00Z</dcterms:created>
  <dcterms:modified xsi:type="dcterms:W3CDTF">2026-06-30T12:55:00Z</dcterms:modified>
</cp:coreProperties>
</file>