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A217F" w14:textId="77777777" w:rsidR="004C7FCB" w:rsidRPr="004C7FCB" w:rsidRDefault="004C7FCB" w:rsidP="004C7FCB">
      <w:pPr>
        <w:spacing w:after="0" w:line="288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ESTUDO TÉCNICO PRELIMINAR – ETP</w:t>
      </w:r>
    </w:p>
    <w:p w14:paraId="1063DD41" w14:textId="222542EB" w:rsidR="004C7FCB" w:rsidRDefault="004C7FCB" w:rsidP="004C7FCB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art. 18 da Lei </w:t>
      </w:r>
      <w:r w:rsidRPr="004C7FCB">
        <w:rPr>
          <w:rFonts w:ascii="Times New Roman" w:hAnsi="Times New Roman" w:cs="Times New Roman"/>
          <w:b/>
          <w:bCs/>
        </w:rPr>
        <w:t>Federal nº 14.133/2021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78B67A9" w14:textId="77777777" w:rsidR="004C7FCB" w:rsidRPr="004C7FCB" w:rsidRDefault="004C7FCB" w:rsidP="004C7FCB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22BD177" w14:textId="7777777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1. IDENTIFICAÇÃO DA CONTRATAÇÃO</w:t>
      </w:r>
    </w:p>
    <w:p w14:paraId="460FADAD" w14:textId="7777777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Órgão: Município de Palmitinho/RS</w:t>
      </w:r>
    </w:p>
    <w:p w14:paraId="6286B1D1" w14:textId="501BF484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Secretaria Requisitante: Secretaria Municipal da Agricultura</w:t>
      </w:r>
      <w:r>
        <w:rPr>
          <w:rFonts w:ascii="Times New Roman" w:hAnsi="Times New Roman" w:cs="Times New Roman"/>
        </w:rPr>
        <w:t>, Pecuária e Meio Ambiente</w:t>
      </w:r>
    </w:p>
    <w:p w14:paraId="64609550" w14:textId="7777777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Objeto: Aquisição de 01 (uma) Plantadeira para Plantio de Grãos.</w:t>
      </w:r>
    </w:p>
    <w:p w14:paraId="684CF79A" w14:textId="57E1AFC5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 xml:space="preserve">Convênio: Termo de Convênio </w:t>
      </w:r>
      <w:r>
        <w:rPr>
          <w:rFonts w:ascii="Times New Roman" w:hAnsi="Times New Roman" w:cs="Times New Roman"/>
        </w:rPr>
        <w:t xml:space="preserve">FPE </w:t>
      </w:r>
      <w:r w:rsidRPr="004C7FCB">
        <w:rPr>
          <w:rFonts w:ascii="Times New Roman" w:hAnsi="Times New Roman" w:cs="Times New Roman"/>
        </w:rPr>
        <w:t>nº 1276/2026.</w:t>
      </w:r>
    </w:p>
    <w:p w14:paraId="6BC3AB1B" w14:textId="774D3FEB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Valor estimado da contratação: R$ 117.2</w:t>
      </w:r>
      <w:r>
        <w:rPr>
          <w:rFonts w:ascii="Times New Roman" w:hAnsi="Times New Roman" w:cs="Times New Roman"/>
        </w:rPr>
        <w:t>5</w:t>
      </w:r>
      <w:r w:rsidRPr="004C7FCB">
        <w:rPr>
          <w:rFonts w:ascii="Times New Roman" w:hAnsi="Times New Roman" w:cs="Times New Roman"/>
        </w:rPr>
        <w:t>0,00.</w:t>
      </w:r>
    </w:p>
    <w:p w14:paraId="5717354A" w14:textId="77777777" w:rsid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1B8E4A61" w14:textId="306443EE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2. DESCRIÇÃO DA NECESSIDADE DA CONTRATAÇÃO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3CC825AF" w14:textId="3C715B8A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 w:rsidRPr="004C7FCB">
        <w:rPr>
          <w:rFonts w:ascii="Times New Roman" w:hAnsi="Times New Roman" w:cs="Times New Roman"/>
        </w:rPr>
        <w:t>A Secretaria Municipal da Agricultura desenvolve ações permanentes de incentivo à produção agropecuária, promovendo políticas públicas destinadas ao fortalecimento da agricultura familiar e ao aumento da produtividade das propriedades rurais do Município.</w:t>
      </w:r>
    </w:p>
    <w:p w14:paraId="655A7820" w14:textId="2FB3604A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A Patrulha Agrícola Mecanizada </w:t>
      </w:r>
      <w:r w:rsidRPr="004C7FCB">
        <w:rPr>
          <w:rFonts w:ascii="Times New Roman" w:hAnsi="Times New Roman" w:cs="Times New Roman"/>
        </w:rPr>
        <w:t>disponibilizado pela Secretaria é utilizado no atendimento aos produtores rurais, mediante programas municipais de apoio à produção agrícola, especialmente para implantação de lavouras de milho e soja.</w:t>
      </w:r>
    </w:p>
    <w:p w14:paraId="5ABF3D63" w14:textId="65FADEF8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</w:t>
      </w:r>
      <w:r w:rsidRPr="004C7FCB">
        <w:rPr>
          <w:rFonts w:ascii="Times New Roman" w:hAnsi="Times New Roman" w:cs="Times New Roman"/>
        </w:rPr>
        <w:t>A demanda por serviços de plantio vem aumentando significativamente, tornando necessária a ampliação e modernização da frota de equipamentos agrícolas disponíveis, proporcionando maior eficiência operacional, redução dos custos de manutenção e melhoria na qualidade dos serviços prestados aos agricultores.</w:t>
      </w:r>
    </w:p>
    <w:p w14:paraId="75A2F007" w14:textId="1321B72C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 </w:t>
      </w:r>
      <w:r w:rsidRPr="004C7FCB">
        <w:rPr>
          <w:rFonts w:ascii="Times New Roman" w:hAnsi="Times New Roman" w:cs="Times New Roman"/>
        </w:rPr>
        <w:t>A aquisição da plantadeira objeto deste estudo atende ao interesse público, permitindo ampliar a capacidade operacional da Secretaria, beneficiando diretamente os produtores rurais atendidos pelos programas municipais.</w:t>
      </w:r>
    </w:p>
    <w:p w14:paraId="06DF406C" w14:textId="7B5E790F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2.5. </w:t>
      </w:r>
      <w:r w:rsidRPr="004C7FCB">
        <w:rPr>
          <w:rFonts w:ascii="Times New Roman" w:hAnsi="Times New Roman" w:cs="Times New Roman"/>
        </w:rPr>
        <w:t>Além disso, a aquisição decorre do Termo de Convênio nº 1276/2026, cujos recursos são destinados especificamente para essa finalidade.</w:t>
      </w:r>
    </w:p>
    <w:p w14:paraId="1643DFBA" w14:textId="77777777" w:rsid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33EF867B" w14:textId="44EA978B" w:rsidR="004C7FCB" w:rsidRP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3. ALINHAMENTO COM O PLANEJAMENTO DA ADMINISTRAÇÃO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0706FD45" w14:textId="0F283215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Pr="004C7FCB">
        <w:rPr>
          <w:rFonts w:ascii="Times New Roman" w:hAnsi="Times New Roman" w:cs="Times New Roman"/>
        </w:rPr>
        <w:t>A contratação encontra-se alinhada com:</w:t>
      </w:r>
    </w:p>
    <w:p w14:paraId="322EF8B7" w14:textId="77777777" w:rsidR="004C7FCB" w:rsidRPr="004C7FCB" w:rsidRDefault="004C7FCB" w:rsidP="004C7FCB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Plano Plurianual (PPA);</w:t>
      </w:r>
    </w:p>
    <w:p w14:paraId="4F08443E" w14:textId="77777777" w:rsidR="004C7FCB" w:rsidRPr="004C7FCB" w:rsidRDefault="004C7FCB" w:rsidP="004C7FCB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Lei de Diretrizes Orçamentárias (LDO);</w:t>
      </w:r>
    </w:p>
    <w:p w14:paraId="0B2EEE78" w14:textId="77777777" w:rsidR="004C7FCB" w:rsidRPr="004C7FCB" w:rsidRDefault="004C7FCB" w:rsidP="004C7FCB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Lei Orçamentária Anual (LOA);</w:t>
      </w:r>
    </w:p>
    <w:p w14:paraId="227F334F" w14:textId="77777777" w:rsidR="004C7FCB" w:rsidRPr="004C7FCB" w:rsidRDefault="004C7FCB" w:rsidP="004C7FCB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Plano de Governo Municipal;</w:t>
      </w:r>
    </w:p>
    <w:p w14:paraId="04E01CA5" w14:textId="77777777" w:rsidR="004C7FCB" w:rsidRPr="004C7FCB" w:rsidRDefault="004C7FCB" w:rsidP="004C7FCB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Políticas públicas de incentivo ao desenvolvimento rural;</w:t>
      </w:r>
    </w:p>
    <w:p w14:paraId="24B7893C" w14:textId="77777777" w:rsidR="004C7FCB" w:rsidRPr="004C7FCB" w:rsidRDefault="004C7FCB" w:rsidP="004C7FCB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Objetivos do Termo de Convênio nº 1276/2026.</w:t>
      </w:r>
    </w:p>
    <w:p w14:paraId="4C2DEDA1" w14:textId="77777777" w:rsid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38ABA881" w14:textId="19022769" w:rsidR="004C7FCB" w:rsidRP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4. REQUISITOS DA CONTRATAÇÃO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2C6C26E5" w14:textId="5011DEFD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 w:rsidRPr="004C7FCB">
        <w:rPr>
          <w:rFonts w:ascii="Times New Roman" w:hAnsi="Times New Roman" w:cs="Times New Roman"/>
        </w:rPr>
        <w:t>A solução deverá atender integralmente às necessidades da Secretaria Municipal da Agricultura.</w:t>
      </w:r>
    </w:p>
    <w:p w14:paraId="4C1CE45A" w14:textId="1B1518CD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Pr="004C7FCB">
        <w:rPr>
          <w:rFonts w:ascii="Times New Roman" w:hAnsi="Times New Roman" w:cs="Times New Roman"/>
        </w:rPr>
        <w:t>O equipamento deverá ser novo, sem uso anterior, de primeiro uso, fabricado em série, acompanhado de manual em língua portuguesa, certificado de garantia e assistência técnica autorizada.</w:t>
      </w:r>
    </w:p>
    <w:p w14:paraId="0B711D47" w14:textId="3D8C51E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  <w:b/>
          <w:bCs/>
        </w:rPr>
      </w:pPr>
      <w:r w:rsidRPr="004C7FCB">
        <w:rPr>
          <w:rFonts w:ascii="Times New Roman" w:hAnsi="Times New Roman" w:cs="Times New Roman"/>
          <w:b/>
          <w:bCs/>
        </w:rPr>
        <w:t>4.3. Especificações mínimas:</w:t>
      </w:r>
    </w:p>
    <w:p w14:paraId="0D7CD256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Plantadeira para plantio de grãos;</w:t>
      </w:r>
    </w:p>
    <w:p w14:paraId="089DE0CC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05 linhas pantográficas;</w:t>
      </w:r>
    </w:p>
    <w:p w14:paraId="2BC5A463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Indicada para culturas de milho e soja;</w:t>
      </w:r>
    </w:p>
    <w:p w14:paraId="58403F3B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Caixas de sementes e adubo em polietileno;</w:t>
      </w:r>
    </w:p>
    <w:p w14:paraId="33C6AF66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lastRenderedPageBreak/>
        <w:t>Capacidade mínima de 600 kg de adubo;</w:t>
      </w:r>
    </w:p>
    <w:p w14:paraId="6843A449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Capacidade mínima de 185 kg de sementes;</w:t>
      </w:r>
    </w:p>
    <w:p w14:paraId="06026242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Sistema de arrasto;</w:t>
      </w:r>
    </w:p>
    <w:p w14:paraId="24803A5F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02 pneus militares 6.50 x 16;</w:t>
      </w:r>
    </w:p>
    <w:p w14:paraId="664C116C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Peso mínimo de 1.680 kg;</w:t>
      </w:r>
    </w:p>
    <w:p w14:paraId="0F453DF2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Potência mínima requerida de 55 CV;</w:t>
      </w:r>
    </w:p>
    <w:p w14:paraId="6E661AFE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Sistema de regulagem da distribuição de sementes e adubo por troca de engrenagens;</w:t>
      </w:r>
    </w:p>
    <w:p w14:paraId="5E26774F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Roda sinalizadora;</w:t>
      </w:r>
    </w:p>
    <w:p w14:paraId="04BC076A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Cabeçalho com regulagem de angulação;</w:t>
      </w:r>
    </w:p>
    <w:p w14:paraId="3C752EB2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Plataforma ampla, vazada e antiderrapante;</w:t>
      </w:r>
    </w:p>
    <w:p w14:paraId="768D3D8D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Discos de corte com regulagem de profundidade;</w:t>
      </w:r>
    </w:p>
    <w:p w14:paraId="237F30BA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Sulcador com sistema de aproximação e angulação;</w:t>
      </w:r>
    </w:p>
    <w:p w14:paraId="617D15A0" w14:textId="77777777" w:rsidR="004C7FCB" w:rsidRPr="004C7FCB" w:rsidRDefault="004C7FCB" w:rsidP="004C7FCB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Mecanismo pula-pedra.</w:t>
      </w:r>
    </w:p>
    <w:p w14:paraId="16B394F6" w14:textId="781588D4" w:rsidR="004C7FCB" w:rsidRPr="004C7FCB" w:rsidRDefault="004C7FCB" w:rsidP="004C7FCB">
      <w:pPr>
        <w:tabs>
          <w:tab w:val="left" w:pos="142"/>
        </w:tabs>
        <w:spacing w:after="0" w:line="288" w:lineRule="auto"/>
        <w:jc w:val="both"/>
        <w:rPr>
          <w:rFonts w:ascii="Times New Roman" w:hAnsi="Times New Roman" w:cs="Times New Roman"/>
          <w:b/>
          <w:bCs/>
        </w:rPr>
      </w:pPr>
      <w:r w:rsidRPr="004C7FCB">
        <w:rPr>
          <w:rFonts w:ascii="Times New Roman" w:hAnsi="Times New Roman" w:cs="Times New Roman"/>
          <w:b/>
          <w:bCs/>
        </w:rPr>
        <w:t>4.4. Também deverão ser observadas:</w:t>
      </w:r>
    </w:p>
    <w:p w14:paraId="0266622F" w14:textId="77777777" w:rsidR="004C7FCB" w:rsidRPr="004C7FCB" w:rsidRDefault="004C7FCB" w:rsidP="004C7FCB">
      <w:pPr>
        <w:numPr>
          <w:ilvl w:val="0"/>
          <w:numId w:val="3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garantia mínima de 12 meses;</w:t>
      </w:r>
    </w:p>
    <w:p w14:paraId="2CD15D1F" w14:textId="77777777" w:rsidR="004C7FCB" w:rsidRPr="004C7FCB" w:rsidRDefault="004C7FCB" w:rsidP="004C7FCB">
      <w:pPr>
        <w:numPr>
          <w:ilvl w:val="0"/>
          <w:numId w:val="3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assistência técnica autorizada;</w:t>
      </w:r>
    </w:p>
    <w:p w14:paraId="76EE4301" w14:textId="77777777" w:rsidR="004C7FCB" w:rsidRPr="004C7FCB" w:rsidRDefault="004C7FCB" w:rsidP="004C7FCB">
      <w:pPr>
        <w:numPr>
          <w:ilvl w:val="0"/>
          <w:numId w:val="3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disponibilidade de peças de reposição;</w:t>
      </w:r>
    </w:p>
    <w:p w14:paraId="2D8D7EEA" w14:textId="77777777" w:rsidR="004C7FCB" w:rsidRPr="004C7FCB" w:rsidRDefault="004C7FCB" w:rsidP="004C7FCB">
      <w:pPr>
        <w:numPr>
          <w:ilvl w:val="0"/>
          <w:numId w:val="3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atendimento às normas técnicas aplicáveis.</w:t>
      </w:r>
    </w:p>
    <w:p w14:paraId="43F26598" w14:textId="77777777" w:rsid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54C582A0" w14:textId="45304CD0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5. LEVANTAMENTO DE MERCADO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383104F9" w14:textId="7B8C49E6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Pr="004C7FCB">
        <w:rPr>
          <w:rFonts w:ascii="Times New Roman" w:hAnsi="Times New Roman" w:cs="Times New Roman"/>
        </w:rPr>
        <w:t>Foram analisadas</w:t>
      </w:r>
      <w:r>
        <w:rPr>
          <w:rFonts w:ascii="Times New Roman" w:hAnsi="Times New Roman" w:cs="Times New Roman"/>
        </w:rPr>
        <w:t xml:space="preserve"> </w:t>
      </w:r>
      <w:r w:rsidRPr="004C7FCB">
        <w:rPr>
          <w:rFonts w:ascii="Times New Roman" w:hAnsi="Times New Roman" w:cs="Times New Roman"/>
        </w:rPr>
        <w:t xml:space="preserve">soluções existentes no mercado nacional, verificando-se que </w:t>
      </w:r>
      <w:r>
        <w:rPr>
          <w:rFonts w:ascii="Times New Roman" w:hAnsi="Times New Roman" w:cs="Times New Roman"/>
        </w:rPr>
        <w:t xml:space="preserve">vários </w:t>
      </w:r>
      <w:r w:rsidRPr="004C7FCB">
        <w:rPr>
          <w:rFonts w:ascii="Times New Roman" w:hAnsi="Times New Roman" w:cs="Times New Roman"/>
        </w:rPr>
        <w:t>fabricantes comercializam plantadeiras compatíveis com as especificações pretendidas.</w:t>
      </w:r>
    </w:p>
    <w:p w14:paraId="4B989DEC" w14:textId="774A6893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 w:rsidRPr="004C7FCB">
        <w:rPr>
          <w:rFonts w:ascii="Times New Roman" w:hAnsi="Times New Roman" w:cs="Times New Roman"/>
        </w:rPr>
        <w:t>As alternativas avaliadas foram:</w:t>
      </w:r>
    </w:p>
    <w:p w14:paraId="38EF3BEE" w14:textId="7C9AC124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  <w:b/>
          <w:bCs/>
        </w:rPr>
        <w:t>Alternativa 1 – Contratação de serviço de plantio</w:t>
      </w:r>
      <w:r>
        <w:rPr>
          <w:rFonts w:ascii="Times New Roman" w:hAnsi="Times New Roman" w:cs="Times New Roman"/>
          <w:b/>
          <w:bCs/>
        </w:rPr>
        <w:t>:</w:t>
      </w:r>
    </w:p>
    <w:p w14:paraId="4CDAE118" w14:textId="7777777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Não atende ao interesse público, pois geraria dependência permanente de terceiros e custo continuado.</w:t>
      </w:r>
    </w:p>
    <w:p w14:paraId="03FA2213" w14:textId="57F0781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  <w:b/>
          <w:bCs/>
        </w:rPr>
        <w:t>Alternativa 2 – Locação de equipamento</w:t>
      </w:r>
      <w:r>
        <w:rPr>
          <w:rFonts w:ascii="Times New Roman" w:hAnsi="Times New Roman" w:cs="Times New Roman"/>
          <w:b/>
          <w:bCs/>
        </w:rPr>
        <w:t>:</w:t>
      </w:r>
    </w:p>
    <w:p w14:paraId="2DF9E9E7" w14:textId="7777777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Embora possível, apresenta custo elevado ao longo do tempo e indisponibilidade em períodos de maior demanda agrícola.</w:t>
      </w:r>
    </w:p>
    <w:p w14:paraId="678F02D4" w14:textId="3F3BE77E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  <w:b/>
          <w:bCs/>
        </w:rPr>
        <w:t>Alternativa 3 – Aquisição de equipamento próprio</w:t>
      </w:r>
      <w:r>
        <w:rPr>
          <w:rFonts w:ascii="Times New Roman" w:hAnsi="Times New Roman" w:cs="Times New Roman"/>
          <w:b/>
          <w:bCs/>
        </w:rPr>
        <w:t>:</w:t>
      </w:r>
    </w:p>
    <w:p w14:paraId="746C7CE4" w14:textId="77777777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Mostrou-se a alternativa mais vantajosa, pois proporciona:</w:t>
      </w:r>
    </w:p>
    <w:p w14:paraId="01003D07" w14:textId="77777777" w:rsidR="004C7FCB" w:rsidRPr="004C7FCB" w:rsidRDefault="004C7FCB" w:rsidP="004C7FCB">
      <w:pPr>
        <w:numPr>
          <w:ilvl w:val="0"/>
          <w:numId w:val="4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redução de custos futuros;</w:t>
      </w:r>
    </w:p>
    <w:p w14:paraId="0131F550" w14:textId="77777777" w:rsidR="004C7FCB" w:rsidRPr="004C7FCB" w:rsidRDefault="004C7FCB" w:rsidP="004C7FCB">
      <w:pPr>
        <w:numPr>
          <w:ilvl w:val="0"/>
          <w:numId w:val="4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disponibilidade imediata;</w:t>
      </w:r>
    </w:p>
    <w:p w14:paraId="749CA147" w14:textId="77777777" w:rsidR="004C7FCB" w:rsidRPr="004C7FCB" w:rsidRDefault="004C7FCB" w:rsidP="004C7FCB">
      <w:pPr>
        <w:numPr>
          <w:ilvl w:val="0"/>
          <w:numId w:val="4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maior autonomia operacional;</w:t>
      </w:r>
    </w:p>
    <w:p w14:paraId="37E4145E" w14:textId="77777777" w:rsidR="004C7FCB" w:rsidRPr="004C7FCB" w:rsidRDefault="004C7FCB" w:rsidP="004C7FCB">
      <w:pPr>
        <w:numPr>
          <w:ilvl w:val="0"/>
          <w:numId w:val="4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aumento da vida útil do patrimônio público;</w:t>
      </w:r>
    </w:p>
    <w:p w14:paraId="43EE3722" w14:textId="77777777" w:rsidR="004C7FCB" w:rsidRDefault="004C7FCB" w:rsidP="004C7FCB">
      <w:pPr>
        <w:numPr>
          <w:ilvl w:val="0"/>
          <w:numId w:val="4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atendimento permanente aos produtores rurais.</w:t>
      </w:r>
    </w:p>
    <w:p w14:paraId="7650F052" w14:textId="445DACED" w:rsidR="004C7FCB" w:rsidRPr="004C7FCB" w:rsidRDefault="004C7FCB" w:rsidP="004C7FCB">
      <w:pPr>
        <w:numPr>
          <w:ilvl w:val="0"/>
          <w:numId w:val="4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4C7FCB">
        <w:rPr>
          <w:rFonts w:ascii="Times New Roman" w:hAnsi="Times New Roman" w:cs="Times New Roman"/>
        </w:rPr>
        <w:t xml:space="preserve">ermo de Convênio </w:t>
      </w:r>
      <w:r>
        <w:rPr>
          <w:rFonts w:ascii="Times New Roman" w:hAnsi="Times New Roman" w:cs="Times New Roman"/>
        </w:rPr>
        <w:t xml:space="preserve">FPE </w:t>
      </w:r>
      <w:r w:rsidRPr="004C7FCB">
        <w:rPr>
          <w:rFonts w:ascii="Times New Roman" w:hAnsi="Times New Roman" w:cs="Times New Roman"/>
        </w:rPr>
        <w:t>nº 1276/2026</w:t>
      </w:r>
      <w:r>
        <w:rPr>
          <w:rFonts w:ascii="Times New Roman" w:hAnsi="Times New Roman" w:cs="Times New Roman"/>
        </w:rPr>
        <w:t>, firmado com o Estado do Rio Grande do Sul, o qual irá repassar o valor de R$ 100.000,00 (cem mil reais), ficando o restante à contrapartida do município de Palmitinho/RS</w:t>
      </w:r>
      <w:r w:rsidRPr="004C7FCB">
        <w:rPr>
          <w:rFonts w:ascii="Times New Roman" w:hAnsi="Times New Roman" w:cs="Times New Roman"/>
        </w:rPr>
        <w:t>.</w:t>
      </w:r>
    </w:p>
    <w:p w14:paraId="24C5FD27" w14:textId="4559FCB5" w:rsidR="004C7FCB" w:rsidRPr="004C7FCB" w:rsidRDefault="004C7FCB" w:rsidP="004C7FCB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</w:t>
      </w:r>
      <w:r w:rsidRPr="004C7FCB">
        <w:rPr>
          <w:rFonts w:ascii="Times New Roman" w:hAnsi="Times New Roman" w:cs="Times New Roman"/>
        </w:rPr>
        <w:t xml:space="preserve">Conclui-se que a aquisição é a solução mais </w:t>
      </w:r>
      <w:r>
        <w:rPr>
          <w:rFonts w:ascii="Times New Roman" w:hAnsi="Times New Roman" w:cs="Times New Roman"/>
        </w:rPr>
        <w:t xml:space="preserve">vantajosa, </w:t>
      </w:r>
      <w:r w:rsidRPr="004C7FCB">
        <w:rPr>
          <w:rFonts w:ascii="Times New Roman" w:hAnsi="Times New Roman" w:cs="Times New Roman"/>
        </w:rPr>
        <w:t>econômica e eficiente.</w:t>
      </w:r>
    </w:p>
    <w:p w14:paraId="28056513" w14:textId="77777777" w:rsid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027E1010" w14:textId="28408346" w:rsidR="004C7FCB" w:rsidRP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6. DESCRIÇÃO DA SOLUÇÃO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393AE0BF" w14:textId="23884EEF" w:rsidR="004C7FCB" w:rsidRPr="004C7FCB" w:rsidRDefault="004C7FCB" w:rsidP="004C7FCB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r w:rsidRPr="004C7FCB">
        <w:rPr>
          <w:rFonts w:ascii="Times New Roman" w:hAnsi="Times New Roman" w:cs="Times New Roman"/>
        </w:rPr>
        <w:t>Aquisição d</w:t>
      </w:r>
      <w:r>
        <w:rPr>
          <w:rFonts w:ascii="Times New Roman" w:hAnsi="Times New Roman" w:cs="Times New Roman"/>
        </w:rPr>
        <w:t>a P</w:t>
      </w:r>
      <w:r w:rsidRPr="004C7FCB">
        <w:rPr>
          <w:rFonts w:ascii="Times New Roman" w:hAnsi="Times New Roman" w:cs="Times New Roman"/>
        </w:rPr>
        <w:t>lantadeira para Plantio de Grãos com todas as características técnicas constantes neste estudo e no Termo de Referência, incluindo entrega técnica, garantia e manual de operação.</w:t>
      </w:r>
    </w:p>
    <w:p w14:paraId="6AF6B61B" w14:textId="77777777" w:rsid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282C4972" w14:textId="6B6EC34B" w:rsidR="004C7FCB" w:rsidRDefault="004C7FCB" w:rsidP="004C7FCB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lastRenderedPageBreak/>
        <w:t>7. ESTIMATIVA DAS QUANTIDADES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4665"/>
        <w:gridCol w:w="871"/>
        <w:gridCol w:w="736"/>
        <w:gridCol w:w="1677"/>
        <w:gridCol w:w="1571"/>
      </w:tblGrid>
      <w:tr w:rsidR="004C7FCB" w:rsidRPr="006B6B9A" w14:paraId="35218AB0" w14:textId="77777777" w:rsidTr="00480A0F">
        <w:tc>
          <w:tcPr>
            <w:tcW w:w="674" w:type="dxa"/>
            <w:shd w:val="clear" w:color="auto" w:fill="auto"/>
          </w:tcPr>
          <w:p w14:paraId="05DB1CF7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4665" w:type="dxa"/>
            <w:shd w:val="clear" w:color="auto" w:fill="auto"/>
          </w:tcPr>
          <w:p w14:paraId="41F2DEB6" w14:textId="77777777" w:rsidR="004C7FCB" w:rsidRPr="006B6B9A" w:rsidRDefault="004C7FCB" w:rsidP="006063E4">
            <w:pPr>
              <w:spacing w:after="0" w:line="288" w:lineRule="auto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871" w:type="dxa"/>
            <w:shd w:val="clear" w:color="auto" w:fill="auto"/>
          </w:tcPr>
          <w:p w14:paraId="1D56C1B0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Quant.</w:t>
            </w:r>
          </w:p>
        </w:tc>
        <w:tc>
          <w:tcPr>
            <w:tcW w:w="736" w:type="dxa"/>
            <w:shd w:val="clear" w:color="auto" w:fill="auto"/>
          </w:tcPr>
          <w:p w14:paraId="2451410D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Unid.</w:t>
            </w:r>
          </w:p>
        </w:tc>
        <w:tc>
          <w:tcPr>
            <w:tcW w:w="1677" w:type="dxa"/>
            <w:shd w:val="clear" w:color="auto" w:fill="auto"/>
          </w:tcPr>
          <w:p w14:paraId="5C394778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Valor Unitário</w:t>
            </w:r>
          </w:p>
        </w:tc>
        <w:tc>
          <w:tcPr>
            <w:tcW w:w="1571" w:type="dxa"/>
            <w:shd w:val="clear" w:color="auto" w:fill="auto"/>
          </w:tcPr>
          <w:p w14:paraId="1C77A5D5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Valor Total</w:t>
            </w:r>
          </w:p>
        </w:tc>
      </w:tr>
      <w:tr w:rsidR="004C7FCB" w:rsidRPr="006B6B9A" w14:paraId="565BF3AD" w14:textId="77777777" w:rsidTr="00480A0F">
        <w:tc>
          <w:tcPr>
            <w:tcW w:w="674" w:type="dxa"/>
            <w:shd w:val="clear" w:color="auto" w:fill="auto"/>
          </w:tcPr>
          <w:p w14:paraId="62D23F27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665" w:type="dxa"/>
            <w:shd w:val="clear" w:color="auto" w:fill="auto"/>
          </w:tcPr>
          <w:p w14:paraId="36CDA45E" w14:textId="77777777" w:rsidR="004C7FCB" w:rsidRPr="006B6B9A" w:rsidRDefault="004C7FCB" w:rsidP="006063E4">
            <w:pPr>
              <w:pStyle w:val="TableParagraph"/>
              <w:tabs>
                <w:tab w:val="left" w:pos="2084"/>
              </w:tabs>
              <w:spacing w:line="288" w:lineRule="auto"/>
              <w:jc w:val="both"/>
              <w:rPr>
                <w:rFonts w:ascii="Times New Roman" w:hAnsi="Times New Roman" w:cs="Times New Roman"/>
              </w:rPr>
            </w:pPr>
            <w:r w:rsidRPr="006B6B9A">
              <w:rPr>
                <w:rFonts w:ascii="Times New Roman" w:hAnsi="Times New Roman" w:cs="Times New Roman"/>
              </w:rPr>
              <w:t>Plantadeira de Plantio de Grãos, com 05 linhas pantográficas para culturas de milho e soja, caixas de adubo e sementes em polietileno, com capacidade mínima de 600 kg de adubo e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capacidade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mínima 185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kg de sementes. Com conjunto de arrasto com 2 pneus militares 6.50x16, com peso mínimo de 1.680 kg e potência mínima de acionamento</w:t>
            </w:r>
            <w:r w:rsidRPr="006B6B9A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de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55</w:t>
            </w:r>
            <w:r w:rsidRPr="006B6B9A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 xml:space="preserve">CV, com sistema de regulagem da distribuição de sementes e adubo por meio de troca de </w:t>
            </w:r>
            <w:r w:rsidRPr="006B6B9A">
              <w:rPr>
                <w:rFonts w:ascii="Times New Roman" w:hAnsi="Times New Roman" w:cs="Times New Roman"/>
                <w:spacing w:val="-2"/>
              </w:rPr>
              <w:t>engrenagens,</w:t>
            </w:r>
            <w:r w:rsidRPr="006B6B9A">
              <w:rPr>
                <w:rFonts w:ascii="Times New Roman" w:hAnsi="Times New Roman" w:cs="Times New Roman"/>
              </w:rPr>
              <w:tab/>
            </w:r>
            <w:r w:rsidRPr="006B6B9A">
              <w:rPr>
                <w:rFonts w:ascii="Times New Roman" w:hAnsi="Times New Roman" w:cs="Times New Roman"/>
                <w:spacing w:val="-4"/>
              </w:rPr>
              <w:t xml:space="preserve">roda </w:t>
            </w:r>
            <w:r w:rsidRPr="006B6B9A">
              <w:rPr>
                <w:rFonts w:ascii="Times New Roman" w:hAnsi="Times New Roman" w:cs="Times New Roman"/>
              </w:rPr>
              <w:t>sinalizadora, cabeçalho</w:t>
            </w:r>
            <w:r w:rsidRPr="006B6B9A">
              <w:rPr>
                <w:rFonts w:ascii="Times New Roman" w:hAnsi="Times New Roman" w:cs="Times New Roman"/>
                <w:spacing w:val="23"/>
              </w:rPr>
              <w:t xml:space="preserve"> com </w:t>
            </w:r>
            <w:r w:rsidRPr="006B6B9A">
              <w:rPr>
                <w:rFonts w:ascii="Times New Roman" w:hAnsi="Times New Roman" w:cs="Times New Roman"/>
              </w:rPr>
              <w:t>regulagem</w:t>
            </w:r>
            <w:r w:rsidRPr="006B6B9A">
              <w:rPr>
                <w:rFonts w:ascii="Times New Roman" w:hAnsi="Times New Roman" w:cs="Times New Roman"/>
                <w:spacing w:val="50"/>
              </w:rPr>
              <w:t xml:space="preserve">  </w:t>
            </w:r>
            <w:r w:rsidRPr="006B6B9A">
              <w:rPr>
                <w:rFonts w:ascii="Times New Roman" w:hAnsi="Times New Roman" w:cs="Times New Roman"/>
              </w:rPr>
              <w:t>de</w:t>
            </w:r>
            <w:r w:rsidRPr="006B6B9A">
              <w:rPr>
                <w:rFonts w:ascii="Times New Roman" w:hAnsi="Times New Roman" w:cs="Times New Roman"/>
                <w:spacing w:val="49"/>
              </w:rPr>
              <w:t xml:space="preserve">  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angulação, </w:t>
            </w:r>
            <w:r w:rsidRPr="006B6B9A">
              <w:rPr>
                <w:rFonts w:ascii="Times New Roman" w:hAnsi="Times New Roman" w:cs="Times New Roman"/>
              </w:rPr>
              <w:t xml:space="preserve">plataforma ampla, vazada e antiderrapante, discos de corte com regulagem de profundidade, sulcador com sistema de aproximação e angulação e mecanismo </w:t>
            </w:r>
            <w:r w:rsidRPr="006B6B9A">
              <w:rPr>
                <w:rFonts w:ascii="Times New Roman" w:hAnsi="Times New Roman" w:cs="Times New Roman"/>
                <w:spacing w:val="-2"/>
              </w:rPr>
              <w:t>pula-pedra.</w:t>
            </w:r>
          </w:p>
        </w:tc>
        <w:tc>
          <w:tcPr>
            <w:tcW w:w="871" w:type="dxa"/>
            <w:shd w:val="clear" w:color="auto" w:fill="auto"/>
          </w:tcPr>
          <w:p w14:paraId="0A2784E4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36" w:type="dxa"/>
            <w:shd w:val="clear" w:color="auto" w:fill="auto"/>
          </w:tcPr>
          <w:p w14:paraId="2921D108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1677" w:type="dxa"/>
            <w:shd w:val="clear" w:color="auto" w:fill="auto"/>
          </w:tcPr>
          <w:p w14:paraId="115CEE36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R$ 117.250,00</w:t>
            </w:r>
          </w:p>
        </w:tc>
        <w:tc>
          <w:tcPr>
            <w:tcW w:w="1571" w:type="dxa"/>
            <w:shd w:val="clear" w:color="auto" w:fill="auto"/>
          </w:tcPr>
          <w:p w14:paraId="352B39FA" w14:textId="77777777" w:rsidR="004C7FCB" w:rsidRPr="006B6B9A" w:rsidRDefault="004C7FCB" w:rsidP="006063E4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R$ 117.250,00</w:t>
            </w:r>
          </w:p>
        </w:tc>
      </w:tr>
    </w:tbl>
    <w:p w14:paraId="0D9E1D6A" w14:textId="77777777" w:rsidR="004C7FCB" w:rsidRPr="004C7FCB" w:rsidRDefault="004C7FCB" w:rsidP="004C7FCB">
      <w:pPr>
        <w:spacing w:after="0" w:line="288" w:lineRule="auto"/>
        <w:rPr>
          <w:rFonts w:ascii="Times New Roman" w:hAnsi="Times New Roman" w:cs="Times New Roman"/>
        </w:rPr>
      </w:pPr>
    </w:p>
    <w:p w14:paraId="14D8F9C4" w14:textId="7784469A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80A0F">
        <w:rPr>
          <w:rFonts w:ascii="Times New Roman" w:hAnsi="Times New Roman" w:cs="Times New Roman"/>
          <w:b/>
          <w:bCs/>
          <w:u w:val="single"/>
        </w:rPr>
        <w:t>8</w:t>
      </w:r>
      <w:r w:rsidR="004C7FCB" w:rsidRPr="004C7FCB">
        <w:rPr>
          <w:rFonts w:ascii="Times New Roman" w:hAnsi="Times New Roman" w:cs="Times New Roman"/>
          <w:b/>
          <w:bCs/>
          <w:u w:val="single"/>
        </w:rPr>
        <w:t>. JUSTIFICATIVA DO PARCELAMENTO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62F2A25A" w14:textId="024397AE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 w:rsidR="004C7FCB" w:rsidRPr="004C7FCB">
        <w:rPr>
          <w:rFonts w:ascii="Times New Roman" w:hAnsi="Times New Roman" w:cs="Times New Roman"/>
        </w:rPr>
        <w:t>Não se recomenda o parcelamento da contratação.</w:t>
      </w:r>
    </w:p>
    <w:p w14:paraId="114B41D9" w14:textId="3D7AF89C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 w:rsidR="004C7FCB" w:rsidRPr="004C7FCB">
        <w:rPr>
          <w:rFonts w:ascii="Times New Roman" w:hAnsi="Times New Roman" w:cs="Times New Roman"/>
        </w:rPr>
        <w:t xml:space="preserve">O objeto consiste em </w:t>
      </w:r>
      <w:r>
        <w:rPr>
          <w:rFonts w:ascii="Times New Roman" w:hAnsi="Times New Roman" w:cs="Times New Roman"/>
        </w:rPr>
        <w:t xml:space="preserve">um </w:t>
      </w:r>
      <w:r w:rsidR="004C7FCB" w:rsidRPr="004C7FCB">
        <w:rPr>
          <w:rFonts w:ascii="Times New Roman" w:hAnsi="Times New Roman" w:cs="Times New Roman"/>
        </w:rPr>
        <w:t>único equipamento agrícola, cuja aquisição em item único proporciona melhor</w:t>
      </w:r>
      <w:r>
        <w:rPr>
          <w:rFonts w:ascii="Times New Roman" w:hAnsi="Times New Roman" w:cs="Times New Roman"/>
        </w:rPr>
        <w:t xml:space="preserve"> </w:t>
      </w:r>
      <w:r w:rsidR="004C7FCB" w:rsidRPr="004C7FCB">
        <w:rPr>
          <w:rFonts w:ascii="Times New Roman" w:hAnsi="Times New Roman" w:cs="Times New Roman"/>
        </w:rPr>
        <w:t>compatibilidade técnica, garantia integral, facilidade de manutenção e economicidade administrativa.</w:t>
      </w:r>
    </w:p>
    <w:p w14:paraId="6DB2A6F5" w14:textId="77777777" w:rsidR="00480A0F" w:rsidRDefault="00480A0F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51735A2F" w14:textId="0A04A5F4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80A0F">
        <w:rPr>
          <w:rFonts w:ascii="Times New Roman" w:hAnsi="Times New Roman" w:cs="Times New Roman"/>
          <w:b/>
          <w:bCs/>
          <w:u w:val="single"/>
        </w:rPr>
        <w:t>9</w:t>
      </w:r>
      <w:r w:rsidR="004C7FCB" w:rsidRPr="004C7FCB">
        <w:rPr>
          <w:rFonts w:ascii="Times New Roman" w:hAnsi="Times New Roman" w:cs="Times New Roman"/>
          <w:b/>
          <w:bCs/>
          <w:u w:val="single"/>
        </w:rPr>
        <w:t>. RESULTADOS PRETENDIDOS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5157951D" w14:textId="1DA8821C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</w:t>
      </w:r>
      <w:r w:rsidR="004C7FCB" w:rsidRPr="004C7FCB">
        <w:rPr>
          <w:rFonts w:ascii="Times New Roman" w:hAnsi="Times New Roman" w:cs="Times New Roman"/>
        </w:rPr>
        <w:t>Pretende-se alcançar:</w:t>
      </w:r>
    </w:p>
    <w:p w14:paraId="280063C9" w14:textId="77777777" w:rsidR="004C7FCB" w:rsidRPr="004C7FCB" w:rsidRDefault="004C7FCB" w:rsidP="00480A0F">
      <w:pPr>
        <w:numPr>
          <w:ilvl w:val="0"/>
          <w:numId w:val="5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aumento da capacidade operacional da Secretaria;</w:t>
      </w:r>
    </w:p>
    <w:p w14:paraId="3200DF3A" w14:textId="77777777" w:rsidR="004C7FCB" w:rsidRPr="004C7FCB" w:rsidRDefault="004C7FCB" w:rsidP="00480A0F">
      <w:pPr>
        <w:numPr>
          <w:ilvl w:val="0"/>
          <w:numId w:val="5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melhoria na qualidade do plantio;</w:t>
      </w:r>
    </w:p>
    <w:p w14:paraId="6680794D" w14:textId="77777777" w:rsidR="004C7FCB" w:rsidRPr="004C7FCB" w:rsidRDefault="004C7FCB" w:rsidP="00480A0F">
      <w:pPr>
        <w:numPr>
          <w:ilvl w:val="0"/>
          <w:numId w:val="5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redução do tempo de execução dos serviços;</w:t>
      </w:r>
    </w:p>
    <w:p w14:paraId="69BA78E1" w14:textId="77777777" w:rsidR="004C7FCB" w:rsidRPr="004C7FCB" w:rsidRDefault="004C7FCB" w:rsidP="00480A0F">
      <w:pPr>
        <w:numPr>
          <w:ilvl w:val="0"/>
          <w:numId w:val="5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incentivo à agricultura familiar;</w:t>
      </w:r>
    </w:p>
    <w:p w14:paraId="31BC3DE2" w14:textId="77777777" w:rsidR="004C7FCB" w:rsidRPr="004C7FCB" w:rsidRDefault="004C7FCB" w:rsidP="00480A0F">
      <w:pPr>
        <w:numPr>
          <w:ilvl w:val="0"/>
          <w:numId w:val="5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aumento da produtividade agrícola;</w:t>
      </w:r>
    </w:p>
    <w:p w14:paraId="1D9EE165" w14:textId="77777777" w:rsidR="004C7FCB" w:rsidRPr="004C7FCB" w:rsidRDefault="004C7FCB" w:rsidP="00480A0F">
      <w:pPr>
        <w:numPr>
          <w:ilvl w:val="0"/>
          <w:numId w:val="5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diminuição dos custos de manutenção da frota existente;</w:t>
      </w:r>
    </w:p>
    <w:p w14:paraId="73398E72" w14:textId="77777777" w:rsidR="004C7FCB" w:rsidRPr="004C7FCB" w:rsidRDefault="004C7FCB" w:rsidP="00480A0F">
      <w:pPr>
        <w:numPr>
          <w:ilvl w:val="0"/>
          <w:numId w:val="5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fortalecimento da política municipal de desenvolvimento rural.</w:t>
      </w:r>
    </w:p>
    <w:p w14:paraId="018470F7" w14:textId="77777777" w:rsidR="00480A0F" w:rsidRDefault="00480A0F" w:rsidP="00480A0F">
      <w:pPr>
        <w:spacing w:after="0" w:line="288" w:lineRule="auto"/>
        <w:jc w:val="both"/>
        <w:rPr>
          <w:rFonts w:ascii="Times New Roman" w:hAnsi="Times New Roman" w:cs="Times New Roman"/>
          <w:b/>
          <w:bCs/>
        </w:rPr>
      </w:pPr>
    </w:p>
    <w:p w14:paraId="5070C999" w14:textId="532D615F" w:rsidR="004C7FCB" w:rsidRPr="004C7FCB" w:rsidRDefault="004C7FCB" w:rsidP="00480A0F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1</w:t>
      </w:r>
      <w:r w:rsidR="00480A0F" w:rsidRPr="00480A0F">
        <w:rPr>
          <w:rFonts w:ascii="Times New Roman" w:hAnsi="Times New Roman" w:cs="Times New Roman"/>
          <w:b/>
          <w:bCs/>
          <w:u w:val="single"/>
        </w:rPr>
        <w:t>0</w:t>
      </w:r>
      <w:r w:rsidRPr="004C7FCB">
        <w:rPr>
          <w:rFonts w:ascii="Times New Roman" w:hAnsi="Times New Roman" w:cs="Times New Roman"/>
          <w:b/>
          <w:bCs/>
          <w:u w:val="single"/>
        </w:rPr>
        <w:t>. PROVIDÊNCIAS NECESSÁRIAS</w:t>
      </w:r>
      <w:r w:rsidR="00480A0F">
        <w:rPr>
          <w:rFonts w:ascii="Times New Roman" w:hAnsi="Times New Roman" w:cs="Times New Roman"/>
          <w:b/>
          <w:bCs/>
          <w:u w:val="single"/>
        </w:rPr>
        <w:t>:</w:t>
      </w:r>
    </w:p>
    <w:p w14:paraId="11F2D68B" w14:textId="1A2A9105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 </w:t>
      </w:r>
      <w:r w:rsidR="004C7FCB" w:rsidRPr="004C7FCB">
        <w:rPr>
          <w:rFonts w:ascii="Times New Roman" w:hAnsi="Times New Roman" w:cs="Times New Roman"/>
        </w:rPr>
        <w:t>Não há necessidade de adaptações estruturais para utilização do equipamento.</w:t>
      </w:r>
    </w:p>
    <w:p w14:paraId="2C1D4274" w14:textId="12104155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 </w:t>
      </w:r>
      <w:r w:rsidR="004C7FCB" w:rsidRPr="004C7FCB">
        <w:rPr>
          <w:rFonts w:ascii="Times New Roman" w:hAnsi="Times New Roman" w:cs="Times New Roman"/>
        </w:rPr>
        <w:t>A Secretaria dispõe de:</w:t>
      </w:r>
    </w:p>
    <w:p w14:paraId="798B1934" w14:textId="77777777" w:rsidR="004C7FCB" w:rsidRPr="004C7FCB" w:rsidRDefault="004C7FCB" w:rsidP="00480A0F">
      <w:pPr>
        <w:numPr>
          <w:ilvl w:val="0"/>
          <w:numId w:val="6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operador qualificado;</w:t>
      </w:r>
    </w:p>
    <w:p w14:paraId="6852E184" w14:textId="77777777" w:rsidR="004C7FCB" w:rsidRPr="004C7FCB" w:rsidRDefault="004C7FCB" w:rsidP="00480A0F">
      <w:pPr>
        <w:numPr>
          <w:ilvl w:val="0"/>
          <w:numId w:val="6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local para armazenamento;</w:t>
      </w:r>
    </w:p>
    <w:p w14:paraId="4EA26815" w14:textId="77777777" w:rsidR="004C7FCB" w:rsidRPr="004C7FCB" w:rsidRDefault="004C7FCB" w:rsidP="00480A0F">
      <w:pPr>
        <w:numPr>
          <w:ilvl w:val="0"/>
          <w:numId w:val="6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trator compatível;</w:t>
      </w:r>
    </w:p>
    <w:p w14:paraId="477FD362" w14:textId="77777777" w:rsidR="004C7FCB" w:rsidRPr="004C7FCB" w:rsidRDefault="004C7FCB" w:rsidP="00480A0F">
      <w:pPr>
        <w:numPr>
          <w:ilvl w:val="0"/>
          <w:numId w:val="6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4C7FCB">
        <w:rPr>
          <w:rFonts w:ascii="Times New Roman" w:hAnsi="Times New Roman" w:cs="Times New Roman"/>
        </w:rPr>
        <w:t>estrutura para manutenção preventiva.</w:t>
      </w:r>
    </w:p>
    <w:p w14:paraId="4A9FB1A4" w14:textId="77777777" w:rsidR="00480A0F" w:rsidRDefault="00480A0F" w:rsidP="004C7FCB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77AF86B4" w14:textId="0A1D4B33" w:rsidR="004C7FCB" w:rsidRPr="004C7FCB" w:rsidRDefault="004C7FCB" w:rsidP="00480A0F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C7FCB">
        <w:rPr>
          <w:rFonts w:ascii="Times New Roman" w:hAnsi="Times New Roman" w:cs="Times New Roman"/>
          <w:b/>
          <w:bCs/>
          <w:u w:val="single"/>
        </w:rPr>
        <w:t>1</w:t>
      </w:r>
      <w:r w:rsidR="00480A0F">
        <w:rPr>
          <w:rFonts w:ascii="Times New Roman" w:hAnsi="Times New Roman" w:cs="Times New Roman"/>
          <w:b/>
          <w:bCs/>
          <w:u w:val="single"/>
        </w:rPr>
        <w:t>1</w:t>
      </w:r>
      <w:r w:rsidRPr="004C7FCB">
        <w:rPr>
          <w:rFonts w:ascii="Times New Roman" w:hAnsi="Times New Roman" w:cs="Times New Roman"/>
          <w:b/>
          <w:bCs/>
          <w:u w:val="single"/>
        </w:rPr>
        <w:t>. CONTRATAÇÕES CORRELATAS E INTERDEPENDENTES</w:t>
      </w:r>
      <w:r w:rsidR="00480A0F">
        <w:rPr>
          <w:rFonts w:ascii="Times New Roman" w:hAnsi="Times New Roman" w:cs="Times New Roman"/>
          <w:b/>
          <w:bCs/>
          <w:u w:val="single"/>
        </w:rPr>
        <w:t>:</w:t>
      </w:r>
    </w:p>
    <w:p w14:paraId="23CFB130" w14:textId="05CA96ED" w:rsidR="004C7FCB" w:rsidRPr="004C7FCB" w:rsidRDefault="00480A0F" w:rsidP="00480A0F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11.1. </w:t>
      </w:r>
      <w:r w:rsidR="004C7FCB" w:rsidRPr="004C7FCB">
        <w:rPr>
          <w:rFonts w:ascii="Times New Roman" w:hAnsi="Times New Roman" w:cs="Times New Roman"/>
        </w:rPr>
        <w:t>Não foram identificadas contratações correlatas ou interdependentes.</w:t>
      </w:r>
    </w:p>
    <w:p w14:paraId="683A2D17" w14:textId="27FF6CCE" w:rsidR="004C7FCB" w:rsidRPr="00B65D0C" w:rsidRDefault="004C7FCB" w:rsidP="00B65D0C">
      <w:pPr>
        <w:spacing w:after="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B65D0C">
        <w:rPr>
          <w:rFonts w:ascii="Times New Roman" w:hAnsi="Times New Roman" w:cs="Times New Roman"/>
          <w:b/>
          <w:bCs/>
          <w:u w:val="single"/>
        </w:rPr>
        <w:lastRenderedPageBreak/>
        <w:t>1</w:t>
      </w:r>
      <w:r w:rsidR="00480A0F" w:rsidRPr="00B65D0C">
        <w:rPr>
          <w:rFonts w:ascii="Times New Roman" w:hAnsi="Times New Roman" w:cs="Times New Roman"/>
          <w:b/>
          <w:bCs/>
          <w:u w:val="single"/>
        </w:rPr>
        <w:t>2</w:t>
      </w:r>
      <w:r w:rsidRPr="00B65D0C">
        <w:rPr>
          <w:rFonts w:ascii="Times New Roman" w:hAnsi="Times New Roman" w:cs="Times New Roman"/>
          <w:b/>
          <w:bCs/>
          <w:u w:val="single"/>
        </w:rPr>
        <w:t>. IMPACTOS AMBIENTAIS</w:t>
      </w:r>
      <w:r w:rsidR="00480A0F" w:rsidRPr="00B65D0C">
        <w:rPr>
          <w:rFonts w:ascii="Times New Roman" w:hAnsi="Times New Roman" w:cs="Times New Roman"/>
          <w:b/>
          <w:bCs/>
          <w:u w:val="single"/>
        </w:rPr>
        <w:t>:</w:t>
      </w:r>
    </w:p>
    <w:p w14:paraId="1AE0C591" w14:textId="21D4CE96" w:rsidR="004C7FCB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 xml:space="preserve">12.1. </w:t>
      </w:r>
      <w:r w:rsidR="004C7FCB" w:rsidRPr="00B65D0C">
        <w:rPr>
          <w:rFonts w:ascii="Times New Roman" w:hAnsi="Times New Roman" w:cs="Times New Roman"/>
        </w:rPr>
        <w:t>Os impactos ambientais são considerados reduzidos.</w:t>
      </w:r>
    </w:p>
    <w:p w14:paraId="3C0808F8" w14:textId="725913F2" w:rsidR="004C7FCB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 xml:space="preserve">12.2. </w:t>
      </w:r>
      <w:r w:rsidR="004C7FCB" w:rsidRPr="00B65D0C">
        <w:rPr>
          <w:rFonts w:ascii="Times New Roman" w:hAnsi="Times New Roman" w:cs="Times New Roman"/>
        </w:rPr>
        <w:t>Como medidas mitigadoras, deverão ser observadas:</w:t>
      </w:r>
    </w:p>
    <w:p w14:paraId="1B4CDBE7" w14:textId="77777777" w:rsidR="004C7FCB" w:rsidRPr="00B65D0C" w:rsidRDefault="004C7FCB" w:rsidP="00B65D0C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destinação ambientalmente adequada de embalagens;</w:t>
      </w:r>
    </w:p>
    <w:p w14:paraId="6E9CDD2B" w14:textId="77777777" w:rsidR="004C7FCB" w:rsidRPr="00B65D0C" w:rsidRDefault="004C7FCB" w:rsidP="00B65D0C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utilização de lubrificantes conforme orientação do fabricante;</w:t>
      </w:r>
    </w:p>
    <w:p w14:paraId="12DDB9ED" w14:textId="77777777" w:rsidR="004C7FCB" w:rsidRPr="00B65D0C" w:rsidRDefault="004C7FCB" w:rsidP="00B65D0C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descarte correto de resíduos;</w:t>
      </w:r>
    </w:p>
    <w:p w14:paraId="5F3283F3" w14:textId="77777777" w:rsidR="004C7FCB" w:rsidRPr="00B65D0C" w:rsidRDefault="004C7FCB" w:rsidP="00B65D0C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manutenção preventiva visando menor consumo de combustível.</w:t>
      </w:r>
    </w:p>
    <w:p w14:paraId="20460223" w14:textId="77777777" w:rsidR="00480A0F" w:rsidRPr="00B65D0C" w:rsidRDefault="00480A0F" w:rsidP="00B65D0C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1512612F" w14:textId="58DCDAC9" w:rsidR="004C7FCB" w:rsidRPr="00B65D0C" w:rsidRDefault="004C7FCB" w:rsidP="00B65D0C">
      <w:pPr>
        <w:spacing w:after="0" w:line="276" w:lineRule="auto"/>
        <w:rPr>
          <w:rFonts w:ascii="Times New Roman" w:hAnsi="Times New Roman" w:cs="Times New Roman"/>
          <w:b/>
          <w:bCs/>
          <w:u w:val="single"/>
        </w:rPr>
      </w:pPr>
      <w:r w:rsidRPr="00B65D0C">
        <w:rPr>
          <w:rFonts w:ascii="Times New Roman" w:hAnsi="Times New Roman" w:cs="Times New Roman"/>
          <w:b/>
          <w:bCs/>
          <w:u w:val="single"/>
        </w:rPr>
        <w:t>1</w:t>
      </w:r>
      <w:r w:rsidR="00480A0F" w:rsidRPr="00B65D0C">
        <w:rPr>
          <w:rFonts w:ascii="Times New Roman" w:hAnsi="Times New Roman" w:cs="Times New Roman"/>
          <w:b/>
          <w:bCs/>
          <w:u w:val="single"/>
        </w:rPr>
        <w:t>3</w:t>
      </w:r>
      <w:r w:rsidRPr="00B65D0C">
        <w:rPr>
          <w:rFonts w:ascii="Times New Roman" w:hAnsi="Times New Roman" w:cs="Times New Roman"/>
          <w:b/>
          <w:bCs/>
          <w:u w:val="single"/>
        </w:rPr>
        <w:t>. ANÁLISE DE RISCOS</w:t>
      </w:r>
      <w:r w:rsidR="00480A0F" w:rsidRPr="00B65D0C">
        <w:rPr>
          <w:rFonts w:ascii="Times New Roman" w:hAnsi="Times New Roman" w:cs="Times New Roman"/>
          <w:b/>
          <w:bCs/>
          <w:u w:val="single"/>
        </w:rPr>
        <w:t>:</w:t>
      </w:r>
    </w:p>
    <w:p w14:paraId="7D26F1BB" w14:textId="09EFE14D" w:rsidR="004C7FCB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 xml:space="preserve">13.1. </w:t>
      </w:r>
      <w:r w:rsidR="004C7FCB" w:rsidRPr="00B65D0C">
        <w:rPr>
          <w:rFonts w:ascii="Times New Roman" w:hAnsi="Times New Roman" w:cs="Times New Roman"/>
        </w:rPr>
        <w:t>Foram identificados os seguintes riscos:</w:t>
      </w:r>
    </w:p>
    <w:p w14:paraId="5A1492D6" w14:textId="77777777" w:rsidR="004C7FCB" w:rsidRPr="00B65D0C" w:rsidRDefault="004C7FCB" w:rsidP="00B65D0C">
      <w:pPr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atraso na entrega;</w:t>
      </w:r>
    </w:p>
    <w:p w14:paraId="6251F7FA" w14:textId="77777777" w:rsidR="004C7FCB" w:rsidRPr="00B65D0C" w:rsidRDefault="004C7FCB" w:rsidP="00B65D0C">
      <w:pPr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indisponibilidade de peças;</w:t>
      </w:r>
    </w:p>
    <w:p w14:paraId="7DA322A9" w14:textId="77777777" w:rsidR="004C7FCB" w:rsidRPr="00B65D0C" w:rsidRDefault="004C7FCB" w:rsidP="00B65D0C">
      <w:pPr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descumprimento das especificações técnicas.</w:t>
      </w:r>
    </w:p>
    <w:p w14:paraId="76759C5C" w14:textId="36F7EB48" w:rsidR="004C7FCB" w:rsidRPr="00B65D0C" w:rsidRDefault="00480A0F" w:rsidP="00B65D0C">
      <w:p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 xml:space="preserve">13.2. </w:t>
      </w:r>
      <w:r w:rsidR="004C7FCB" w:rsidRPr="00B65D0C">
        <w:rPr>
          <w:rFonts w:ascii="Times New Roman" w:hAnsi="Times New Roman" w:cs="Times New Roman"/>
        </w:rPr>
        <w:t>Como medidas mitigadoras:</w:t>
      </w:r>
    </w:p>
    <w:p w14:paraId="18FC7614" w14:textId="77777777" w:rsidR="004C7FCB" w:rsidRPr="00B65D0C" w:rsidRDefault="004C7FCB" w:rsidP="00B65D0C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exigência de garantia;</w:t>
      </w:r>
    </w:p>
    <w:p w14:paraId="284A8C19" w14:textId="77777777" w:rsidR="004C7FCB" w:rsidRPr="00B65D0C" w:rsidRDefault="004C7FCB" w:rsidP="00B65D0C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fiscalização contratual;</w:t>
      </w:r>
    </w:p>
    <w:p w14:paraId="4EED62B7" w14:textId="77777777" w:rsidR="004C7FCB" w:rsidRPr="00B65D0C" w:rsidRDefault="004C7FCB" w:rsidP="00B65D0C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aplicação das penalidades previstas na Lei nº 14.133/2021;</w:t>
      </w:r>
    </w:p>
    <w:p w14:paraId="03F0D2D6" w14:textId="77777777" w:rsidR="004C7FCB" w:rsidRPr="00B65D0C" w:rsidRDefault="004C7FCB" w:rsidP="00B65D0C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>recebimento definitivo somente após verificação integral do equipamento.</w:t>
      </w:r>
    </w:p>
    <w:p w14:paraId="79221953" w14:textId="77777777" w:rsidR="00480A0F" w:rsidRPr="00B65D0C" w:rsidRDefault="00480A0F" w:rsidP="00B65D0C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313CC2F0" w14:textId="3B427A12" w:rsidR="004C7FCB" w:rsidRPr="00B65D0C" w:rsidRDefault="004C7FCB" w:rsidP="00B65D0C">
      <w:pPr>
        <w:spacing w:after="0" w:line="276" w:lineRule="auto"/>
        <w:rPr>
          <w:rFonts w:ascii="Times New Roman" w:hAnsi="Times New Roman" w:cs="Times New Roman"/>
          <w:b/>
          <w:bCs/>
          <w:u w:val="single"/>
        </w:rPr>
      </w:pPr>
      <w:r w:rsidRPr="00B65D0C">
        <w:rPr>
          <w:rFonts w:ascii="Times New Roman" w:hAnsi="Times New Roman" w:cs="Times New Roman"/>
          <w:b/>
          <w:bCs/>
          <w:u w:val="single"/>
        </w:rPr>
        <w:t>1</w:t>
      </w:r>
      <w:r w:rsidR="00480A0F" w:rsidRPr="00B65D0C">
        <w:rPr>
          <w:rFonts w:ascii="Times New Roman" w:hAnsi="Times New Roman" w:cs="Times New Roman"/>
          <w:b/>
          <w:bCs/>
          <w:u w:val="single"/>
        </w:rPr>
        <w:t>4</w:t>
      </w:r>
      <w:r w:rsidRPr="00B65D0C">
        <w:rPr>
          <w:rFonts w:ascii="Times New Roman" w:hAnsi="Times New Roman" w:cs="Times New Roman"/>
          <w:b/>
          <w:bCs/>
          <w:u w:val="single"/>
        </w:rPr>
        <w:t>. VIABILIDADE DA CONTRATAÇÃO</w:t>
      </w:r>
      <w:r w:rsidR="00480A0F" w:rsidRPr="00B65D0C">
        <w:rPr>
          <w:rFonts w:ascii="Times New Roman" w:hAnsi="Times New Roman" w:cs="Times New Roman"/>
          <w:b/>
          <w:bCs/>
          <w:u w:val="single"/>
        </w:rPr>
        <w:t>:</w:t>
      </w:r>
    </w:p>
    <w:p w14:paraId="030F48B5" w14:textId="102F8702" w:rsidR="004C7FCB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 xml:space="preserve">14.1. </w:t>
      </w:r>
      <w:r w:rsidR="004C7FCB" w:rsidRPr="00B65D0C">
        <w:rPr>
          <w:rFonts w:ascii="Times New Roman" w:hAnsi="Times New Roman" w:cs="Times New Roman"/>
        </w:rPr>
        <w:t>Após análise técnica, operacional e econômica, conclui-se que a contratação é plenamente viável.</w:t>
      </w:r>
    </w:p>
    <w:p w14:paraId="7C650138" w14:textId="0682B4C6" w:rsidR="004C7FCB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 xml:space="preserve">14.2. </w:t>
      </w:r>
      <w:r w:rsidR="004C7FCB" w:rsidRPr="00B65D0C">
        <w:rPr>
          <w:rFonts w:ascii="Times New Roman" w:hAnsi="Times New Roman" w:cs="Times New Roman"/>
        </w:rPr>
        <w:t xml:space="preserve">A aquisição atende ao interesse público, apresenta compatibilidade com o planejamento municipal, possui recursos financeiros vinculados ao Termo de Convênio </w:t>
      </w:r>
      <w:r w:rsidRPr="00B65D0C">
        <w:rPr>
          <w:rFonts w:ascii="Times New Roman" w:hAnsi="Times New Roman" w:cs="Times New Roman"/>
        </w:rPr>
        <w:t xml:space="preserve">FPE </w:t>
      </w:r>
      <w:r w:rsidR="004C7FCB" w:rsidRPr="00B65D0C">
        <w:rPr>
          <w:rFonts w:ascii="Times New Roman" w:hAnsi="Times New Roman" w:cs="Times New Roman"/>
        </w:rPr>
        <w:t>nº 1276/2026 e representa a alternativa mais vantajosa para a Administração Pública, observando os princípios da legalidade, eficiência, economicidade e do planejamento previstos na Lei Federal nº 14.133/2021.</w:t>
      </w:r>
    </w:p>
    <w:p w14:paraId="2F1DE8DF" w14:textId="77777777" w:rsidR="00480A0F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49ECCDC3" w14:textId="297B7EFE" w:rsidR="004C7FCB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B65D0C">
        <w:rPr>
          <w:rFonts w:ascii="Times New Roman" w:hAnsi="Times New Roman" w:cs="Times New Roman"/>
          <w:b/>
          <w:bCs/>
          <w:u w:val="single"/>
        </w:rPr>
        <w:t xml:space="preserve">15. </w:t>
      </w:r>
      <w:r w:rsidR="004C7FCB" w:rsidRPr="00B65D0C">
        <w:rPr>
          <w:rFonts w:ascii="Times New Roman" w:hAnsi="Times New Roman" w:cs="Times New Roman"/>
          <w:b/>
          <w:bCs/>
          <w:u w:val="single"/>
        </w:rPr>
        <w:t>CONCLUSÃO</w:t>
      </w:r>
      <w:r w:rsidRPr="00B65D0C">
        <w:rPr>
          <w:rFonts w:ascii="Times New Roman" w:hAnsi="Times New Roman" w:cs="Times New Roman"/>
          <w:b/>
          <w:bCs/>
          <w:u w:val="single"/>
        </w:rPr>
        <w:t>:</w:t>
      </w:r>
    </w:p>
    <w:p w14:paraId="1C9E8B88" w14:textId="438802B5" w:rsidR="004C7FCB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65D0C">
        <w:rPr>
          <w:rFonts w:ascii="Times New Roman" w:hAnsi="Times New Roman" w:cs="Times New Roman"/>
        </w:rPr>
        <w:t xml:space="preserve">15.1. </w:t>
      </w:r>
      <w:r w:rsidR="004C7FCB" w:rsidRPr="00B65D0C">
        <w:rPr>
          <w:rFonts w:ascii="Times New Roman" w:hAnsi="Times New Roman" w:cs="Times New Roman"/>
        </w:rPr>
        <w:t>Diante do exposto, manifesta-se favoravelmente pela realização da contratação para aquisição de 01 (uma) Plantadeira para Plantio de Grãos, com valor estimado de R$ 117.2</w:t>
      </w:r>
      <w:r w:rsidRPr="00B65D0C">
        <w:rPr>
          <w:rFonts w:ascii="Times New Roman" w:hAnsi="Times New Roman" w:cs="Times New Roman"/>
        </w:rPr>
        <w:t>5</w:t>
      </w:r>
      <w:r w:rsidR="004C7FCB" w:rsidRPr="00B65D0C">
        <w:rPr>
          <w:rFonts w:ascii="Times New Roman" w:hAnsi="Times New Roman" w:cs="Times New Roman"/>
        </w:rPr>
        <w:t>0,00</w:t>
      </w:r>
      <w:r w:rsidRPr="00B65D0C">
        <w:rPr>
          <w:rFonts w:ascii="Times New Roman" w:hAnsi="Times New Roman" w:cs="Times New Roman"/>
        </w:rPr>
        <w:t xml:space="preserve"> (cento e dezessete mil duzentos e cinquenta reais)</w:t>
      </w:r>
      <w:r w:rsidR="004C7FCB" w:rsidRPr="00B65D0C">
        <w:rPr>
          <w:rFonts w:ascii="Times New Roman" w:hAnsi="Times New Roman" w:cs="Times New Roman"/>
        </w:rPr>
        <w:t xml:space="preserve">, mediante procedimento licitatório na modalidade adequada, conforme disposições da Lei </w:t>
      </w:r>
      <w:r w:rsidRPr="00B65D0C">
        <w:rPr>
          <w:rFonts w:ascii="Times New Roman" w:hAnsi="Times New Roman" w:cs="Times New Roman"/>
        </w:rPr>
        <w:t>n</w:t>
      </w:r>
      <w:r w:rsidR="004C7FCB" w:rsidRPr="00B65D0C">
        <w:rPr>
          <w:rFonts w:ascii="Times New Roman" w:hAnsi="Times New Roman" w:cs="Times New Roman"/>
        </w:rPr>
        <w:t>º 14.133/2021.</w:t>
      </w:r>
    </w:p>
    <w:p w14:paraId="4ABD716C" w14:textId="77777777" w:rsidR="00480A0F" w:rsidRPr="00B65D0C" w:rsidRDefault="00480A0F" w:rsidP="00B65D0C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12ADFA1" w14:textId="77777777" w:rsidR="00480A0F" w:rsidRDefault="00480A0F" w:rsidP="00B65D0C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3DCCBF6C" w14:textId="77777777" w:rsidR="00772119" w:rsidRPr="00B65D0C" w:rsidRDefault="00772119" w:rsidP="00B65D0C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095BA425" w14:textId="72974B5F" w:rsidR="004C7FCB" w:rsidRPr="00B65D0C" w:rsidRDefault="004C7FCB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65D0C">
        <w:rPr>
          <w:rFonts w:ascii="Times New Roman" w:hAnsi="Times New Roman" w:cs="Times New Roman"/>
          <w:b/>
          <w:bCs/>
        </w:rPr>
        <w:t xml:space="preserve">Palmitinho/RS, </w:t>
      </w:r>
      <w:r w:rsidR="00B65D0C" w:rsidRPr="00B65D0C">
        <w:rPr>
          <w:rFonts w:ascii="Times New Roman" w:hAnsi="Times New Roman" w:cs="Times New Roman"/>
          <w:b/>
          <w:bCs/>
        </w:rPr>
        <w:t>2</w:t>
      </w:r>
      <w:r w:rsidR="00772119">
        <w:rPr>
          <w:rFonts w:ascii="Times New Roman" w:hAnsi="Times New Roman" w:cs="Times New Roman"/>
          <w:b/>
          <w:bCs/>
        </w:rPr>
        <w:t>1</w:t>
      </w:r>
      <w:r w:rsidRPr="00B65D0C">
        <w:rPr>
          <w:rFonts w:ascii="Times New Roman" w:hAnsi="Times New Roman" w:cs="Times New Roman"/>
          <w:b/>
          <w:bCs/>
        </w:rPr>
        <w:t xml:space="preserve"> de </w:t>
      </w:r>
      <w:r w:rsidR="00B65D0C" w:rsidRPr="00B65D0C">
        <w:rPr>
          <w:rFonts w:ascii="Times New Roman" w:hAnsi="Times New Roman" w:cs="Times New Roman"/>
          <w:b/>
          <w:bCs/>
        </w:rPr>
        <w:t xml:space="preserve">julho </w:t>
      </w:r>
      <w:r w:rsidRPr="00B65D0C">
        <w:rPr>
          <w:rFonts w:ascii="Times New Roman" w:hAnsi="Times New Roman" w:cs="Times New Roman"/>
          <w:b/>
          <w:bCs/>
        </w:rPr>
        <w:t>de 2026</w:t>
      </w:r>
    </w:p>
    <w:p w14:paraId="27837195" w14:textId="77777777" w:rsidR="00480A0F" w:rsidRPr="00B65D0C" w:rsidRDefault="00480A0F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32BB26EE" w14:textId="77777777" w:rsidR="00480A0F" w:rsidRPr="00B65D0C" w:rsidRDefault="00480A0F" w:rsidP="00B65D0C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50D145A3" w14:textId="56BE99A6" w:rsidR="00480A0F" w:rsidRPr="00B65D0C" w:rsidRDefault="00480A0F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65D0C">
        <w:rPr>
          <w:rFonts w:ascii="Times New Roman" w:hAnsi="Times New Roman" w:cs="Times New Roman"/>
          <w:b/>
          <w:bCs/>
        </w:rPr>
        <w:t>______________________________________________</w:t>
      </w:r>
    </w:p>
    <w:p w14:paraId="07695B81" w14:textId="77777777" w:rsidR="00480A0F" w:rsidRPr="00B65D0C" w:rsidRDefault="00480A0F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65D0C">
        <w:rPr>
          <w:rFonts w:ascii="Times New Roman" w:hAnsi="Times New Roman" w:cs="Times New Roman"/>
          <w:b/>
          <w:bCs/>
        </w:rPr>
        <w:t>MANOEL IVONEI SARMENTO</w:t>
      </w:r>
    </w:p>
    <w:p w14:paraId="6FE81CCE" w14:textId="77777777" w:rsidR="00480A0F" w:rsidRPr="00B65D0C" w:rsidRDefault="00480A0F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65D0C">
        <w:rPr>
          <w:rFonts w:ascii="Times New Roman" w:hAnsi="Times New Roman" w:cs="Times New Roman"/>
          <w:b/>
          <w:bCs/>
        </w:rPr>
        <w:t>Secretário Municipal de Agricultura,</w:t>
      </w:r>
    </w:p>
    <w:p w14:paraId="36A60CD6" w14:textId="77777777" w:rsidR="00480A0F" w:rsidRPr="00B65D0C" w:rsidRDefault="00480A0F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65D0C">
        <w:rPr>
          <w:rFonts w:ascii="Times New Roman" w:hAnsi="Times New Roman" w:cs="Times New Roman"/>
          <w:b/>
          <w:bCs/>
        </w:rPr>
        <w:t>Pecuária e Meio Ambiente</w:t>
      </w:r>
    </w:p>
    <w:p w14:paraId="04E4D507" w14:textId="77777777" w:rsidR="00B65D0C" w:rsidRPr="00B65D0C" w:rsidRDefault="00B65D0C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2FD43355" w14:textId="77777777" w:rsidR="00B65D0C" w:rsidRPr="00B65D0C" w:rsidRDefault="00B65D0C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0B39348" w14:textId="2A6DCB57" w:rsidR="00B65D0C" w:rsidRPr="00B65D0C" w:rsidRDefault="00B65D0C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</w:t>
      </w:r>
    </w:p>
    <w:p w14:paraId="3ED1D4BB" w14:textId="58315C13" w:rsidR="00B65D0C" w:rsidRPr="00B65D0C" w:rsidRDefault="00B65D0C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65D0C">
        <w:rPr>
          <w:rFonts w:ascii="Times New Roman" w:hAnsi="Times New Roman" w:cs="Times New Roman"/>
          <w:b/>
          <w:bCs/>
        </w:rPr>
        <w:t>BENHUR DAILOR BARTH</w:t>
      </w:r>
    </w:p>
    <w:p w14:paraId="1943A1B2" w14:textId="27501D37" w:rsidR="00B65D0C" w:rsidRPr="00B65D0C" w:rsidRDefault="00B65D0C" w:rsidP="00B65D0C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65D0C">
        <w:rPr>
          <w:rFonts w:ascii="Times New Roman" w:hAnsi="Times New Roman" w:cs="Times New Roman"/>
          <w:b/>
          <w:bCs/>
        </w:rPr>
        <w:t>Prefeito Municipal</w:t>
      </w:r>
    </w:p>
    <w:sectPr w:rsidR="00B65D0C" w:rsidRPr="00B65D0C" w:rsidSect="004C7FCB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760A"/>
    <w:multiLevelType w:val="multilevel"/>
    <w:tmpl w:val="83D02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415BC"/>
    <w:multiLevelType w:val="multilevel"/>
    <w:tmpl w:val="221A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A173A"/>
    <w:multiLevelType w:val="multilevel"/>
    <w:tmpl w:val="78BC4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E1909"/>
    <w:multiLevelType w:val="multilevel"/>
    <w:tmpl w:val="3242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BF1DF6"/>
    <w:multiLevelType w:val="multilevel"/>
    <w:tmpl w:val="484E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C50ECA"/>
    <w:multiLevelType w:val="multilevel"/>
    <w:tmpl w:val="41AE1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AD70B4"/>
    <w:multiLevelType w:val="multilevel"/>
    <w:tmpl w:val="CF7C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1A1EA9"/>
    <w:multiLevelType w:val="multilevel"/>
    <w:tmpl w:val="FBB0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E3809"/>
    <w:multiLevelType w:val="multilevel"/>
    <w:tmpl w:val="CCD8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2335892">
    <w:abstractNumId w:val="4"/>
  </w:num>
  <w:num w:numId="2" w16cid:durableId="227500137">
    <w:abstractNumId w:val="3"/>
  </w:num>
  <w:num w:numId="3" w16cid:durableId="2121219807">
    <w:abstractNumId w:val="7"/>
  </w:num>
  <w:num w:numId="4" w16cid:durableId="417796802">
    <w:abstractNumId w:val="0"/>
  </w:num>
  <w:num w:numId="5" w16cid:durableId="88354383">
    <w:abstractNumId w:val="2"/>
  </w:num>
  <w:num w:numId="6" w16cid:durableId="753087387">
    <w:abstractNumId w:val="6"/>
  </w:num>
  <w:num w:numId="7" w16cid:durableId="1212111005">
    <w:abstractNumId w:val="1"/>
  </w:num>
  <w:num w:numId="8" w16cid:durableId="484782258">
    <w:abstractNumId w:val="8"/>
  </w:num>
  <w:num w:numId="9" w16cid:durableId="1112435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16"/>
    <w:rsid w:val="00075A06"/>
    <w:rsid w:val="0010142D"/>
    <w:rsid w:val="00203728"/>
    <w:rsid w:val="00287FAD"/>
    <w:rsid w:val="00335DCE"/>
    <w:rsid w:val="00354752"/>
    <w:rsid w:val="003A29E6"/>
    <w:rsid w:val="00480A0F"/>
    <w:rsid w:val="00487F66"/>
    <w:rsid w:val="004C7FCB"/>
    <w:rsid w:val="006810F0"/>
    <w:rsid w:val="006E79D4"/>
    <w:rsid w:val="00772119"/>
    <w:rsid w:val="00A93216"/>
    <w:rsid w:val="00B65D0C"/>
    <w:rsid w:val="00CB7F6A"/>
    <w:rsid w:val="00CD1255"/>
    <w:rsid w:val="00E8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882C2"/>
  <w15:chartTrackingRefBased/>
  <w15:docId w15:val="{A86BB924-DFE8-42FF-95AA-658889D3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32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32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32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32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32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32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32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32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32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32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32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32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32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321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32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321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32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32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32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32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32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32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32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32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32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321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32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321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3216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4C7FC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5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3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1265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4</cp:revision>
  <dcterms:created xsi:type="dcterms:W3CDTF">2026-07-21T12:09:00Z</dcterms:created>
  <dcterms:modified xsi:type="dcterms:W3CDTF">2026-07-22T12:35:00Z</dcterms:modified>
</cp:coreProperties>
</file>