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059D014A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67451B">
        <w:rPr>
          <w:rFonts w:ascii="Arial" w:hAnsi="Arial" w:cs="Arial"/>
          <w:b/>
          <w:bCs/>
          <w:color w:val="000000"/>
        </w:rPr>
        <w:t xml:space="preserve"> 11</w:t>
      </w:r>
      <w:r>
        <w:rPr>
          <w:rFonts w:ascii="Arial" w:hAnsi="Arial" w:cs="Arial"/>
          <w:b/>
          <w:bCs/>
          <w:color w:val="000000"/>
        </w:rPr>
        <w:t>/2025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2232A52B" w14:textId="66C3AF4A" w:rsidR="003E6A98" w:rsidRPr="00EC6295" w:rsidRDefault="003E6A98" w:rsidP="00EC6295">
      <w:pPr>
        <w:pStyle w:val="PargrafodaLista"/>
        <w:numPr>
          <w:ilvl w:val="1"/>
          <w:numId w:val="2"/>
        </w:numPr>
        <w:shd w:val="clear" w:color="auto" w:fill="E7E6E6" w:themeFill="background2"/>
        <w:spacing w:line="276" w:lineRule="auto"/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EC6295">
        <w:rPr>
          <w:rFonts w:ascii="Arial" w:hAnsi="Arial" w:cs="Arial"/>
          <w:b/>
          <w:bCs/>
          <w:sz w:val="20"/>
          <w:szCs w:val="20"/>
        </w:rPr>
        <w:t xml:space="preserve">CONTRATAÇÃO DE EMPRESA </w:t>
      </w:r>
      <w:r w:rsidR="0067451B" w:rsidRPr="00AF37E7">
        <w:rPr>
          <w:rFonts w:ascii="Arial" w:hAnsi="Arial" w:cs="Arial"/>
          <w:b/>
          <w:bCs/>
          <w:sz w:val="20"/>
          <w:szCs w:val="20"/>
        </w:rPr>
        <w:t xml:space="preserve">PARA </w:t>
      </w:r>
      <w:r w:rsidR="0067451B">
        <w:rPr>
          <w:rFonts w:ascii="Arial" w:hAnsi="Arial" w:cs="Arial"/>
          <w:b/>
          <w:bCs/>
          <w:sz w:val="20"/>
          <w:szCs w:val="20"/>
        </w:rPr>
        <w:t>PRESTAÇÃO DE SERVIÇO DE HORA/MÁQUINA PARA RECUPERAÇÃO DE ESTRADAS VICINAIS – TERMO DE CONVÊNIO FPE N° 400/2025</w:t>
      </w:r>
      <w:r w:rsidR="00CC4E26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906"/>
        <w:gridCol w:w="1113"/>
        <w:gridCol w:w="4111"/>
        <w:gridCol w:w="1456"/>
        <w:gridCol w:w="1520"/>
      </w:tblGrid>
      <w:tr w:rsidR="003E6A98" w:rsidRPr="004D625F" w14:paraId="20B2B6EE" w14:textId="77777777" w:rsidTr="0067451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VAOR TOTAL</w:t>
            </w:r>
          </w:p>
          <w:p w14:paraId="026CBD9C" w14:textId="14107A0F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7E4622" w:rsidRPr="004D625F" w14:paraId="0732F5BD" w14:textId="77777777" w:rsidTr="0067451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455DFCA" w14:textId="77777777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664489" w14:textId="3FB35537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3368" w14:textId="77777777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Hora/</w:t>
            </w:r>
          </w:p>
          <w:p w14:paraId="6D4D56D9" w14:textId="636126DF" w:rsidR="007E4622" w:rsidRPr="004D625F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Máquina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D508" w14:textId="77777777" w:rsidR="007E4622" w:rsidRPr="004B44E0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b/>
                <w:sz w:val="8"/>
                <w:szCs w:val="8"/>
                <w:lang w:eastAsia="pt-BR"/>
              </w:rPr>
            </w:pPr>
          </w:p>
          <w:p w14:paraId="3DE15E29" w14:textId="77777777" w:rsidR="007E4622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44E0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Escavadeira Hidráulica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pe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 oper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cional mínimo de 21.000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kg, Motor com potência mínima 145 cv, co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 caçamba de no mínimo 1,40 m³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relógio/horimetro em pleno funcionamento para controle das horas trabalhadas, com operador, incluíndo manutenção preventiva, corretiva e custos de combustíveis e lubrificantes.</w:t>
            </w:r>
          </w:p>
          <w:p w14:paraId="71F88327" w14:textId="0CD9867B" w:rsidR="007E4622" w:rsidRPr="0067451B" w:rsidRDefault="007E4622" w:rsidP="0067451B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08FC4BE7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421,32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586DEFD5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80.893,44</w:t>
            </w:r>
          </w:p>
        </w:tc>
      </w:tr>
      <w:tr w:rsidR="007E4622" w:rsidRPr="004D625F" w14:paraId="58C0BED9" w14:textId="77777777" w:rsidTr="0067451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BDBB" w14:textId="3BB2D433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80AF" w14:textId="5DD8E63C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D303A" w14:textId="77777777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A35">
              <w:rPr>
                <w:rFonts w:ascii="Arial" w:hAnsi="Arial" w:cs="Arial"/>
                <w:b/>
                <w:bCs/>
                <w:sz w:val="18"/>
                <w:szCs w:val="18"/>
              </w:rPr>
              <w:t>Hora/</w:t>
            </w:r>
          </w:p>
          <w:p w14:paraId="64A97391" w14:textId="77CFD42B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A35">
              <w:rPr>
                <w:rFonts w:ascii="Arial" w:hAnsi="Arial" w:cs="Arial"/>
                <w:b/>
                <w:bCs/>
                <w:sz w:val="18"/>
                <w:szCs w:val="18"/>
              </w:rPr>
              <w:t>Máquina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B194" w14:textId="77777777" w:rsidR="007E4622" w:rsidRPr="004B44E0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b/>
                <w:sz w:val="8"/>
                <w:szCs w:val="8"/>
                <w:lang w:eastAsia="pt-BR"/>
              </w:rPr>
            </w:pPr>
          </w:p>
          <w:p w14:paraId="63BD6E27" w14:textId="77777777" w:rsidR="007E4622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44E0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Rolo Compactador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peso operacional mínimo de 11.000 kg, Mo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tor com potência mínima 100 cv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relógio/horimetro em pleno funcionamento para controle das horas trabalhadas, com operador, incluíndo manutenção preventiva, corretiva e custos de combustíveis e lubrificantes.</w:t>
            </w:r>
          </w:p>
          <w:p w14:paraId="53C37225" w14:textId="09E624F6" w:rsidR="007E4622" w:rsidRPr="0067451B" w:rsidRDefault="007E4622" w:rsidP="0067451B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D893" w14:textId="51F8945D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368,56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3ECB" w14:textId="0C96B4D8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70.763,52</w:t>
            </w:r>
          </w:p>
        </w:tc>
      </w:tr>
      <w:tr w:rsidR="007E4622" w:rsidRPr="004D625F" w14:paraId="726B9359" w14:textId="77777777" w:rsidTr="0067451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7D6F" w14:textId="56837866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BE59" w14:textId="65058208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712D" w14:textId="77777777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A35">
              <w:rPr>
                <w:rFonts w:ascii="Arial" w:hAnsi="Arial" w:cs="Arial"/>
                <w:b/>
                <w:bCs/>
                <w:sz w:val="18"/>
                <w:szCs w:val="18"/>
              </w:rPr>
              <w:t>Hora/</w:t>
            </w:r>
          </w:p>
          <w:p w14:paraId="34E350EC" w14:textId="0101B96C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A35">
              <w:rPr>
                <w:rFonts w:ascii="Arial" w:hAnsi="Arial" w:cs="Arial"/>
                <w:b/>
                <w:bCs/>
                <w:sz w:val="18"/>
                <w:szCs w:val="18"/>
              </w:rPr>
              <w:t>Máquina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7649" w14:textId="77777777" w:rsidR="007E4622" w:rsidRPr="004B44E0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b/>
                <w:sz w:val="8"/>
                <w:szCs w:val="8"/>
                <w:lang w:eastAsia="pt-BR"/>
              </w:rPr>
            </w:pPr>
          </w:p>
          <w:p w14:paraId="1760CFEC" w14:textId="77777777" w:rsidR="007E4622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44E0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Caminhão Caçamba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capacidade mínima de transporte de 12 m³, Mo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tor com potência mínima 270 cv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rel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ó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gio/horimetro em pleno funcionamento para controle das horas trabalhadas, com mot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rista, incluíndo manutenção preventiva, corretiva e custos de combustíveis e lubrif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cantes.</w:t>
            </w:r>
          </w:p>
          <w:p w14:paraId="0FA4397D" w14:textId="7537C3E1" w:rsidR="007E4622" w:rsidRPr="0067451B" w:rsidRDefault="007E4622" w:rsidP="0067451B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3C64" w14:textId="48609D82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324,03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82D9" w14:textId="0CA47C9E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62.213,76</w:t>
            </w:r>
          </w:p>
        </w:tc>
      </w:tr>
      <w:tr w:rsidR="007E4622" w:rsidRPr="004D625F" w14:paraId="1AE76FA5" w14:textId="77777777" w:rsidTr="0067451B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14E2" w14:textId="0CAED306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ED1B" w14:textId="1F5A5EE0" w:rsidR="007E4622" w:rsidRPr="004D625F" w:rsidRDefault="007E4622" w:rsidP="0067451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1144" w14:textId="77777777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A35">
              <w:rPr>
                <w:rFonts w:ascii="Arial" w:hAnsi="Arial" w:cs="Arial"/>
                <w:b/>
                <w:bCs/>
                <w:sz w:val="18"/>
                <w:szCs w:val="18"/>
              </w:rPr>
              <w:t>Hora/</w:t>
            </w:r>
          </w:p>
          <w:p w14:paraId="24CBF7D5" w14:textId="542A3DE9" w:rsidR="007E4622" w:rsidRDefault="007E4622" w:rsidP="00674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A35">
              <w:rPr>
                <w:rFonts w:ascii="Arial" w:hAnsi="Arial" w:cs="Arial"/>
                <w:b/>
                <w:bCs/>
                <w:sz w:val="18"/>
                <w:szCs w:val="18"/>
              </w:rPr>
              <w:t>Máquina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EF3F" w14:textId="77777777" w:rsidR="007E4622" w:rsidRPr="004B44E0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b/>
                <w:sz w:val="8"/>
                <w:szCs w:val="8"/>
                <w:lang w:eastAsia="pt-BR"/>
              </w:rPr>
            </w:pPr>
          </w:p>
          <w:p w14:paraId="1E183A80" w14:textId="77777777" w:rsidR="007E4622" w:rsidRDefault="007E4622" w:rsidP="00F554D9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44E0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Motoniveladora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peso operacional mínimo de 17.000 kg, Motor com potência mínima 180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cv</w:t>
            </w:r>
            <w:r w:rsidRPr="004B44E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relógio/horimetro em pleno funcionamento para controle das horas trabalhadas, com operador, incluíndo manutenção preventiva, corretiva e custos de combustíveis e lubrificantes.</w:t>
            </w:r>
          </w:p>
          <w:p w14:paraId="3FEF63BF" w14:textId="78155EE2" w:rsidR="007E4622" w:rsidRPr="0067451B" w:rsidRDefault="007E4622" w:rsidP="0067451B">
            <w:pPr>
              <w:pStyle w:val="TableParagraph"/>
              <w:kinsoku w:val="0"/>
              <w:overflowPunct w:val="0"/>
              <w:spacing w:before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6728" w14:textId="3D876961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439,03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6263" w14:textId="1D4D6B14" w:rsidR="007E4622" w:rsidRPr="00346BEE" w:rsidRDefault="007E4622" w:rsidP="0067451B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E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84.293,76</w:t>
            </w:r>
          </w:p>
        </w:tc>
      </w:tr>
      <w:tr w:rsidR="0067451B" w:rsidRPr="004D625F" w14:paraId="46DE44DE" w14:textId="77777777" w:rsidTr="0067451B">
        <w:tc>
          <w:tcPr>
            <w:tcW w:w="8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D74D9B" w14:textId="25D41665" w:rsidR="0067451B" w:rsidRPr="00346BEE" w:rsidRDefault="0067451B" w:rsidP="0067451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2D5E" w14:textId="192FBFE5" w:rsidR="0067451B" w:rsidRPr="00346BEE" w:rsidRDefault="0067451B" w:rsidP="006745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298.164,48</w:t>
            </w:r>
          </w:p>
        </w:tc>
      </w:tr>
    </w:tbl>
    <w:p w14:paraId="1CBF3F63" w14:textId="77777777" w:rsidR="003502FC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B14A069" w14:textId="77777777" w:rsidR="007E4622" w:rsidRDefault="007E4622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515AA2BA" w14:textId="77777777" w:rsidR="007E4622" w:rsidRPr="00712E8A" w:rsidRDefault="007E4622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6F159C5" w14:textId="77777777" w:rsidR="00255942" w:rsidRPr="00712E8A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lastRenderedPageBreak/>
        <w:t>Justificativa:</w:t>
      </w:r>
    </w:p>
    <w:p w14:paraId="64AB8B16" w14:textId="77777777" w:rsidR="00CC4E26" w:rsidRPr="00971D6D" w:rsidRDefault="00CC4E26" w:rsidP="003E6A98">
      <w:pPr>
        <w:spacing w:before="120" w:after="120"/>
        <w:ind w:firstLine="709"/>
        <w:jc w:val="both"/>
        <w:rPr>
          <w:rFonts w:ascii="Arial" w:hAnsi="Arial" w:cs="Arial"/>
          <w:bCs/>
          <w:sz w:val="4"/>
          <w:szCs w:val="4"/>
        </w:rPr>
      </w:pPr>
      <w:bookmarkStart w:id="0" w:name="_Hlk127521132"/>
    </w:p>
    <w:p w14:paraId="744A786F" w14:textId="77777777" w:rsidR="00372043" w:rsidRPr="006C5BD4" w:rsidRDefault="00372043" w:rsidP="00372043">
      <w:pPr>
        <w:adjustRightInd w:val="0"/>
        <w:jc w:val="both"/>
        <w:rPr>
          <w:rFonts w:ascii="CIDFont+F3" w:hAnsi="CIDFont+F3" w:cs="CIDFont+F3"/>
          <w:sz w:val="20"/>
          <w:szCs w:val="20"/>
        </w:rPr>
      </w:pPr>
      <w:r w:rsidRPr="0094655E">
        <w:rPr>
          <w:rFonts w:ascii="Arial" w:hAnsi="Arial" w:cs="Arial"/>
          <w:sz w:val="20"/>
          <w:szCs w:val="20"/>
        </w:rPr>
        <w:t>O Município aderiu ao Programa de Recuperação de Estradas Vicinais junto a Secretaria de Agricultura, Pecuária, Produção Sustentável e Irrigação do Estado do Rio Grande do Sul, o qual tem como finalidade Viabilizar ações de melhorias em estradas vicinais atingidas pelos eventos climáticos ocorridos nos meses de abril e maio de 2024 no Estado do Rio Grande do Sul, com recursos para a contratação de Serviço de Hora/Máquina para Recuperação de Estradas Vicinais.</w:t>
      </w:r>
    </w:p>
    <w:p w14:paraId="67FB2864" w14:textId="77777777" w:rsidR="00372043" w:rsidRPr="006C5BD4" w:rsidRDefault="00372043" w:rsidP="0037204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94655E">
        <w:rPr>
          <w:rFonts w:ascii="Arial" w:hAnsi="Arial" w:cs="Arial"/>
          <w:sz w:val="20"/>
          <w:szCs w:val="20"/>
        </w:rPr>
        <w:t>Os eventos climáticos adversos que atingiram o Estado do Rio Grande do Sul, nos meses de abril e maio de 2024, acarretaram inúmeros prejuízos aos municípios gaúchos, ocasionando deslizamentos de encostas com obstrução de vias de circulação de moradores locais; obstruções de estradas e propriedades rurais, danos na estrutura de estradas rurais, em sua maioria sem asfaltamento, causados pelo escorrimento superficial de águas das chuvas. Nesse sentido, com o intuito de reconstruir e recuperar as estradas</w:t>
      </w:r>
      <w:r w:rsidRPr="0094655E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94655E">
        <w:rPr>
          <w:rFonts w:ascii="Arial" w:hAnsi="Arial" w:cs="Arial"/>
          <w:sz w:val="20"/>
          <w:szCs w:val="20"/>
        </w:rPr>
        <w:t>localizadas nas áreas rurais dos munícipios afetados.</w:t>
      </w:r>
    </w:p>
    <w:p w14:paraId="29497E17" w14:textId="77777777" w:rsidR="00372043" w:rsidRDefault="00372043" w:rsidP="0037204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94655E">
        <w:rPr>
          <w:rFonts w:ascii="Arial" w:hAnsi="Arial" w:cs="Arial"/>
          <w:sz w:val="20"/>
          <w:szCs w:val="20"/>
        </w:rPr>
        <w:t>Com a execução deste projeto pretendemos proporcionar o restabelecimento das condições normais de trafegabilidade com a recuperação das estradas atingidas com as chuvas.</w:t>
      </w:r>
    </w:p>
    <w:p w14:paraId="6C6625E3" w14:textId="77777777" w:rsidR="00346BEE" w:rsidRPr="00712E8A" w:rsidRDefault="00346BEE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B2C84F1" w14:textId="3C9C6BFA" w:rsidR="00567C8E" w:rsidRPr="00C30831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b/>
          <w:color w:val="000000"/>
        </w:rPr>
      </w:pPr>
      <w:r w:rsidRPr="00C30831">
        <w:rPr>
          <w:rFonts w:ascii="Arial" w:hAnsi="Arial" w:cs="Arial"/>
          <w:sz w:val="20"/>
          <w:szCs w:val="20"/>
        </w:rPr>
        <w:t xml:space="preserve">Projeto Atividade: </w:t>
      </w:r>
      <w:proofErr w:type="gramStart"/>
      <w:r w:rsidR="00FC2EA2">
        <w:rPr>
          <w:rFonts w:ascii="Arial" w:hAnsi="Arial" w:cs="Arial"/>
          <w:b/>
          <w:sz w:val="20"/>
          <w:szCs w:val="20"/>
        </w:rPr>
        <w:t>2342</w:t>
      </w:r>
      <w:r w:rsidRPr="00C30831">
        <w:rPr>
          <w:rFonts w:ascii="Arial" w:hAnsi="Arial" w:cs="Arial"/>
          <w:b/>
          <w:sz w:val="20"/>
          <w:szCs w:val="20"/>
        </w:rPr>
        <w:t xml:space="preserve"> – </w:t>
      </w:r>
      <w:r w:rsidR="00FC2EA2">
        <w:rPr>
          <w:rFonts w:ascii="Arial" w:hAnsi="Arial" w:cs="Arial"/>
          <w:b/>
          <w:sz w:val="20"/>
          <w:szCs w:val="20"/>
        </w:rPr>
        <w:t>Recuperação</w:t>
      </w:r>
      <w:proofErr w:type="gramEnd"/>
      <w:r w:rsidR="00FC2EA2">
        <w:rPr>
          <w:rFonts w:ascii="Arial" w:hAnsi="Arial" w:cs="Arial"/>
          <w:b/>
          <w:sz w:val="20"/>
          <w:szCs w:val="20"/>
        </w:rPr>
        <w:t xml:space="preserve"> de Estradas Vicinais</w:t>
      </w:r>
    </w:p>
    <w:p w14:paraId="5CCA4846" w14:textId="5C07ED76" w:rsidR="00BB3757" w:rsidRPr="00C30831" w:rsidRDefault="00C30831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b/>
          <w:color w:val="000000"/>
          <w:sz w:val="20"/>
        </w:rPr>
      </w:pPr>
      <w:r w:rsidRPr="00C30831">
        <w:rPr>
          <w:rFonts w:ascii="Arial" w:hAnsi="Arial" w:cs="Arial"/>
          <w:color w:val="000000"/>
          <w:sz w:val="20"/>
        </w:rPr>
        <w:t>Dotação:</w:t>
      </w:r>
      <w:r w:rsidRPr="00C30831">
        <w:rPr>
          <w:rFonts w:ascii="Arial" w:hAnsi="Arial" w:cs="Arial"/>
          <w:b/>
          <w:color w:val="000000"/>
          <w:sz w:val="20"/>
        </w:rPr>
        <w:t xml:space="preserve"> </w:t>
      </w:r>
      <w:r w:rsidR="00FC2EA2">
        <w:rPr>
          <w:rFonts w:ascii="Arial" w:hAnsi="Arial" w:cs="Arial"/>
          <w:b/>
          <w:color w:val="000000"/>
          <w:sz w:val="20"/>
        </w:rPr>
        <w:t>553</w:t>
      </w:r>
      <w:r w:rsidRPr="00C30831">
        <w:rPr>
          <w:rFonts w:ascii="Arial" w:hAnsi="Arial" w:cs="Arial"/>
          <w:b/>
          <w:color w:val="000000"/>
          <w:sz w:val="20"/>
        </w:rPr>
        <w:t xml:space="preserve"> </w:t>
      </w:r>
    </w:p>
    <w:p w14:paraId="63AE9EFD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199C7646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22721A5F" w14:textId="77777777" w:rsidR="00567C8E" w:rsidRPr="00712E8A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p w14:paraId="5417447F" w14:textId="4A372569" w:rsidR="00BB3757" w:rsidRPr="003E6A98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proofErr w:type="gramStart"/>
      <w:r w:rsidRPr="003E6A98">
        <w:rPr>
          <w:rFonts w:ascii="Arial" w:hAnsi="Arial" w:cs="Arial"/>
          <w:color w:val="000000"/>
          <w:sz w:val="20"/>
        </w:rPr>
        <w:t>Redentora -RS</w:t>
      </w:r>
      <w:proofErr w:type="gramEnd"/>
      <w:r w:rsidRPr="003E6A98">
        <w:rPr>
          <w:rFonts w:ascii="Arial" w:hAnsi="Arial" w:cs="Arial"/>
          <w:color w:val="000000"/>
          <w:sz w:val="20"/>
        </w:rPr>
        <w:t xml:space="preserve">, </w:t>
      </w:r>
      <w:r w:rsidR="007E4622">
        <w:rPr>
          <w:rFonts w:ascii="Arial" w:hAnsi="Arial" w:cs="Arial"/>
          <w:color w:val="000000"/>
          <w:sz w:val="20"/>
        </w:rPr>
        <w:t>08</w:t>
      </w:r>
      <w:r w:rsidR="00372043">
        <w:rPr>
          <w:rFonts w:ascii="Arial" w:hAnsi="Arial" w:cs="Arial"/>
          <w:color w:val="000000"/>
          <w:sz w:val="20"/>
        </w:rPr>
        <w:t xml:space="preserve"> de julho</w:t>
      </w:r>
      <w:r w:rsidRPr="003E6A98">
        <w:rPr>
          <w:rFonts w:ascii="Arial" w:hAnsi="Arial" w:cs="Arial"/>
          <w:color w:val="000000"/>
          <w:sz w:val="20"/>
        </w:rPr>
        <w:t xml:space="preserve"> de 2025.</w:t>
      </w:r>
    </w:p>
    <w:p w14:paraId="2C5ED3F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24DECE0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5ABC749C" w14:textId="77777777" w:rsidR="00BB3757" w:rsidRDefault="00BB3757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38118E0F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483B356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B83B493" w14:textId="77777777" w:rsidR="003E6A98" w:rsidRPr="00712E8A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321609A" w14:textId="77777777" w:rsidR="00BB3757" w:rsidRPr="00712E8A" w:rsidRDefault="00BB3757" w:rsidP="003E6A98">
      <w:pPr>
        <w:pStyle w:val="Corpodetexto"/>
        <w:spacing w:after="0" w:line="331" w:lineRule="auto"/>
        <w:ind w:firstLine="1134"/>
        <w:jc w:val="center"/>
        <w:rPr>
          <w:rFonts w:ascii="Arial" w:hAnsi="Arial" w:cs="Arial"/>
          <w:color w:val="00000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Luciano André </w:t>
      </w:r>
      <w:proofErr w:type="spellStart"/>
      <w:r>
        <w:rPr>
          <w:rFonts w:ascii="Arial Narrow" w:hAnsi="Arial Narrow" w:cs="Times New Roman"/>
          <w:b/>
        </w:rPr>
        <w:t>Schunemann</w:t>
      </w:r>
      <w:proofErr w:type="spellEnd"/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9"/>
      <w:footerReference w:type="default" r:id="rId10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E963D" w14:textId="77777777" w:rsidR="00DB2A84" w:rsidRDefault="00DB2A84">
      <w:pPr>
        <w:spacing w:after="0" w:line="240" w:lineRule="auto"/>
      </w:pPr>
      <w:r>
        <w:separator/>
      </w:r>
    </w:p>
  </w:endnote>
  <w:endnote w:type="continuationSeparator" w:id="0">
    <w:p w14:paraId="21824FE5" w14:textId="77777777" w:rsidR="00DB2A84" w:rsidRDefault="00DB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Arial Unicode MS"/>
    <w:charset w:val="00"/>
    <w:family w:val="swiss"/>
    <w:pitch w:val="variable"/>
    <w:sig w:usb0="00000000" w:usb1="0000807B" w:usb2="00000008" w:usb3="00000000" w:csb0="000100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36741" w14:textId="77777777" w:rsidR="00DB2A84" w:rsidRDefault="00DB2A84">
      <w:pPr>
        <w:spacing w:after="0" w:line="240" w:lineRule="auto"/>
      </w:pPr>
      <w:r>
        <w:separator/>
      </w:r>
    </w:p>
  </w:footnote>
  <w:footnote w:type="continuationSeparator" w:id="0">
    <w:p w14:paraId="54B37795" w14:textId="77777777" w:rsidR="00DB2A84" w:rsidRDefault="00DB2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 xml:space="preserve">I, da Lei </w:t>
    </w:r>
    <w:proofErr w:type="gramStart"/>
    <w:r w:rsidRPr="00987426">
      <w:rPr>
        <w:rFonts w:ascii="Arial Narrow" w:hAnsi="Arial Narrow"/>
        <w:sz w:val="18"/>
        <w:szCs w:val="18"/>
      </w:rPr>
      <w:t>nº.</w:t>
    </w:r>
    <w:proofErr w:type="gramEnd"/>
    <w:r w:rsidRPr="00987426">
      <w:rPr>
        <w:rFonts w:ascii="Arial Narrow" w:hAnsi="Arial Narrow"/>
        <w:sz w:val="18"/>
        <w:szCs w:val="18"/>
      </w:rPr>
      <w:t>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206" w:hanging="96"/>
      </w:pPr>
      <w:rPr>
        <w:rFonts w:ascii="Arial" w:hAnsi="Arial"/>
        <w:b w:val="0"/>
        <w:w w:val="98"/>
        <w:sz w:val="16"/>
      </w:rPr>
    </w:lvl>
    <w:lvl w:ilvl="1">
      <w:numFmt w:val="bullet"/>
      <w:lvlText w:val="•"/>
      <w:lvlJc w:val="left"/>
      <w:pPr>
        <w:ind w:left="788" w:hanging="96"/>
      </w:pPr>
    </w:lvl>
    <w:lvl w:ilvl="2">
      <w:numFmt w:val="bullet"/>
      <w:lvlText w:val="•"/>
      <w:lvlJc w:val="left"/>
      <w:pPr>
        <w:ind w:left="1377" w:hanging="96"/>
      </w:pPr>
    </w:lvl>
    <w:lvl w:ilvl="3">
      <w:numFmt w:val="bullet"/>
      <w:lvlText w:val="•"/>
      <w:lvlJc w:val="left"/>
      <w:pPr>
        <w:ind w:left="1966" w:hanging="96"/>
      </w:pPr>
    </w:lvl>
    <w:lvl w:ilvl="4">
      <w:numFmt w:val="bullet"/>
      <w:lvlText w:val="•"/>
      <w:lvlJc w:val="left"/>
      <w:pPr>
        <w:ind w:left="2555" w:hanging="96"/>
      </w:pPr>
    </w:lvl>
    <w:lvl w:ilvl="5">
      <w:numFmt w:val="bullet"/>
      <w:lvlText w:val="•"/>
      <w:lvlJc w:val="left"/>
      <w:pPr>
        <w:ind w:left="3144" w:hanging="96"/>
      </w:pPr>
    </w:lvl>
    <w:lvl w:ilvl="6">
      <w:numFmt w:val="bullet"/>
      <w:lvlText w:val="•"/>
      <w:lvlJc w:val="left"/>
      <w:pPr>
        <w:ind w:left="3732" w:hanging="96"/>
      </w:pPr>
    </w:lvl>
    <w:lvl w:ilvl="7">
      <w:numFmt w:val="bullet"/>
      <w:lvlText w:val="•"/>
      <w:lvlJc w:val="left"/>
      <w:pPr>
        <w:ind w:left="4321" w:hanging="96"/>
      </w:pPr>
    </w:lvl>
    <w:lvl w:ilvl="8">
      <w:numFmt w:val="bullet"/>
      <w:lvlText w:val="•"/>
      <w:lvlJc w:val="left"/>
      <w:pPr>
        <w:ind w:left="4910" w:hanging="96"/>
      </w:pPr>
    </w:lvl>
  </w:abstractNum>
  <w:abstractNum w:abstractNumId="1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2043"/>
    <w:rsid w:val="00374CEA"/>
    <w:rsid w:val="003B4CA2"/>
    <w:rsid w:val="003D2565"/>
    <w:rsid w:val="003E6A98"/>
    <w:rsid w:val="003F1E05"/>
    <w:rsid w:val="004705C6"/>
    <w:rsid w:val="004C4A3F"/>
    <w:rsid w:val="004E172C"/>
    <w:rsid w:val="005470E6"/>
    <w:rsid w:val="00562495"/>
    <w:rsid w:val="00567C8E"/>
    <w:rsid w:val="005C20F7"/>
    <w:rsid w:val="005F63B8"/>
    <w:rsid w:val="0060052A"/>
    <w:rsid w:val="00636EA4"/>
    <w:rsid w:val="0067451B"/>
    <w:rsid w:val="00712E8A"/>
    <w:rsid w:val="00725D4A"/>
    <w:rsid w:val="007333B6"/>
    <w:rsid w:val="00791EB1"/>
    <w:rsid w:val="007D3833"/>
    <w:rsid w:val="007E4622"/>
    <w:rsid w:val="008A4627"/>
    <w:rsid w:val="008C7516"/>
    <w:rsid w:val="008D78F9"/>
    <w:rsid w:val="008D7B49"/>
    <w:rsid w:val="008E1B77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B00CD6"/>
    <w:rsid w:val="00B7042B"/>
    <w:rsid w:val="00B75EAF"/>
    <w:rsid w:val="00BB3757"/>
    <w:rsid w:val="00BB52ED"/>
    <w:rsid w:val="00C27DC1"/>
    <w:rsid w:val="00C30831"/>
    <w:rsid w:val="00C3327B"/>
    <w:rsid w:val="00C61556"/>
    <w:rsid w:val="00CA3209"/>
    <w:rsid w:val="00CB7636"/>
    <w:rsid w:val="00CC4E26"/>
    <w:rsid w:val="00D069AB"/>
    <w:rsid w:val="00D535D9"/>
    <w:rsid w:val="00D73B0E"/>
    <w:rsid w:val="00D756FF"/>
    <w:rsid w:val="00D85BF4"/>
    <w:rsid w:val="00DB2A84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C2EA2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03799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875D9-B1E4-4BCB-95F6-A01683F3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521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usuario</cp:lastModifiedBy>
  <cp:revision>22</cp:revision>
  <dcterms:created xsi:type="dcterms:W3CDTF">2025-02-04T12:20:00Z</dcterms:created>
  <dcterms:modified xsi:type="dcterms:W3CDTF">2025-07-08T13:32:00Z</dcterms:modified>
  <dc:language>pt-BR</dc:language>
</cp:coreProperties>
</file>