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0EFF5E" w14:textId="0CE2C55C" w:rsidR="00383252" w:rsidRPr="00712156" w:rsidRDefault="00383252" w:rsidP="00383252">
      <w:pPr>
        <w:spacing w:line="360" w:lineRule="auto"/>
        <w:jc w:val="both"/>
        <w:rPr>
          <w:rFonts w:ascii="Arial Narrow" w:hAnsi="Arial Narrow" w:cs="Arial"/>
          <w:sz w:val="24"/>
          <w:szCs w:val="24"/>
        </w:rPr>
      </w:pPr>
      <w:r w:rsidRPr="00712156">
        <w:rPr>
          <w:rFonts w:ascii="Arial Narrow" w:hAnsi="Arial Narrow" w:cs="Arial"/>
          <w:b/>
          <w:bCs/>
          <w:sz w:val="24"/>
          <w:szCs w:val="24"/>
        </w:rPr>
        <w:t>Secretaria Requisitante:</w:t>
      </w:r>
      <w:r w:rsidRPr="00712156">
        <w:rPr>
          <w:rFonts w:ascii="Arial Narrow" w:hAnsi="Arial Narrow" w:cs="Arial"/>
          <w:sz w:val="24"/>
          <w:szCs w:val="24"/>
        </w:rPr>
        <w:t xml:space="preserve"> Secretaria Municipal de </w:t>
      </w:r>
      <w:r>
        <w:rPr>
          <w:rFonts w:ascii="Arial Narrow" w:hAnsi="Arial Narrow" w:cs="Arial"/>
          <w:sz w:val="24"/>
          <w:szCs w:val="24"/>
        </w:rPr>
        <w:t>Saude</w:t>
      </w:r>
      <w:r w:rsidRPr="00712156">
        <w:rPr>
          <w:rFonts w:ascii="Arial Narrow" w:hAnsi="Arial Narrow" w:cs="Arial"/>
          <w:sz w:val="24"/>
          <w:szCs w:val="24"/>
        </w:rPr>
        <w:t>.</w:t>
      </w:r>
    </w:p>
    <w:p w14:paraId="5AC10E1E" w14:textId="2B3EF5AC" w:rsidR="00383252" w:rsidRDefault="00383252" w:rsidP="00383252">
      <w:pPr>
        <w:spacing w:line="276" w:lineRule="auto"/>
        <w:jc w:val="both"/>
        <w:rPr>
          <w:rFonts w:ascii="Arial Narrow" w:hAnsi="Arial Narrow" w:cs="Arial"/>
          <w:b/>
          <w:bCs/>
          <w:color w:val="000000"/>
          <w:sz w:val="24"/>
          <w:szCs w:val="24"/>
        </w:rPr>
      </w:pPr>
      <w:bookmarkStart w:id="0" w:name="_Hlk197433420"/>
      <w:bookmarkStart w:id="1" w:name="_Hlk209702542"/>
      <w:r w:rsidRPr="004E6430">
        <w:rPr>
          <w:rFonts w:ascii="Arial Narrow" w:hAnsi="Arial Narrow" w:cs="Arial"/>
          <w:b/>
          <w:bCs/>
          <w:color w:val="000000"/>
          <w:sz w:val="24"/>
          <w:szCs w:val="24"/>
        </w:rPr>
        <w:t>CONTRATAÇÃO, ATRAVÉS DE SRP, PARA EVENTUAL E FUTUR</w:t>
      </w:r>
      <w:bookmarkEnd w:id="0"/>
      <w:r w:rsidRPr="004E6430">
        <w:rPr>
          <w:rFonts w:ascii="Arial Narrow" w:hAnsi="Arial Narrow" w:cs="Arial"/>
          <w:b/>
          <w:bCs/>
          <w:color w:val="000000"/>
          <w:sz w:val="24"/>
          <w:szCs w:val="24"/>
        </w:rPr>
        <w:t xml:space="preserve">A AQUISIÇÃO DE </w:t>
      </w:r>
      <w:bookmarkEnd w:id="1"/>
      <w:r w:rsidRPr="004E6430">
        <w:rPr>
          <w:rFonts w:ascii="Arial Narrow" w:hAnsi="Arial Narrow" w:cs="Arial"/>
          <w:b/>
          <w:bCs/>
          <w:color w:val="000000"/>
          <w:sz w:val="24"/>
          <w:szCs w:val="24"/>
        </w:rPr>
        <w:t>GÁS ÓXIGENIO MEDICINAL PARA ATENDER AS DEMANDAS DA SECRETARIA MUNICIPAL DE SAUDE DO MUNICIPIO DE REDENTORA/RS</w:t>
      </w:r>
      <w:r>
        <w:rPr>
          <w:rFonts w:ascii="Arial Narrow" w:hAnsi="Arial Narrow" w:cs="Arial"/>
          <w:b/>
          <w:bCs/>
          <w:color w:val="000000"/>
          <w:sz w:val="24"/>
          <w:szCs w:val="24"/>
        </w:rPr>
        <w:t>.</w:t>
      </w:r>
    </w:p>
    <w:p w14:paraId="6E6FFBFA" w14:textId="77777777" w:rsidR="00383252" w:rsidRPr="00712156" w:rsidRDefault="00383252" w:rsidP="00383252">
      <w:pPr>
        <w:spacing w:line="276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3B4771BC" w14:textId="77777777" w:rsidR="00383252" w:rsidRPr="00712156" w:rsidRDefault="00383252" w:rsidP="00383252">
      <w:pPr>
        <w:pStyle w:val="PargrafodaLista"/>
        <w:numPr>
          <w:ilvl w:val="0"/>
          <w:numId w:val="6"/>
        </w:numPr>
        <w:spacing w:line="276" w:lineRule="auto"/>
        <w:ind w:left="0" w:firstLine="0"/>
        <w:rPr>
          <w:rFonts w:ascii="Arial Narrow" w:hAnsi="Arial Narrow" w:cs="Arial"/>
          <w:b/>
          <w:bCs/>
          <w:sz w:val="24"/>
          <w:szCs w:val="24"/>
        </w:rPr>
      </w:pPr>
      <w:r w:rsidRPr="00712156">
        <w:rPr>
          <w:rFonts w:ascii="Arial Narrow" w:hAnsi="Arial Narrow" w:cs="Arial"/>
          <w:b/>
          <w:bCs/>
          <w:sz w:val="24"/>
          <w:szCs w:val="24"/>
        </w:rPr>
        <w:t>DESCRIÇÃO</w:t>
      </w:r>
      <w:r w:rsidRPr="00712156">
        <w:rPr>
          <w:rFonts w:ascii="Arial Narrow" w:hAnsi="Arial Narrow" w:cs="Arial"/>
          <w:b/>
          <w:bCs/>
          <w:spacing w:val="-4"/>
          <w:sz w:val="24"/>
          <w:szCs w:val="24"/>
        </w:rPr>
        <w:t xml:space="preserve"> </w:t>
      </w:r>
      <w:r w:rsidRPr="00712156">
        <w:rPr>
          <w:rFonts w:ascii="Arial Narrow" w:hAnsi="Arial Narrow" w:cs="Arial"/>
          <w:b/>
          <w:bCs/>
          <w:sz w:val="24"/>
          <w:szCs w:val="24"/>
        </w:rPr>
        <w:t>DA</w:t>
      </w:r>
      <w:r w:rsidRPr="00712156">
        <w:rPr>
          <w:rFonts w:ascii="Arial Narrow" w:hAnsi="Arial Narrow" w:cs="Arial"/>
          <w:b/>
          <w:bCs/>
          <w:spacing w:val="-4"/>
          <w:sz w:val="24"/>
          <w:szCs w:val="24"/>
        </w:rPr>
        <w:t xml:space="preserve"> </w:t>
      </w:r>
      <w:r w:rsidRPr="00712156">
        <w:rPr>
          <w:rFonts w:ascii="Arial Narrow" w:hAnsi="Arial Narrow" w:cs="Arial"/>
          <w:b/>
          <w:bCs/>
          <w:sz w:val="24"/>
          <w:szCs w:val="24"/>
        </w:rPr>
        <w:t>NECESSIDADE</w:t>
      </w:r>
    </w:p>
    <w:p w14:paraId="6325ED57" w14:textId="77777777" w:rsidR="00383252" w:rsidRDefault="00383252" w:rsidP="00C73EC0">
      <w:pPr>
        <w:spacing w:line="276" w:lineRule="auto"/>
        <w:ind w:firstLine="720"/>
        <w:jc w:val="both"/>
        <w:rPr>
          <w:rFonts w:ascii="Arial Narrow" w:hAnsi="Arial Narrow" w:cs="Arial"/>
          <w:sz w:val="24"/>
          <w:szCs w:val="24"/>
          <w:lang w:val="pt-BR"/>
        </w:rPr>
      </w:pPr>
    </w:p>
    <w:p w14:paraId="7205A5BB" w14:textId="1D9473A9" w:rsidR="00C73EC0" w:rsidRPr="00C73EC0" w:rsidRDefault="00C73EC0" w:rsidP="00C73EC0">
      <w:pPr>
        <w:spacing w:line="276" w:lineRule="auto"/>
        <w:ind w:firstLine="720"/>
        <w:jc w:val="both"/>
        <w:rPr>
          <w:rFonts w:ascii="Arial Narrow" w:hAnsi="Arial Narrow" w:cs="Arial"/>
          <w:sz w:val="24"/>
          <w:szCs w:val="24"/>
          <w:lang w:val="pt-BR"/>
        </w:rPr>
      </w:pPr>
      <w:r w:rsidRPr="00C73EC0">
        <w:rPr>
          <w:rFonts w:ascii="Arial Narrow" w:hAnsi="Arial Narrow" w:cs="Arial"/>
          <w:sz w:val="24"/>
          <w:szCs w:val="24"/>
          <w:lang w:val="pt-BR"/>
        </w:rPr>
        <w:t>A Secretaria Municipal de Saúde do Município de Redentora/RS necessita realizar a contratação, por meio de Sistema de Registro de Preços (SRP), para a aquisição eventual e futura de gás oxigênio medicinal, com o objetivo de atender à demanda das unidades de saúde do município, garantindo o suporte necessário aos atendimentos médicos de urgência, emergência e demais procedimentos que requerem o uso deste insumo essencial à vida.</w:t>
      </w:r>
    </w:p>
    <w:p w14:paraId="5DB3DAA9" w14:textId="77777777" w:rsidR="00C73EC0" w:rsidRPr="00C73EC0" w:rsidRDefault="00C73EC0" w:rsidP="00C73EC0">
      <w:pPr>
        <w:spacing w:line="276" w:lineRule="auto"/>
        <w:ind w:firstLine="720"/>
        <w:jc w:val="both"/>
        <w:rPr>
          <w:rFonts w:ascii="Arial Narrow" w:hAnsi="Arial Narrow" w:cs="Arial"/>
          <w:sz w:val="24"/>
          <w:szCs w:val="24"/>
          <w:lang w:val="pt-BR"/>
        </w:rPr>
      </w:pPr>
      <w:r w:rsidRPr="00C73EC0">
        <w:rPr>
          <w:rFonts w:ascii="Arial Narrow" w:hAnsi="Arial Narrow" w:cs="Arial"/>
          <w:sz w:val="24"/>
          <w:szCs w:val="24"/>
          <w:lang w:val="pt-BR"/>
        </w:rPr>
        <w:t>O gás oxigênio medicinal é um item vital para o tratamento de pacientes com dificuldades respiratórias, utilizado em ambulâncias, postos de saúde, unidades de pronto atendimento, internações domiciliares e outros serviços de saúde que exigem suporte ventilatório. A sua disponibilidade imediata é crucial para preservar vidas e manter a qualidade do atendimento prestado à população, especialmente em casos de insuficiência respiratória, paradas cardiorrespiratórias, complicações clínicas e cirúrgicas, entre outras situações emergenciais.</w:t>
      </w:r>
    </w:p>
    <w:p w14:paraId="57D87C9B" w14:textId="77777777" w:rsidR="00C73EC0" w:rsidRPr="00C73EC0" w:rsidRDefault="00C73EC0" w:rsidP="00C73EC0">
      <w:pPr>
        <w:spacing w:line="276" w:lineRule="auto"/>
        <w:ind w:firstLine="720"/>
        <w:jc w:val="both"/>
        <w:rPr>
          <w:rFonts w:ascii="Arial Narrow" w:hAnsi="Arial Narrow" w:cs="Arial"/>
          <w:sz w:val="24"/>
          <w:szCs w:val="24"/>
          <w:lang w:val="pt-BR"/>
        </w:rPr>
      </w:pPr>
      <w:r w:rsidRPr="00C73EC0">
        <w:rPr>
          <w:rFonts w:ascii="Arial Narrow" w:hAnsi="Arial Narrow" w:cs="Arial"/>
          <w:sz w:val="24"/>
          <w:szCs w:val="24"/>
          <w:lang w:val="pt-BR"/>
        </w:rPr>
        <w:t>Considerando que a demanda por oxigênio pode variar significativamente, conforme o aumento de atendimentos, surtos de doenças respiratórias ou situações imprevisíveis como pandemias e acidentes, é indispensável manter um fornecedor registrado, garantindo agilidade, continuidade e eficiência no fornecimento sempre que necessário.</w:t>
      </w:r>
    </w:p>
    <w:p w14:paraId="27311FC6" w14:textId="77777777" w:rsidR="00C73EC0" w:rsidRPr="00C73EC0" w:rsidRDefault="00C73EC0" w:rsidP="00C73EC0">
      <w:pPr>
        <w:spacing w:line="276" w:lineRule="auto"/>
        <w:ind w:firstLine="720"/>
        <w:jc w:val="both"/>
        <w:rPr>
          <w:rFonts w:ascii="Arial Narrow" w:hAnsi="Arial Narrow" w:cs="Arial"/>
          <w:sz w:val="24"/>
          <w:szCs w:val="24"/>
          <w:lang w:val="pt-BR"/>
        </w:rPr>
      </w:pPr>
      <w:r w:rsidRPr="00C73EC0">
        <w:rPr>
          <w:rFonts w:ascii="Arial Narrow" w:hAnsi="Arial Narrow" w:cs="Arial"/>
          <w:sz w:val="24"/>
          <w:szCs w:val="24"/>
          <w:lang w:val="pt-BR"/>
        </w:rPr>
        <w:t>Assim, a contratação por meio de SRP se apresenta como a solução mais eficiente e econômica, permitindo a aquisição conforme a real necessidade, evitando o desabastecimento e o desperdício de recursos públicos com estoques desnecessários.</w:t>
      </w:r>
    </w:p>
    <w:p w14:paraId="3DCEB4E7" w14:textId="77777777" w:rsidR="002B3867" w:rsidRPr="00712156" w:rsidRDefault="002B3867" w:rsidP="00596096">
      <w:pPr>
        <w:spacing w:line="276" w:lineRule="auto"/>
        <w:ind w:firstLine="720"/>
        <w:jc w:val="both"/>
        <w:rPr>
          <w:rFonts w:ascii="Arial Narrow" w:hAnsi="Arial Narrow" w:cs="Arial"/>
          <w:sz w:val="24"/>
          <w:szCs w:val="24"/>
        </w:rPr>
      </w:pPr>
    </w:p>
    <w:p w14:paraId="28D08F3D" w14:textId="0B3C0E8C" w:rsidR="00DC7736" w:rsidRPr="00712156" w:rsidRDefault="0074433D" w:rsidP="00596096">
      <w:pPr>
        <w:pStyle w:val="PargrafodaLista"/>
        <w:numPr>
          <w:ilvl w:val="0"/>
          <w:numId w:val="6"/>
        </w:numPr>
        <w:spacing w:line="276" w:lineRule="auto"/>
        <w:ind w:left="0" w:firstLine="0"/>
        <w:rPr>
          <w:rFonts w:ascii="Arial Narrow" w:hAnsi="Arial Narrow" w:cs="Arial"/>
          <w:b/>
          <w:bCs/>
          <w:sz w:val="24"/>
          <w:szCs w:val="24"/>
        </w:rPr>
      </w:pPr>
      <w:r w:rsidRPr="00712156">
        <w:rPr>
          <w:rFonts w:ascii="Arial Narrow" w:hAnsi="Arial Narrow" w:cs="Arial"/>
          <w:b/>
          <w:bCs/>
          <w:sz w:val="24"/>
          <w:szCs w:val="24"/>
        </w:rPr>
        <w:t>DEMONSTRATIVO DA PREVISÃO DA CONTRATAÇÃO NO PLANO DE CONTRATAÇÕES ANUAL</w:t>
      </w:r>
    </w:p>
    <w:p w14:paraId="6F0485C6" w14:textId="6D522B4E" w:rsidR="002E6DFB" w:rsidRPr="00712156" w:rsidRDefault="002B3867" w:rsidP="00596096">
      <w:pPr>
        <w:spacing w:line="276" w:lineRule="auto"/>
        <w:ind w:firstLine="720"/>
        <w:jc w:val="both"/>
        <w:rPr>
          <w:rFonts w:ascii="Arial Narrow" w:hAnsi="Arial Narrow" w:cs="Arial"/>
          <w:color w:val="000000" w:themeColor="text1"/>
          <w:sz w:val="24"/>
          <w:szCs w:val="24"/>
        </w:rPr>
      </w:pPr>
      <w:r w:rsidRPr="00712156">
        <w:rPr>
          <w:rFonts w:ascii="Arial Narrow" w:hAnsi="Arial Narrow" w:cs="Arial"/>
          <w:color w:val="000000" w:themeColor="text1"/>
          <w:sz w:val="24"/>
          <w:szCs w:val="24"/>
        </w:rPr>
        <w:t xml:space="preserve">O plano de contratações anuais encontra-se em fase de elaboração, razão pela qual ainda não é possível demonstrar a compatibilidade total entre a necessidade apresentada e a previsão orçamentária. Contudo, a </w:t>
      </w:r>
      <w:r w:rsidR="00174277" w:rsidRPr="00712156">
        <w:rPr>
          <w:rFonts w:ascii="Arial Narrow" w:hAnsi="Arial Narrow" w:cs="Arial"/>
          <w:color w:val="000000" w:themeColor="text1"/>
          <w:sz w:val="24"/>
          <w:szCs w:val="24"/>
        </w:rPr>
        <w:t>aquisição dos itens</w:t>
      </w:r>
      <w:r w:rsidRPr="00712156">
        <w:rPr>
          <w:rFonts w:ascii="Arial Narrow" w:hAnsi="Arial Narrow" w:cs="Arial"/>
          <w:color w:val="000000" w:themeColor="text1"/>
          <w:sz w:val="24"/>
          <w:szCs w:val="24"/>
        </w:rPr>
        <w:t xml:space="preserve"> descritos neste estudo será contemplada assim que o plano for finalizado e aprovado, com a devida inclusão nos recursos orçamentários da Secretaria responsável.</w:t>
      </w:r>
    </w:p>
    <w:p w14:paraId="05DE5CD6" w14:textId="77777777" w:rsidR="002B3867" w:rsidRPr="00712156" w:rsidRDefault="002B3867" w:rsidP="00596096">
      <w:pPr>
        <w:spacing w:line="276" w:lineRule="auto"/>
        <w:ind w:firstLine="720"/>
        <w:jc w:val="both"/>
        <w:rPr>
          <w:rFonts w:ascii="Arial Narrow" w:hAnsi="Arial Narrow" w:cs="Arial"/>
          <w:b/>
          <w:bCs/>
          <w:color w:val="000000" w:themeColor="text1"/>
          <w:sz w:val="24"/>
          <w:szCs w:val="24"/>
        </w:rPr>
      </w:pPr>
    </w:p>
    <w:p w14:paraId="463B65A8" w14:textId="20172355" w:rsidR="00060578" w:rsidRPr="00712156" w:rsidRDefault="002E0A95" w:rsidP="009B2378">
      <w:pPr>
        <w:pStyle w:val="PargrafodaLista"/>
        <w:numPr>
          <w:ilvl w:val="0"/>
          <w:numId w:val="6"/>
        </w:numPr>
        <w:ind w:left="0" w:firstLine="0"/>
        <w:rPr>
          <w:rFonts w:ascii="Arial Narrow" w:hAnsi="Arial Narrow" w:cs="Arial"/>
          <w:b/>
          <w:bCs/>
          <w:sz w:val="24"/>
          <w:szCs w:val="24"/>
        </w:rPr>
      </w:pPr>
      <w:r w:rsidRPr="00712156">
        <w:rPr>
          <w:rFonts w:ascii="Arial Narrow" w:hAnsi="Arial Narrow" w:cs="Arial"/>
          <w:b/>
          <w:bCs/>
          <w:sz w:val="24"/>
          <w:szCs w:val="24"/>
        </w:rPr>
        <w:t>REQUISITOS</w:t>
      </w:r>
      <w:r w:rsidRPr="00712156">
        <w:rPr>
          <w:rFonts w:ascii="Arial Narrow" w:hAnsi="Arial Narrow" w:cs="Arial"/>
          <w:b/>
          <w:bCs/>
          <w:spacing w:val="-4"/>
          <w:sz w:val="24"/>
          <w:szCs w:val="24"/>
        </w:rPr>
        <w:t xml:space="preserve"> </w:t>
      </w:r>
      <w:r w:rsidRPr="00712156">
        <w:rPr>
          <w:rFonts w:ascii="Arial Narrow" w:hAnsi="Arial Narrow" w:cs="Arial"/>
          <w:b/>
          <w:bCs/>
          <w:sz w:val="24"/>
          <w:szCs w:val="24"/>
        </w:rPr>
        <w:t>DA</w:t>
      </w:r>
      <w:r w:rsidRPr="00712156">
        <w:rPr>
          <w:rFonts w:ascii="Arial Narrow" w:hAnsi="Arial Narrow" w:cs="Arial"/>
          <w:b/>
          <w:bCs/>
          <w:spacing w:val="-2"/>
          <w:sz w:val="24"/>
          <w:szCs w:val="24"/>
        </w:rPr>
        <w:t xml:space="preserve"> </w:t>
      </w:r>
      <w:r w:rsidRPr="00712156">
        <w:rPr>
          <w:rFonts w:ascii="Arial Narrow" w:hAnsi="Arial Narrow" w:cs="Arial"/>
          <w:b/>
          <w:bCs/>
          <w:sz w:val="24"/>
          <w:szCs w:val="24"/>
        </w:rPr>
        <w:t>CONTRATAÇÃO</w:t>
      </w:r>
    </w:p>
    <w:p w14:paraId="1D3F2753" w14:textId="781B7687" w:rsidR="00596096" w:rsidRPr="00712156" w:rsidRDefault="00596096" w:rsidP="009B2378">
      <w:pPr>
        <w:pStyle w:val="NormalWeb"/>
        <w:spacing w:before="0" w:beforeAutospacing="0" w:after="0" w:afterAutospacing="0"/>
        <w:jc w:val="both"/>
        <w:rPr>
          <w:rFonts w:ascii="Arial Narrow" w:hAnsi="Arial Narrow"/>
        </w:rPr>
      </w:pPr>
      <w:r w:rsidRPr="00712156">
        <w:rPr>
          <w:rFonts w:ascii="Arial Narrow" w:hAnsi="Arial Narrow"/>
        </w:rPr>
        <w:t xml:space="preserve">              Para a contratação da empresa fornecedora dos itens descritos, os </w:t>
      </w:r>
      <w:r w:rsidRPr="00712156">
        <w:rPr>
          <w:rStyle w:val="Forte"/>
          <w:rFonts w:ascii="Arial Narrow" w:hAnsi="Arial Narrow"/>
        </w:rPr>
        <w:t>licitantes deverão comprovar que atuam em ramo de atividade compatível com o objeto da licitação</w:t>
      </w:r>
      <w:r w:rsidRPr="00712156">
        <w:rPr>
          <w:rFonts w:ascii="Arial Narrow" w:hAnsi="Arial Narrow"/>
        </w:rPr>
        <w:t>, de forma a garantir a adequada execução contratual.</w:t>
      </w:r>
    </w:p>
    <w:p w14:paraId="1AD453BA" w14:textId="364D44DF" w:rsidR="00596096" w:rsidRPr="00712156" w:rsidRDefault="00596096" w:rsidP="009B2378">
      <w:pPr>
        <w:pStyle w:val="NormalWeb"/>
        <w:spacing w:before="0" w:beforeAutospacing="0" w:after="0" w:afterAutospacing="0"/>
        <w:jc w:val="both"/>
        <w:rPr>
          <w:rFonts w:ascii="Arial Narrow" w:hAnsi="Arial Narrow"/>
        </w:rPr>
      </w:pPr>
      <w:r w:rsidRPr="00712156">
        <w:rPr>
          <w:rFonts w:ascii="Arial Narrow" w:hAnsi="Arial Narrow"/>
        </w:rPr>
        <w:t xml:space="preserve">             Além disso, será exigida a apresentação da </w:t>
      </w:r>
      <w:r w:rsidRPr="00712156">
        <w:rPr>
          <w:rStyle w:val="Forte"/>
          <w:rFonts w:ascii="Arial Narrow" w:hAnsi="Arial Narrow"/>
        </w:rPr>
        <w:t>documentação necessária à habilitação</w:t>
      </w:r>
      <w:r w:rsidRPr="00712156">
        <w:rPr>
          <w:rFonts w:ascii="Arial Narrow" w:hAnsi="Arial Narrow"/>
        </w:rPr>
        <w:t xml:space="preserve">, em conformidade com o disposto no </w:t>
      </w:r>
      <w:r w:rsidRPr="00712156">
        <w:rPr>
          <w:rStyle w:val="Forte"/>
          <w:rFonts w:ascii="Arial Narrow" w:hAnsi="Arial Narrow"/>
        </w:rPr>
        <w:t>art. 62 da Lei nº 14.133/2021</w:t>
      </w:r>
      <w:r w:rsidRPr="00712156">
        <w:rPr>
          <w:rFonts w:ascii="Arial Narrow" w:hAnsi="Arial Narrow"/>
        </w:rPr>
        <w:t>, observando-se, entre outros, os seguintes requisitos:</w:t>
      </w:r>
    </w:p>
    <w:p w14:paraId="2058502F" w14:textId="77777777" w:rsidR="002B3867" w:rsidRPr="00712156" w:rsidRDefault="002B3867" w:rsidP="00540F4E">
      <w:pPr>
        <w:ind w:firstLine="709"/>
        <w:jc w:val="both"/>
        <w:rPr>
          <w:rFonts w:ascii="Arial Narrow" w:hAnsi="Arial Narrow" w:cs="Arial"/>
          <w:sz w:val="24"/>
          <w:szCs w:val="24"/>
          <w:lang w:val="pt-BR"/>
        </w:rPr>
      </w:pPr>
      <w:r w:rsidRPr="00712156">
        <w:rPr>
          <w:rFonts w:ascii="Arial Narrow" w:hAnsi="Arial Narrow" w:cs="Arial"/>
          <w:sz w:val="24"/>
          <w:szCs w:val="24"/>
          <w:lang w:val="pt-BR"/>
        </w:rPr>
        <w:t>Para fins de habilitação, o licitante deverá comprovar os seguintes requisitos:</w:t>
      </w:r>
    </w:p>
    <w:p w14:paraId="2C8CD4C5" w14:textId="77777777" w:rsidR="002B3867" w:rsidRPr="00712156" w:rsidRDefault="002B3867" w:rsidP="00540F4E">
      <w:pPr>
        <w:ind w:firstLine="709"/>
        <w:jc w:val="both"/>
        <w:rPr>
          <w:rFonts w:ascii="Arial Narrow" w:hAnsi="Arial Narrow" w:cs="Arial"/>
          <w:sz w:val="24"/>
          <w:szCs w:val="24"/>
          <w:lang w:val="pt-BR"/>
        </w:rPr>
      </w:pPr>
    </w:p>
    <w:p w14:paraId="7708D7B0" w14:textId="77777777" w:rsidR="002B3867" w:rsidRPr="00712156" w:rsidRDefault="002B3867" w:rsidP="00540F4E">
      <w:pPr>
        <w:jc w:val="both"/>
        <w:rPr>
          <w:rFonts w:ascii="Arial Narrow" w:hAnsi="Arial Narrow" w:cs="Arial"/>
          <w:b/>
          <w:bCs/>
          <w:sz w:val="24"/>
          <w:szCs w:val="24"/>
          <w:lang w:val="pt-BR"/>
        </w:rPr>
      </w:pPr>
      <w:r w:rsidRPr="00712156">
        <w:rPr>
          <w:rFonts w:ascii="Arial Narrow" w:hAnsi="Arial Narrow" w:cs="Arial"/>
          <w:b/>
          <w:bCs/>
          <w:sz w:val="24"/>
          <w:szCs w:val="24"/>
          <w:lang w:val="pt-BR"/>
        </w:rPr>
        <w:lastRenderedPageBreak/>
        <w:t>3.1 Habilitação Jurídica</w:t>
      </w:r>
    </w:p>
    <w:p w14:paraId="2947791E" w14:textId="77777777" w:rsidR="002B3867" w:rsidRPr="00712156" w:rsidRDefault="002B3867" w:rsidP="00540F4E">
      <w:pPr>
        <w:ind w:firstLine="709"/>
        <w:jc w:val="both"/>
        <w:rPr>
          <w:rFonts w:ascii="Arial Narrow" w:hAnsi="Arial Narrow" w:cs="Arial"/>
          <w:sz w:val="24"/>
          <w:szCs w:val="24"/>
          <w:lang w:val="pt-BR"/>
        </w:rPr>
      </w:pPr>
      <w:r w:rsidRPr="00712156">
        <w:rPr>
          <w:rFonts w:ascii="Arial Narrow" w:hAnsi="Arial Narrow" w:cs="Arial"/>
          <w:sz w:val="24"/>
          <w:szCs w:val="24"/>
          <w:lang w:val="pt-BR"/>
        </w:rPr>
        <w:t>O licitante deve apresentar documentos que comprovem sua regularidade jurídica, conforme item específico do edital.</w:t>
      </w:r>
    </w:p>
    <w:p w14:paraId="35FE493E" w14:textId="77777777" w:rsidR="002B3867" w:rsidRPr="00712156" w:rsidRDefault="002B3867" w:rsidP="00540F4E">
      <w:pPr>
        <w:jc w:val="both"/>
        <w:rPr>
          <w:rFonts w:ascii="Arial Narrow" w:hAnsi="Arial Narrow" w:cs="Arial"/>
          <w:b/>
          <w:bCs/>
          <w:sz w:val="24"/>
          <w:szCs w:val="24"/>
          <w:lang w:val="pt-BR"/>
        </w:rPr>
      </w:pPr>
      <w:r w:rsidRPr="00712156">
        <w:rPr>
          <w:rFonts w:ascii="Arial Narrow" w:hAnsi="Arial Narrow" w:cs="Arial"/>
          <w:b/>
          <w:bCs/>
          <w:sz w:val="24"/>
          <w:szCs w:val="24"/>
          <w:lang w:val="pt-BR"/>
        </w:rPr>
        <w:t>3.2 Habilitação Fiscal, Social e Trabalhista</w:t>
      </w:r>
    </w:p>
    <w:p w14:paraId="774CA517" w14:textId="77777777" w:rsidR="002B3867" w:rsidRPr="00712156" w:rsidRDefault="002B3867" w:rsidP="00540F4E">
      <w:pPr>
        <w:ind w:firstLine="709"/>
        <w:jc w:val="both"/>
        <w:rPr>
          <w:rFonts w:ascii="Arial Narrow" w:hAnsi="Arial Narrow" w:cs="Arial"/>
          <w:sz w:val="24"/>
          <w:szCs w:val="24"/>
          <w:lang w:val="pt-BR"/>
        </w:rPr>
      </w:pPr>
      <w:r w:rsidRPr="00712156">
        <w:rPr>
          <w:rFonts w:ascii="Arial Narrow" w:hAnsi="Arial Narrow" w:cs="Arial"/>
          <w:sz w:val="24"/>
          <w:szCs w:val="24"/>
          <w:lang w:val="pt-BR"/>
        </w:rPr>
        <w:t>Deverão ser apresentados os documentos que atestem a regularidade fiscal, tributária e trabalhista do licitante, conforme exigido no edital.</w:t>
      </w:r>
    </w:p>
    <w:p w14:paraId="52664DD4" w14:textId="77777777" w:rsidR="002B3867" w:rsidRPr="00712156" w:rsidRDefault="002B3867" w:rsidP="00596096">
      <w:pPr>
        <w:spacing w:line="276" w:lineRule="auto"/>
        <w:jc w:val="both"/>
        <w:rPr>
          <w:rFonts w:ascii="Arial Narrow" w:hAnsi="Arial Narrow" w:cs="Arial"/>
          <w:b/>
          <w:bCs/>
          <w:sz w:val="24"/>
          <w:szCs w:val="24"/>
          <w:lang w:val="pt-BR"/>
        </w:rPr>
      </w:pPr>
      <w:r w:rsidRPr="00712156">
        <w:rPr>
          <w:rFonts w:ascii="Arial Narrow" w:hAnsi="Arial Narrow" w:cs="Arial"/>
          <w:b/>
          <w:bCs/>
          <w:sz w:val="24"/>
          <w:szCs w:val="24"/>
          <w:lang w:val="pt-BR"/>
        </w:rPr>
        <w:t>3.3 Qualificação Econômico-Financeira</w:t>
      </w:r>
    </w:p>
    <w:p w14:paraId="7B993527" w14:textId="23E9BC87" w:rsidR="00596096" w:rsidRPr="00712156" w:rsidRDefault="002B3867" w:rsidP="00D77656">
      <w:pPr>
        <w:spacing w:line="276" w:lineRule="auto"/>
        <w:ind w:firstLine="709"/>
        <w:jc w:val="both"/>
        <w:rPr>
          <w:rFonts w:ascii="Arial Narrow" w:hAnsi="Arial Narrow" w:cs="Arial"/>
          <w:sz w:val="24"/>
          <w:szCs w:val="24"/>
          <w:lang w:val="pt-BR"/>
        </w:rPr>
      </w:pPr>
      <w:r w:rsidRPr="00712156">
        <w:rPr>
          <w:rFonts w:ascii="Arial Narrow" w:hAnsi="Arial Narrow" w:cs="Arial"/>
          <w:sz w:val="24"/>
          <w:szCs w:val="24"/>
          <w:lang w:val="pt-BR"/>
        </w:rPr>
        <w:t>O licitante deverá comprovar sua capacidade econômico-financeira por meio de documentos que evidenciem a solvência da empresa, conforme estipulado no edital.</w:t>
      </w:r>
    </w:p>
    <w:p w14:paraId="34E5BA21" w14:textId="77777777" w:rsidR="00596096" w:rsidRPr="00712156" w:rsidRDefault="00596096" w:rsidP="00596096">
      <w:pPr>
        <w:spacing w:line="276" w:lineRule="auto"/>
        <w:ind w:firstLine="709"/>
        <w:jc w:val="both"/>
        <w:rPr>
          <w:rFonts w:ascii="Arial Narrow" w:hAnsi="Arial Narrow" w:cs="Arial"/>
          <w:sz w:val="24"/>
          <w:szCs w:val="24"/>
          <w:lang w:val="pt-BR"/>
        </w:rPr>
      </w:pPr>
      <w:r w:rsidRPr="00712156">
        <w:rPr>
          <w:rFonts w:ascii="Arial Narrow" w:hAnsi="Arial Narrow" w:cs="Arial"/>
          <w:sz w:val="24"/>
          <w:szCs w:val="24"/>
          <w:lang w:val="pt-BR"/>
        </w:rPr>
        <w:t>A natureza do objeto será para possível e eventual aquisição, com previsão inicial de duração do contrato de 12 meses podendo ser prorrogado por igual período se comprovado o valor mais vantajoso.</w:t>
      </w:r>
    </w:p>
    <w:p w14:paraId="14B506DF" w14:textId="77777777" w:rsidR="002B3867" w:rsidRPr="00712156" w:rsidRDefault="002B3867" w:rsidP="00D77656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</w:p>
    <w:p w14:paraId="0DA71369" w14:textId="385045B1" w:rsidR="00DC7736" w:rsidRPr="00712156" w:rsidRDefault="00DC7736" w:rsidP="00596096">
      <w:pPr>
        <w:pStyle w:val="PargrafodaLista"/>
        <w:numPr>
          <w:ilvl w:val="0"/>
          <w:numId w:val="6"/>
        </w:numPr>
        <w:spacing w:line="276" w:lineRule="auto"/>
        <w:ind w:left="0" w:firstLine="0"/>
        <w:rPr>
          <w:rFonts w:ascii="Arial Narrow" w:hAnsi="Arial Narrow" w:cs="Arial"/>
          <w:b/>
          <w:bCs/>
          <w:sz w:val="24"/>
          <w:szCs w:val="24"/>
        </w:rPr>
      </w:pPr>
      <w:r w:rsidRPr="00712156">
        <w:rPr>
          <w:rFonts w:ascii="Arial Narrow" w:hAnsi="Arial Narrow" w:cs="Arial"/>
          <w:b/>
          <w:bCs/>
          <w:sz w:val="24"/>
          <w:szCs w:val="24"/>
        </w:rPr>
        <w:t>ESTIMATIVA DA QUANTIDADE</w:t>
      </w:r>
    </w:p>
    <w:p w14:paraId="762A26BA" w14:textId="43732AC8" w:rsidR="002B3867" w:rsidRPr="00712156" w:rsidRDefault="00C73EC0" w:rsidP="00C73EC0">
      <w:pPr>
        <w:spacing w:line="276" w:lineRule="auto"/>
        <w:ind w:firstLine="720"/>
        <w:jc w:val="both"/>
        <w:rPr>
          <w:rFonts w:ascii="Arial Narrow" w:hAnsi="Arial Narrow" w:cs="Arial"/>
          <w:sz w:val="24"/>
          <w:szCs w:val="24"/>
        </w:rPr>
      </w:pPr>
      <w:r w:rsidRPr="00C73EC0">
        <w:rPr>
          <w:rFonts w:ascii="Arial Narrow" w:hAnsi="Arial Narrow" w:cs="Arial"/>
          <w:sz w:val="24"/>
          <w:szCs w:val="24"/>
        </w:rPr>
        <w:t xml:space="preserve">Com base no consumo médio dos últimos 12 meses e considerando possíveis aumentos na demanda por atendimentos de urgência, emergências e internações domiciliares, estima-se a necessidade </w:t>
      </w:r>
      <w:r>
        <w:rPr>
          <w:rFonts w:ascii="Arial Narrow" w:hAnsi="Arial Narrow" w:cs="Arial"/>
          <w:sz w:val="24"/>
          <w:szCs w:val="24"/>
        </w:rPr>
        <w:t xml:space="preserve">deste item </w:t>
      </w:r>
      <w:r w:rsidRPr="00C73EC0">
        <w:rPr>
          <w:rFonts w:ascii="Arial Narrow" w:hAnsi="Arial Narrow" w:cs="Arial"/>
          <w:sz w:val="24"/>
          <w:szCs w:val="24"/>
        </w:rPr>
        <w:t xml:space="preserve">para atender adequadamente as unidades de saúde do Município de Redentora/RS. </w:t>
      </w:r>
      <w:r>
        <w:rPr>
          <w:rFonts w:ascii="Arial Narrow" w:hAnsi="Arial Narrow" w:cs="Arial"/>
          <w:sz w:val="24"/>
          <w:szCs w:val="24"/>
        </w:rPr>
        <w:t xml:space="preserve">A quantidade que encontra se na dfd e TR,  </w:t>
      </w:r>
      <w:r w:rsidRPr="00C73EC0">
        <w:rPr>
          <w:rFonts w:ascii="Arial Narrow" w:hAnsi="Arial Narrow" w:cs="Arial"/>
          <w:sz w:val="24"/>
          <w:szCs w:val="24"/>
        </w:rPr>
        <w:t>visa garantir o abastecimento contínuo e seguro deste insumo essencial, com margem para variações na demanda ao longo da vigência do contrato</w:t>
      </w:r>
      <w:r w:rsidR="002B3867" w:rsidRPr="00712156">
        <w:rPr>
          <w:rFonts w:ascii="Arial Narrow" w:hAnsi="Arial Narrow" w:cs="Arial"/>
          <w:sz w:val="24"/>
          <w:szCs w:val="24"/>
        </w:rPr>
        <w:t>.</w:t>
      </w:r>
    </w:p>
    <w:p w14:paraId="30F53140" w14:textId="77777777" w:rsidR="002B3867" w:rsidRPr="00712156" w:rsidRDefault="002B3867" w:rsidP="00596096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</w:p>
    <w:p w14:paraId="499F41E0" w14:textId="4BA41443" w:rsidR="00060578" w:rsidRPr="00712156" w:rsidRDefault="002E0A95" w:rsidP="00596096">
      <w:pPr>
        <w:pStyle w:val="PargrafodaLista"/>
        <w:numPr>
          <w:ilvl w:val="0"/>
          <w:numId w:val="6"/>
        </w:numPr>
        <w:spacing w:line="276" w:lineRule="auto"/>
        <w:ind w:left="0" w:firstLine="0"/>
        <w:rPr>
          <w:rFonts w:ascii="Arial Narrow" w:hAnsi="Arial Narrow" w:cs="Arial"/>
          <w:b/>
          <w:bCs/>
          <w:sz w:val="24"/>
          <w:szCs w:val="24"/>
        </w:rPr>
      </w:pPr>
      <w:r w:rsidRPr="00712156">
        <w:rPr>
          <w:rFonts w:ascii="Arial Narrow" w:hAnsi="Arial Narrow" w:cs="Arial"/>
          <w:b/>
          <w:bCs/>
          <w:sz w:val="24"/>
          <w:szCs w:val="24"/>
        </w:rPr>
        <w:t>LEVANTAMENTO</w:t>
      </w:r>
      <w:r w:rsidRPr="00712156">
        <w:rPr>
          <w:rFonts w:ascii="Arial Narrow" w:hAnsi="Arial Narrow" w:cs="Arial"/>
          <w:b/>
          <w:bCs/>
          <w:spacing w:val="-3"/>
          <w:sz w:val="24"/>
          <w:szCs w:val="24"/>
        </w:rPr>
        <w:t xml:space="preserve"> </w:t>
      </w:r>
      <w:r w:rsidRPr="00712156">
        <w:rPr>
          <w:rFonts w:ascii="Arial Narrow" w:hAnsi="Arial Narrow" w:cs="Arial"/>
          <w:b/>
          <w:bCs/>
          <w:sz w:val="24"/>
          <w:szCs w:val="24"/>
        </w:rPr>
        <w:t>DE</w:t>
      </w:r>
      <w:r w:rsidRPr="00712156">
        <w:rPr>
          <w:rFonts w:ascii="Arial Narrow" w:hAnsi="Arial Narrow" w:cs="Arial"/>
          <w:b/>
          <w:bCs/>
          <w:spacing w:val="-3"/>
          <w:sz w:val="24"/>
          <w:szCs w:val="24"/>
        </w:rPr>
        <w:t xml:space="preserve"> </w:t>
      </w:r>
      <w:r w:rsidRPr="00712156">
        <w:rPr>
          <w:rFonts w:ascii="Arial Narrow" w:hAnsi="Arial Narrow" w:cs="Arial"/>
          <w:b/>
          <w:bCs/>
          <w:sz w:val="24"/>
          <w:szCs w:val="24"/>
        </w:rPr>
        <w:t>MERCADO</w:t>
      </w:r>
      <w:r w:rsidR="000C0592" w:rsidRPr="00712156">
        <w:rPr>
          <w:rFonts w:ascii="Arial Narrow" w:hAnsi="Arial Narrow" w:cs="Arial"/>
          <w:b/>
          <w:bCs/>
          <w:sz w:val="24"/>
          <w:szCs w:val="24"/>
        </w:rPr>
        <w:t xml:space="preserve"> E ESTIMATIVA DO VALOR DA CONTRATAÇÃO</w:t>
      </w:r>
    </w:p>
    <w:p w14:paraId="6F791F16" w14:textId="343D10D4" w:rsidR="00596096" w:rsidRPr="00712156" w:rsidRDefault="00596096" w:rsidP="009B2378">
      <w:pPr>
        <w:pStyle w:val="NormalWeb"/>
        <w:spacing w:before="0" w:beforeAutospacing="0" w:after="0" w:afterAutospacing="0"/>
        <w:jc w:val="both"/>
        <w:rPr>
          <w:rFonts w:ascii="Arial Narrow" w:hAnsi="Arial Narrow"/>
        </w:rPr>
      </w:pPr>
      <w:bookmarkStart w:id="2" w:name="_Hlk143010936"/>
      <w:r w:rsidRPr="00712156">
        <w:rPr>
          <w:rFonts w:ascii="Arial Narrow" w:hAnsi="Arial Narrow"/>
        </w:rPr>
        <w:t xml:space="preserve">            A </w:t>
      </w:r>
      <w:r w:rsidRPr="00712156">
        <w:rPr>
          <w:rStyle w:val="Forte"/>
          <w:rFonts w:ascii="Arial Narrow" w:hAnsi="Arial Narrow"/>
        </w:rPr>
        <w:t>estimativa de custo</w:t>
      </w:r>
      <w:r w:rsidRPr="00712156">
        <w:rPr>
          <w:rFonts w:ascii="Arial Narrow" w:hAnsi="Arial Narrow"/>
        </w:rPr>
        <w:t xml:space="preserve"> para a presente contratação foi elaborada com base em </w:t>
      </w:r>
      <w:r w:rsidRPr="00712156">
        <w:rPr>
          <w:rStyle w:val="Forte"/>
          <w:rFonts w:ascii="Arial Narrow" w:hAnsi="Arial Narrow"/>
        </w:rPr>
        <w:t>pesquisa de preços</w:t>
      </w:r>
      <w:r w:rsidRPr="00712156">
        <w:rPr>
          <w:rFonts w:ascii="Arial Narrow" w:hAnsi="Arial Narrow"/>
        </w:rPr>
        <w:t xml:space="preserve"> realizada por meio das plataformas oficiais </w:t>
      </w:r>
      <w:r w:rsidRPr="00712156">
        <w:rPr>
          <w:rStyle w:val="Forte"/>
          <w:rFonts w:ascii="Arial Narrow" w:hAnsi="Arial Narrow"/>
        </w:rPr>
        <w:t>LICITACON</w:t>
      </w:r>
      <w:r w:rsidRPr="00712156">
        <w:rPr>
          <w:rFonts w:ascii="Arial Narrow" w:hAnsi="Arial Narrow"/>
        </w:rPr>
        <w:t xml:space="preserve"> em conformidade com o </w:t>
      </w:r>
      <w:r w:rsidRPr="00712156">
        <w:rPr>
          <w:rStyle w:val="Forte"/>
          <w:rFonts w:ascii="Arial Narrow" w:hAnsi="Arial Narrow"/>
        </w:rPr>
        <w:t>artigo 23 da Lei nº 14.133/2021</w:t>
      </w:r>
      <w:r w:rsidRPr="00712156">
        <w:rPr>
          <w:rFonts w:ascii="Arial Narrow" w:hAnsi="Arial Narrow"/>
        </w:rPr>
        <w:t xml:space="preserve">, e respeitando as diretrizes do </w:t>
      </w:r>
      <w:r w:rsidRPr="00712156">
        <w:rPr>
          <w:rStyle w:val="Forte"/>
          <w:rFonts w:ascii="Arial Narrow" w:hAnsi="Arial Narrow"/>
        </w:rPr>
        <w:t>Decreto Municipal nº 3.460/2023</w:t>
      </w:r>
      <w:r w:rsidRPr="00712156">
        <w:rPr>
          <w:rFonts w:ascii="Arial Narrow" w:hAnsi="Arial Narrow"/>
        </w:rPr>
        <w:t>.</w:t>
      </w:r>
    </w:p>
    <w:p w14:paraId="14AA82AF" w14:textId="26CAFE53" w:rsidR="00596096" w:rsidRPr="00712156" w:rsidRDefault="00596096" w:rsidP="009B2378">
      <w:pPr>
        <w:pStyle w:val="NormalWeb"/>
        <w:spacing w:before="0" w:beforeAutospacing="0" w:after="0" w:afterAutospacing="0"/>
        <w:jc w:val="both"/>
        <w:rPr>
          <w:rFonts w:ascii="Arial Narrow" w:hAnsi="Arial Narrow"/>
        </w:rPr>
      </w:pPr>
      <w:r w:rsidRPr="00712156">
        <w:rPr>
          <w:rFonts w:ascii="Arial Narrow" w:hAnsi="Arial Narrow"/>
        </w:rPr>
        <w:t xml:space="preserve">          A estimativa considera a </w:t>
      </w:r>
      <w:r w:rsidRPr="00712156">
        <w:rPr>
          <w:rStyle w:val="Forte"/>
          <w:rFonts w:ascii="Arial Narrow" w:hAnsi="Arial Narrow"/>
        </w:rPr>
        <w:t>necessidade de aquisição ao longo do exercício anual</w:t>
      </w:r>
      <w:r w:rsidRPr="00712156">
        <w:rPr>
          <w:rFonts w:ascii="Arial Narrow" w:hAnsi="Arial Narrow"/>
        </w:rPr>
        <w:t xml:space="preserve">, observando as demandas previstas pela administração municipal nos diversos eventos e rotinas institucionais. Ressalta-se que, conforme disposto em edital, o registro de preços poderá ser </w:t>
      </w:r>
      <w:r w:rsidRPr="00712156">
        <w:rPr>
          <w:rStyle w:val="Forte"/>
          <w:rFonts w:ascii="Arial Narrow" w:hAnsi="Arial Narrow"/>
        </w:rPr>
        <w:t>prorrogado</w:t>
      </w:r>
      <w:r w:rsidRPr="00712156">
        <w:rPr>
          <w:rFonts w:ascii="Arial Narrow" w:hAnsi="Arial Narrow"/>
        </w:rPr>
        <w:t>, desde que haja saldo contratual e manifestação de interesse das empresas vencedoras dos respectivos itens.</w:t>
      </w:r>
    </w:p>
    <w:p w14:paraId="6C64386E" w14:textId="45E12105" w:rsidR="00596096" w:rsidRDefault="00596096" w:rsidP="009B2378">
      <w:pPr>
        <w:pStyle w:val="NormalWeb"/>
        <w:spacing w:before="0" w:beforeAutospacing="0" w:after="0" w:afterAutospacing="0"/>
        <w:jc w:val="both"/>
        <w:rPr>
          <w:rFonts w:ascii="Arial Narrow" w:hAnsi="Arial Narrow"/>
        </w:rPr>
      </w:pPr>
      <w:r w:rsidRPr="00712156">
        <w:rPr>
          <w:rFonts w:ascii="Arial Narrow" w:hAnsi="Arial Narrow"/>
        </w:rPr>
        <w:t xml:space="preserve">           Todos os documentos que comprovam a pesquisa de preços e a composição do valor estimado encontram-se </w:t>
      </w:r>
      <w:r w:rsidRPr="00712156">
        <w:rPr>
          <w:rStyle w:val="Forte"/>
          <w:rFonts w:ascii="Arial Narrow" w:hAnsi="Arial Narrow"/>
        </w:rPr>
        <w:t>devidamente anexados ao processo administrativo</w:t>
      </w:r>
      <w:r w:rsidRPr="00712156">
        <w:rPr>
          <w:rFonts w:ascii="Arial Narrow" w:hAnsi="Arial Narrow"/>
        </w:rPr>
        <w:t>, atendendo aos princípios da publicidade, transparência e controle.</w:t>
      </w:r>
    </w:p>
    <w:p w14:paraId="569AF006" w14:textId="77777777" w:rsidR="009B2378" w:rsidRPr="00712156" w:rsidRDefault="009B2378" w:rsidP="009B2378">
      <w:pPr>
        <w:pStyle w:val="NormalWeb"/>
        <w:spacing w:before="0" w:beforeAutospacing="0" w:after="0" w:afterAutospacing="0"/>
        <w:jc w:val="both"/>
        <w:rPr>
          <w:rFonts w:ascii="Arial Narrow" w:hAnsi="Arial Narrow"/>
        </w:rPr>
      </w:pPr>
    </w:p>
    <w:p w14:paraId="3FE02AA7" w14:textId="5F182E3B" w:rsidR="00DC7736" w:rsidRPr="00712156" w:rsidRDefault="002E0A95" w:rsidP="00596096">
      <w:pPr>
        <w:pStyle w:val="PargrafodaLista"/>
        <w:numPr>
          <w:ilvl w:val="0"/>
          <w:numId w:val="6"/>
        </w:numPr>
        <w:spacing w:line="276" w:lineRule="auto"/>
        <w:ind w:left="0" w:firstLine="0"/>
        <w:rPr>
          <w:rFonts w:ascii="Arial Narrow" w:hAnsi="Arial Narrow" w:cs="Arial"/>
          <w:b/>
          <w:bCs/>
          <w:sz w:val="24"/>
          <w:szCs w:val="24"/>
        </w:rPr>
      </w:pPr>
      <w:r w:rsidRPr="00712156">
        <w:rPr>
          <w:rFonts w:ascii="Arial Narrow" w:hAnsi="Arial Narrow" w:cs="Arial"/>
          <w:b/>
          <w:bCs/>
          <w:sz w:val="24"/>
          <w:szCs w:val="24"/>
        </w:rPr>
        <w:t>DESCRIÇÃO</w:t>
      </w:r>
      <w:r w:rsidRPr="00712156">
        <w:rPr>
          <w:rFonts w:ascii="Arial Narrow" w:hAnsi="Arial Narrow" w:cs="Arial"/>
          <w:b/>
          <w:bCs/>
          <w:spacing w:val="-4"/>
          <w:sz w:val="24"/>
          <w:szCs w:val="24"/>
        </w:rPr>
        <w:t xml:space="preserve"> </w:t>
      </w:r>
      <w:r w:rsidRPr="00712156">
        <w:rPr>
          <w:rFonts w:ascii="Arial Narrow" w:hAnsi="Arial Narrow" w:cs="Arial"/>
          <w:b/>
          <w:bCs/>
          <w:sz w:val="24"/>
          <w:szCs w:val="24"/>
        </w:rPr>
        <w:t>DA</w:t>
      </w:r>
      <w:r w:rsidRPr="00712156">
        <w:rPr>
          <w:rFonts w:ascii="Arial Narrow" w:hAnsi="Arial Narrow" w:cs="Arial"/>
          <w:b/>
          <w:bCs/>
          <w:spacing w:val="-1"/>
          <w:sz w:val="24"/>
          <w:szCs w:val="24"/>
        </w:rPr>
        <w:t xml:space="preserve"> </w:t>
      </w:r>
      <w:r w:rsidRPr="00712156">
        <w:rPr>
          <w:rFonts w:ascii="Arial Narrow" w:hAnsi="Arial Narrow" w:cs="Arial"/>
          <w:b/>
          <w:bCs/>
          <w:sz w:val="24"/>
          <w:szCs w:val="24"/>
        </w:rPr>
        <w:t>SOLUÇÃO</w:t>
      </w:r>
      <w:r w:rsidRPr="00712156">
        <w:rPr>
          <w:rFonts w:ascii="Arial Narrow" w:hAnsi="Arial Narrow" w:cs="Arial"/>
          <w:b/>
          <w:bCs/>
          <w:spacing w:val="-2"/>
          <w:sz w:val="24"/>
          <w:szCs w:val="24"/>
        </w:rPr>
        <w:t xml:space="preserve"> </w:t>
      </w:r>
      <w:r w:rsidRPr="00712156">
        <w:rPr>
          <w:rFonts w:ascii="Arial Narrow" w:hAnsi="Arial Narrow" w:cs="Arial"/>
          <w:b/>
          <w:bCs/>
          <w:sz w:val="24"/>
          <w:szCs w:val="24"/>
        </w:rPr>
        <w:t>COMO</w:t>
      </w:r>
      <w:r w:rsidRPr="00712156">
        <w:rPr>
          <w:rFonts w:ascii="Arial Narrow" w:hAnsi="Arial Narrow" w:cs="Arial"/>
          <w:b/>
          <w:bCs/>
          <w:spacing w:val="-1"/>
          <w:sz w:val="24"/>
          <w:szCs w:val="24"/>
        </w:rPr>
        <w:t xml:space="preserve"> </w:t>
      </w:r>
      <w:r w:rsidRPr="00712156">
        <w:rPr>
          <w:rFonts w:ascii="Arial Narrow" w:hAnsi="Arial Narrow" w:cs="Arial"/>
          <w:b/>
          <w:bCs/>
          <w:sz w:val="24"/>
          <w:szCs w:val="24"/>
        </w:rPr>
        <w:t>UM</w:t>
      </w:r>
      <w:r w:rsidRPr="00712156">
        <w:rPr>
          <w:rFonts w:ascii="Arial Narrow" w:hAnsi="Arial Narrow" w:cs="Arial"/>
          <w:b/>
          <w:bCs/>
          <w:spacing w:val="-4"/>
          <w:sz w:val="24"/>
          <w:szCs w:val="24"/>
        </w:rPr>
        <w:t xml:space="preserve"> </w:t>
      </w:r>
      <w:r w:rsidRPr="00712156">
        <w:rPr>
          <w:rFonts w:ascii="Arial Narrow" w:hAnsi="Arial Narrow" w:cs="Arial"/>
          <w:b/>
          <w:bCs/>
          <w:sz w:val="24"/>
          <w:szCs w:val="24"/>
        </w:rPr>
        <w:t>TODO</w:t>
      </w:r>
    </w:p>
    <w:bookmarkEnd w:id="2"/>
    <w:p w14:paraId="52280B18" w14:textId="77777777" w:rsidR="00633958" w:rsidRPr="00633958" w:rsidRDefault="00633958" w:rsidP="00633958">
      <w:pPr>
        <w:pStyle w:val="NormalWeb"/>
        <w:spacing w:before="0" w:beforeAutospacing="0" w:after="0" w:afterAutospacing="0"/>
        <w:ind w:left="720"/>
        <w:rPr>
          <w:rFonts w:ascii="Arial Narrow" w:hAnsi="Arial Narrow"/>
        </w:rPr>
      </w:pPr>
      <w:r w:rsidRPr="00633958">
        <w:rPr>
          <w:rFonts w:ascii="Arial Narrow" w:hAnsi="Arial Narrow"/>
        </w:rPr>
        <w:t xml:space="preserve">A solução proposta consiste na </w:t>
      </w:r>
      <w:r w:rsidRPr="00633958">
        <w:rPr>
          <w:rFonts w:ascii="Arial Narrow" w:hAnsi="Arial Narrow"/>
          <w:b/>
          <w:bCs/>
        </w:rPr>
        <w:t>contratação, por meio de Sistema de Registro de Preços (SRP), para eventual e futura aquisição de gás oxigênio medicinal</w:t>
      </w:r>
      <w:r w:rsidRPr="00633958">
        <w:rPr>
          <w:rFonts w:ascii="Arial Narrow" w:hAnsi="Arial Narrow"/>
        </w:rPr>
        <w:t>, com a finalidade de garantir o abastecimento contínuo deste insumo essencial à rede municipal de saúde de Redentora/RS.</w:t>
      </w:r>
    </w:p>
    <w:p w14:paraId="653E72E8" w14:textId="77777777" w:rsidR="00633958" w:rsidRPr="00633958" w:rsidRDefault="00633958" w:rsidP="00633958">
      <w:pPr>
        <w:pStyle w:val="NormalWeb"/>
        <w:spacing w:before="0" w:beforeAutospacing="0" w:after="0" w:afterAutospacing="0"/>
        <w:ind w:left="720"/>
        <w:rPr>
          <w:rFonts w:ascii="Arial Narrow" w:hAnsi="Arial Narrow"/>
        </w:rPr>
      </w:pPr>
      <w:r w:rsidRPr="00633958">
        <w:rPr>
          <w:rFonts w:ascii="Arial Narrow" w:hAnsi="Arial Narrow"/>
        </w:rPr>
        <w:t xml:space="preserve">A aquisição será realizada conforme a demanda, assegurando </w:t>
      </w:r>
      <w:r w:rsidRPr="00633958">
        <w:rPr>
          <w:rFonts w:ascii="Arial Narrow" w:hAnsi="Arial Narrow"/>
          <w:b/>
          <w:bCs/>
        </w:rPr>
        <w:t>agilidade no fornecimento</w:t>
      </w:r>
      <w:r w:rsidRPr="00633958">
        <w:rPr>
          <w:rFonts w:ascii="Arial Narrow" w:hAnsi="Arial Narrow"/>
        </w:rPr>
        <w:t xml:space="preserve">, especialmente em situações de urgência, emergência e internações domiciliares, nas quais o oxigênio é indispensável para a manutenção da vida. O fornecimento do gás deverá ser feito em </w:t>
      </w:r>
      <w:r w:rsidRPr="00633958">
        <w:rPr>
          <w:rFonts w:ascii="Arial Narrow" w:hAnsi="Arial Narrow"/>
          <w:b/>
          <w:bCs/>
        </w:rPr>
        <w:t>cilindros apropriados, devidamente higienizados, rotulados e lacrados</w:t>
      </w:r>
      <w:r w:rsidRPr="00633958">
        <w:rPr>
          <w:rFonts w:ascii="Arial Narrow" w:hAnsi="Arial Narrow"/>
        </w:rPr>
        <w:t>, em conformidade com as normas da Anvisa e da legislação vigente.</w:t>
      </w:r>
    </w:p>
    <w:p w14:paraId="27CB0A4C" w14:textId="77777777" w:rsidR="00633958" w:rsidRPr="00633958" w:rsidRDefault="00633958" w:rsidP="00633958">
      <w:pPr>
        <w:pStyle w:val="NormalWeb"/>
        <w:spacing w:before="0" w:beforeAutospacing="0" w:after="0" w:afterAutospacing="0"/>
        <w:ind w:left="720"/>
        <w:rPr>
          <w:rFonts w:ascii="Arial Narrow" w:hAnsi="Arial Narrow"/>
        </w:rPr>
      </w:pPr>
      <w:r w:rsidRPr="00633958">
        <w:rPr>
          <w:rFonts w:ascii="Arial Narrow" w:hAnsi="Arial Narrow"/>
        </w:rPr>
        <w:t xml:space="preserve">Os </w:t>
      </w:r>
      <w:r w:rsidRPr="00633958">
        <w:rPr>
          <w:rFonts w:ascii="Arial Narrow" w:hAnsi="Arial Narrow"/>
          <w:b/>
          <w:bCs/>
        </w:rPr>
        <w:t>cilindros utilizados para o armazenamento e transporte do gás serão fornecidos em regime de comodato</w:t>
      </w:r>
      <w:r w:rsidRPr="00633958">
        <w:rPr>
          <w:rFonts w:ascii="Arial Narrow" w:hAnsi="Arial Narrow"/>
        </w:rPr>
        <w:t>, sem ônus adicional para a Administração, durante toda a vigência do contrato. Essa medida garante maior praticidade e economia ao Município, evitando a necessidade de aquisição e manutenção própria dos recipientes.</w:t>
      </w:r>
    </w:p>
    <w:p w14:paraId="3356BB2F" w14:textId="77777777" w:rsidR="00633958" w:rsidRPr="00633958" w:rsidRDefault="00633958" w:rsidP="00633958">
      <w:pPr>
        <w:pStyle w:val="NormalWeb"/>
        <w:spacing w:before="0" w:beforeAutospacing="0" w:after="0" w:afterAutospacing="0"/>
        <w:ind w:left="720"/>
        <w:rPr>
          <w:rFonts w:ascii="Arial Narrow" w:hAnsi="Arial Narrow"/>
        </w:rPr>
      </w:pPr>
      <w:r w:rsidRPr="00633958">
        <w:rPr>
          <w:rFonts w:ascii="Arial Narrow" w:hAnsi="Arial Narrow"/>
        </w:rPr>
        <w:lastRenderedPageBreak/>
        <w:t xml:space="preserve">A contratação por SRP permite que a Administração atenda às necessidades da rede de saúde de forma </w:t>
      </w:r>
      <w:r w:rsidRPr="00633958">
        <w:rPr>
          <w:rFonts w:ascii="Arial Narrow" w:hAnsi="Arial Narrow"/>
          <w:b/>
          <w:bCs/>
        </w:rPr>
        <w:t>eficiente, econômica e flexível</w:t>
      </w:r>
      <w:r w:rsidRPr="00633958">
        <w:rPr>
          <w:rFonts w:ascii="Arial Narrow" w:hAnsi="Arial Narrow"/>
        </w:rPr>
        <w:t>, com a possibilidade de requisição conforme a real demanda, evitando desabastecimento e desperdício de recursos públicos.</w:t>
      </w:r>
    </w:p>
    <w:p w14:paraId="2B2F1781" w14:textId="0E3C771F" w:rsidR="00633958" w:rsidRDefault="00633958" w:rsidP="00633958">
      <w:pPr>
        <w:pStyle w:val="PargrafodaLista"/>
        <w:spacing w:line="276" w:lineRule="auto"/>
        <w:ind w:left="0" w:firstLine="0"/>
        <w:rPr>
          <w:rFonts w:ascii="Arial Narrow" w:hAnsi="Arial Narrow" w:cs="Arial"/>
          <w:b/>
          <w:bCs/>
          <w:sz w:val="24"/>
          <w:szCs w:val="24"/>
        </w:rPr>
      </w:pPr>
    </w:p>
    <w:p w14:paraId="6633DF52" w14:textId="4DCC2187" w:rsidR="000C0592" w:rsidRPr="00712156" w:rsidRDefault="000C0592" w:rsidP="00596096">
      <w:pPr>
        <w:pStyle w:val="PargrafodaLista"/>
        <w:numPr>
          <w:ilvl w:val="0"/>
          <w:numId w:val="6"/>
        </w:numPr>
        <w:spacing w:line="276" w:lineRule="auto"/>
        <w:ind w:left="0" w:firstLine="0"/>
        <w:rPr>
          <w:rFonts w:ascii="Arial Narrow" w:hAnsi="Arial Narrow" w:cs="Arial"/>
          <w:b/>
          <w:bCs/>
          <w:sz w:val="24"/>
          <w:szCs w:val="24"/>
        </w:rPr>
      </w:pPr>
      <w:r w:rsidRPr="00712156">
        <w:rPr>
          <w:rFonts w:ascii="Arial Narrow" w:hAnsi="Arial Narrow" w:cs="Arial"/>
          <w:b/>
          <w:bCs/>
          <w:sz w:val="24"/>
          <w:szCs w:val="24"/>
        </w:rPr>
        <w:t>PARCELAMENTO/AGRUPAMENTO DE ITENS:</w:t>
      </w:r>
    </w:p>
    <w:p w14:paraId="4D458455" w14:textId="758EC57E" w:rsidR="00DB4E57" w:rsidRPr="00712156" w:rsidRDefault="002B3867" w:rsidP="00596096">
      <w:pPr>
        <w:pStyle w:val="PargrafodaLista"/>
        <w:ind w:left="0" w:firstLine="709"/>
        <w:rPr>
          <w:rFonts w:ascii="Arial Narrow" w:hAnsi="Arial Narrow" w:cs="Arial"/>
          <w:sz w:val="24"/>
          <w:szCs w:val="24"/>
        </w:rPr>
      </w:pPr>
      <w:r w:rsidRPr="00712156">
        <w:rPr>
          <w:rFonts w:ascii="Arial Narrow" w:hAnsi="Arial Narrow" w:cs="Arial"/>
          <w:sz w:val="24"/>
          <w:szCs w:val="24"/>
        </w:rPr>
        <w:t xml:space="preserve">A licitação será realizada por item, no formato de menor preço, com o objetivo de possibilitar a participação de um maior número de licitantes. Esse modelo facilita a inclusão de empresas com diferentes capacidades operacionais, permitindo que aquelas que não possuem estrutura para atender o contrato integralmente possam participar, oferecendo </w:t>
      </w:r>
      <w:r w:rsidR="00323524" w:rsidRPr="00712156">
        <w:rPr>
          <w:rFonts w:ascii="Arial Narrow" w:hAnsi="Arial Narrow" w:cs="Arial"/>
          <w:sz w:val="24"/>
          <w:szCs w:val="24"/>
        </w:rPr>
        <w:t xml:space="preserve">os itens conforme solicitacao das secretarias </w:t>
      </w:r>
      <w:r w:rsidRPr="00712156">
        <w:rPr>
          <w:rFonts w:ascii="Arial Narrow" w:hAnsi="Arial Narrow" w:cs="Arial"/>
          <w:sz w:val="24"/>
          <w:szCs w:val="24"/>
        </w:rPr>
        <w:t xml:space="preserve">específicas. A </w:t>
      </w:r>
      <w:r w:rsidR="00323524" w:rsidRPr="00712156">
        <w:rPr>
          <w:rFonts w:ascii="Arial Narrow" w:hAnsi="Arial Narrow" w:cs="Arial"/>
          <w:sz w:val="24"/>
          <w:szCs w:val="24"/>
        </w:rPr>
        <w:t xml:space="preserve">aquisição </w:t>
      </w:r>
      <w:r w:rsidRPr="00712156">
        <w:rPr>
          <w:rFonts w:ascii="Arial Narrow" w:hAnsi="Arial Narrow" w:cs="Arial"/>
          <w:sz w:val="24"/>
          <w:szCs w:val="24"/>
        </w:rPr>
        <w:t xml:space="preserve">será, conforme a necessidade </w:t>
      </w:r>
      <w:r w:rsidR="00323524" w:rsidRPr="00712156">
        <w:rPr>
          <w:rFonts w:ascii="Arial Narrow" w:hAnsi="Arial Narrow" w:cs="Arial"/>
          <w:sz w:val="24"/>
          <w:szCs w:val="24"/>
        </w:rPr>
        <w:t xml:space="preserve">solicitada </w:t>
      </w:r>
      <w:r w:rsidRPr="00712156">
        <w:rPr>
          <w:rFonts w:ascii="Arial Narrow" w:hAnsi="Arial Narrow" w:cs="Arial"/>
          <w:sz w:val="24"/>
          <w:szCs w:val="24"/>
        </w:rPr>
        <w:t>pela Secretaria solicitante.</w:t>
      </w:r>
    </w:p>
    <w:p w14:paraId="11C8B8C6" w14:textId="77777777" w:rsidR="00D048D4" w:rsidRPr="00712156" w:rsidRDefault="00D048D4" w:rsidP="00596096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</w:p>
    <w:p w14:paraId="318A8FEE" w14:textId="2BC0597B" w:rsidR="000C0592" w:rsidRPr="00712156" w:rsidRDefault="000C0592" w:rsidP="00596096">
      <w:pPr>
        <w:pStyle w:val="PargrafodaLista"/>
        <w:numPr>
          <w:ilvl w:val="0"/>
          <w:numId w:val="6"/>
        </w:numPr>
        <w:spacing w:line="276" w:lineRule="auto"/>
        <w:ind w:left="0" w:firstLine="0"/>
        <w:rPr>
          <w:rFonts w:ascii="Arial Narrow" w:hAnsi="Arial Narrow" w:cs="Arial"/>
          <w:b/>
          <w:bCs/>
          <w:sz w:val="24"/>
          <w:szCs w:val="24"/>
        </w:rPr>
      </w:pPr>
      <w:r w:rsidRPr="00712156">
        <w:rPr>
          <w:rFonts w:ascii="Arial Narrow" w:hAnsi="Arial Narrow" w:cs="Arial"/>
          <w:b/>
          <w:bCs/>
          <w:sz w:val="24"/>
          <w:szCs w:val="24"/>
        </w:rPr>
        <w:t>RESULTADOS A SEREM ALCANÇADOS</w:t>
      </w:r>
    </w:p>
    <w:p w14:paraId="327DDDE6" w14:textId="297C5A45" w:rsidR="00C55B18" w:rsidRPr="00C55B18" w:rsidRDefault="00C55B18" w:rsidP="00C55B18">
      <w:pPr>
        <w:pStyle w:val="NormalWeb"/>
        <w:spacing w:before="0" w:beforeAutospacing="0" w:after="0" w:afterAutospacing="0"/>
        <w:ind w:left="720"/>
        <w:rPr>
          <w:rFonts w:ascii="Arial Narrow" w:eastAsia="Calibri" w:hAnsi="Arial Narrow" w:cs="Arial"/>
          <w:lang w:val="pt-PT" w:eastAsia="en-US"/>
        </w:rPr>
      </w:pPr>
      <w:r w:rsidRPr="00C55B18">
        <w:rPr>
          <w:rFonts w:ascii="Arial Narrow" w:eastAsia="Calibri" w:hAnsi="Arial Narrow" w:cs="Arial"/>
          <w:lang w:val="pt-PT" w:eastAsia="en-US"/>
        </w:rPr>
        <w:t xml:space="preserve">  </w:t>
      </w:r>
      <w:r w:rsidRPr="00C55B18">
        <w:rPr>
          <w:rFonts w:ascii="Arial Narrow" w:eastAsia="Calibri" w:hAnsi="Arial Narrow" w:cs="Arial"/>
          <w:b/>
          <w:bCs/>
          <w:lang w:val="pt-PT" w:eastAsia="en-US"/>
        </w:rPr>
        <w:t>Assegurar o fornecimento contínuo e regular de gás oxigênio medicinal</w:t>
      </w:r>
      <w:r w:rsidRPr="00C55B18">
        <w:rPr>
          <w:rFonts w:ascii="Arial Narrow" w:eastAsia="Calibri" w:hAnsi="Arial Narrow" w:cs="Arial"/>
          <w:lang w:val="pt-PT" w:eastAsia="en-US"/>
        </w:rPr>
        <w:t xml:space="preserve"> para atender às demandas das unidades de saúde do Município de Redentora/RS, especialmente em atendimentos de urgência, emergência, internações domiciliares e transporte de pacientes.</w:t>
      </w:r>
    </w:p>
    <w:p w14:paraId="21B68258" w14:textId="7721D627" w:rsidR="00C55B18" w:rsidRPr="00C55B18" w:rsidRDefault="00C55B18" w:rsidP="00C55B18">
      <w:pPr>
        <w:pStyle w:val="NormalWeb"/>
        <w:spacing w:before="0" w:beforeAutospacing="0" w:after="0" w:afterAutospacing="0"/>
        <w:ind w:left="720"/>
        <w:rPr>
          <w:rFonts w:ascii="Arial Narrow" w:eastAsia="Calibri" w:hAnsi="Arial Narrow" w:cs="Arial"/>
          <w:lang w:val="pt-PT" w:eastAsia="en-US"/>
        </w:rPr>
      </w:pPr>
      <w:r w:rsidRPr="00C55B18">
        <w:rPr>
          <w:rFonts w:ascii="Arial Narrow" w:eastAsia="Calibri" w:hAnsi="Arial Narrow" w:cs="Arial"/>
          <w:lang w:val="pt-PT" w:eastAsia="en-US"/>
        </w:rPr>
        <w:t xml:space="preserve"> </w:t>
      </w:r>
      <w:r w:rsidRPr="00C55B18">
        <w:rPr>
          <w:rFonts w:ascii="Arial Narrow" w:eastAsia="Calibri" w:hAnsi="Arial Narrow" w:cs="Arial"/>
          <w:b/>
          <w:bCs/>
          <w:lang w:val="pt-PT" w:eastAsia="en-US"/>
        </w:rPr>
        <w:t>Evitar desabastecimento de insumo essencial à vida</w:t>
      </w:r>
      <w:r w:rsidRPr="00C55B18">
        <w:rPr>
          <w:rFonts w:ascii="Arial Narrow" w:eastAsia="Calibri" w:hAnsi="Arial Narrow" w:cs="Arial"/>
          <w:lang w:val="pt-PT" w:eastAsia="en-US"/>
        </w:rPr>
        <w:t>, garantindo suporte respiratório imediato a pacientes em situações críticas, reduzindo riscos à saúde e à vida.</w:t>
      </w:r>
    </w:p>
    <w:p w14:paraId="71B32FE0" w14:textId="0C53737E" w:rsidR="00C55B18" w:rsidRPr="00C55B18" w:rsidRDefault="00C55B18" w:rsidP="00C55B18">
      <w:pPr>
        <w:pStyle w:val="NormalWeb"/>
        <w:spacing w:before="0" w:beforeAutospacing="0" w:after="0" w:afterAutospacing="0"/>
        <w:ind w:left="720"/>
        <w:rPr>
          <w:rFonts w:ascii="Arial Narrow" w:eastAsia="Calibri" w:hAnsi="Arial Narrow" w:cs="Arial"/>
          <w:lang w:val="pt-PT" w:eastAsia="en-US"/>
        </w:rPr>
      </w:pPr>
      <w:r w:rsidRPr="00C55B18">
        <w:rPr>
          <w:rFonts w:ascii="Arial Narrow" w:eastAsia="Calibri" w:hAnsi="Arial Narrow" w:cs="Arial"/>
          <w:b/>
          <w:bCs/>
          <w:lang w:val="pt-PT" w:eastAsia="en-US"/>
        </w:rPr>
        <w:t>Proporcionar maior agilidade e eficiência na gestão de compras públicas</w:t>
      </w:r>
      <w:r w:rsidRPr="00C55B18">
        <w:rPr>
          <w:rFonts w:ascii="Arial Narrow" w:eastAsia="Calibri" w:hAnsi="Arial Narrow" w:cs="Arial"/>
          <w:lang w:val="pt-PT" w:eastAsia="en-US"/>
        </w:rPr>
        <w:t>, com aquisição conforme a demanda real, por meio do Sistema de Registro de Preços.</w:t>
      </w:r>
    </w:p>
    <w:p w14:paraId="02409047" w14:textId="3CFA0AD6" w:rsidR="00C55B18" w:rsidRPr="00C55B18" w:rsidRDefault="00C55B18" w:rsidP="00C55B18">
      <w:pPr>
        <w:pStyle w:val="NormalWeb"/>
        <w:spacing w:before="0" w:beforeAutospacing="0" w:after="0" w:afterAutospacing="0"/>
        <w:ind w:left="720"/>
        <w:rPr>
          <w:rFonts w:ascii="Arial Narrow" w:eastAsia="Calibri" w:hAnsi="Arial Narrow" w:cs="Arial"/>
          <w:lang w:val="pt-PT" w:eastAsia="en-US"/>
        </w:rPr>
      </w:pPr>
      <w:r w:rsidRPr="00C55B18">
        <w:rPr>
          <w:rFonts w:ascii="Arial Narrow" w:eastAsia="Calibri" w:hAnsi="Arial Narrow" w:cs="Arial"/>
          <w:lang w:val="pt-PT" w:eastAsia="en-US"/>
        </w:rPr>
        <w:t xml:space="preserve"> </w:t>
      </w:r>
      <w:r w:rsidRPr="00C55B18">
        <w:rPr>
          <w:rFonts w:ascii="Arial Narrow" w:eastAsia="Calibri" w:hAnsi="Arial Narrow" w:cs="Arial"/>
          <w:b/>
          <w:bCs/>
          <w:lang w:val="pt-PT" w:eastAsia="en-US"/>
        </w:rPr>
        <w:t>Reduzir custos operacionais e logísticos</w:t>
      </w:r>
      <w:r w:rsidRPr="00C55B18">
        <w:rPr>
          <w:rFonts w:ascii="Arial Narrow" w:eastAsia="Calibri" w:hAnsi="Arial Narrow" w:cs="Arial"/>
          <w:lang w:val="pt-PT" w:eastAsia="en-US"/>
        </w:rPr>
        <w:t>, por meio do fornecimento dos cilindros em regime de comodato, eliminando a necessidade de aquisição, manutenção e reposição de recipientes por parte do Município.</w:t>
      </w:r>
    </w:p>
    <w:p w14:paraId="01EB967D" w14:textId="4043AD02" w:rsidR="00C55B18" w:rsidRPr="00C55B18" w:rsidRDefault="00C55B18" w:rsidP="00C55B18">
      <w:pPr>
        <w:pStyle w:val="NormalWeb"/>
        <w:spacing w:before="0" w:beforeAutospacing="0" w:after="0" w:afterAutospacing="0"/>
        <w:ind w:left="720"/>
        <w:rPr>
          <w:rFonts w:ascii="Arial Narrow" w:eastAsia="Calibri" w:hAnsi="Arial Narrow" w:cs="Arial"/>
          <w:lang w:val="pt-PT" w:eastAsia="en-US"/>
        </w:rPr>
      </w:pPr>
      <w:r w:rsidRPr="00C55B18">
        <w:rPr>
          <w:rFonts w:ascii="Arial Narrow" w:eastAsia="Calibri" w:hAnsi="Arial Narrow" w:cs="Arial"/>
          <w:lang w:val="pt-PT" w:eastAsia="en-US"/>
        </w:rPr>
        <w:t xml:space="preserve"> </w:t>
      </w:r>
      <w:r w:rsidRPr="00C55B18">
        <w:rPr>
          <w:rFonts w:ascii="Arial Narrow" w:eastAsia="Calibri" w:hAnsi="Arial Narrow" w:cs="Arial"/>
          <w:b/>
          <w:bCs/>
          <w:lang w:val="pt-PT" w:eastAsia="en-US"/>
        </w:rPr>
        <w:t>Atender às normas sanitárias e regulatórias vigentes</w:t>
      </w:r>
      <w:r w:rsidRPr="00C55B18">
        <w:rPr>
          <w:rFonts w:ascii="Arial Narrow" w:eastAsia="Calibri" w:hAnsi="Arial Narrow" w:cs="Arial"/>
          <w:lang w:val="pt-PT" w:eastAsia="en-US"/>
        </w:rPr>
        <w:t>, assegurando que o produto fornecido esteja em conformidade com as exigências da Anvisa, garantindo segurança e qualidade no uso hospitalar e ambulatorial.</w:t>
      </w:r>
    </w:p>
    <w:p w14:paraId="45F8F0B6" w14:textId="61692F59" w:rsidR="00C55B18" w:rsidRPr="00C55B18" w:rsidRDefault="00C55B18" w:rsidP="00C55B18">
      <w:pPr>
        <w:pStyle w:val="NormalWeb"/>
        <w:spacing w:before="0" w:beforeAutospacing="0" w:after="0" w:afterAutospacing="0"/>
        <w:ind w:left="720"/>
        <w:rPr>
          <w:rFonts w:ascii="Arial Narrow" w:eastAsia="Calibri" w:hAnsi="Arial Narrow" w:cs="Arial"/>
          <w:lang w:val="pt-PT" w:eastAsia="en-US"/>
        </w:rPr>
      </w:pPr>
      <w:r w:rsidRPr="00C55B18">
        <w:rPr>
          <w:rFonts w:ascii="Arial Narrow" w:eastAsia="Calibri" w:hAnsi="Arial Narrow" w:cs="Arial"/>
          <w:lang w:val="pt-PT" w:eastAsia="en-US"/>
        </w:rPr>
        <w:t xml:space="preserve"> </w:t>
      </w:r>
      <w:r w:rsidRPr="00C55B18">
        <w:rPr>
          <w:rFonts w:ascii="Arial Narrow" w:eastAsia="Calibri" w:hAnsi="Arial Narrow" w:cs="Arial"/>
          <w:b/>
          <w:bCs/>
          <w:lang w:val="pt-PT" w:eastAsia="en-US"/>
        </w:rPr>
        <w:t>Fortalecer a capacidade de resposta do sistema público de saúde municipal</w:t>
      </w:r>
      <w:r w:rsidRPr="00C55B18">
        <w:rPr>
          <w:rFonts w:ascii="Arial Narrow" w:eastAsia="Calibri" w:hAnsi="Arial Narrow" w:cs="Arial"/>
          <w:lang w:val="pt-PT" w:eastAsia="en-US"/>
        </w:rPr>
        <w:t xml:space="preserve"> diante de situações emergenciais e aumento súbito de demanda por oxigênio medicinal, como surtos de doenças respiratórias ou acidentes de maior proporção.</w:t>
      </w:r>
    </w:p>
    <w:p w14:paraId="52B3A4CB" w14:textId="77777777" w:rsidR="00060578" w:rsidRPr="00712156" w:rsidRDefault="00060578" w:rsidP="00596096">
      <w:pPr>
        <w:spacing w:line="276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3771C947" w14:textId="092C7EC7" w:rsidR="000C0592" w:rsidRPr="00712156" w:rsidRDefault="000C0592" w:rsidP="00596096">
      <w:pPr>
        <w:pStyle w:val="PargrafodaLista"/>
        <w:numPr>
          <w:ilvl w:val="0"/>
          <w:numId w:val="6"/>
        </w:numPr>
        <w:spacing w:line="276" w:lineRule="auto"/>
        <w:ind w:left="0" w:firstLine="0"/>
        <w:rPr>
          <w:rFonts w:ascii="Arial Narrow" w:hAnsi="Arial Narrow" w:cs="Arial"/>
          <w:b/>
          <w:sz w:val="24"/>
          <w:szCs w:val="24"/>
        </w:rPr>
      </w:pPr>
      <w:r w:rsidRPr="00712156">
        <w:rPr>
          <w:rFonts w:ascii="Arial Narrow" w:hAnsi="Arial Narrow" w:cs="Arial"/>
          <w:b/>
          <w:sz w:val="24"/>
          <w:szCs w:val="24"/>
        </w:rPr>
        <w:t>PROVIDÊNCIAS PRÉVIAS A SEREM ADOTADAS PELA ADMINISTRAÇÃO</w:t>
      </w:r>
    </w:p>
    <w:p w14:paraId="17DE9B63" w14:textId="17A07F62" w:rsidR="000C0592" w:rsidRPr="00712156" w:rsidRDefault="00EE0613" w:rsidP="00596096">
      <w:pPr>
        <w:spacing w:line="276" w:lineRule="auto"/>
        <w:ind w:firstLine="709"/>
        <w:jc w:val="both"/>
        <w:rPr>
          <w:rFonts w:ascii="Arial Narrow" w:hAnsi="Arial Narrow" w:cs="Arial"/>
          <w:bCs/>
          <w:sz w:val="24"/>
          <w:szCs w:val="24"/>
        </w:rPr>
      </w:pPr>
      <w:r w:rsidRPr="00712156">
        <w:rPr>
          <w:rFonts w:ascii="Arial Narrow" w:hAnsi="Arial Narrow" w:cs="Arial"/>
          <w:bCs/>
          <w:sz w:val="24"/>
          <w:szCs w:val="24"/>
        </w:rPr>
        <w:t>A administração deve assegurar que todos os recursos necessários para a fiscalização e acompanhamento da execução do contrato estejam disponíveis.</w:t>
      </w:r>
    </w:p>
    <w:p w14:paraId="728AAEAE" w14:textId="77777777" w:rsidR="00567A6D" w:rsidRPr="00567A6D" w:rsidRDefault="00567A6D" w:rsidP="00567A6D">
      <w:pPr>
        <w:spacing w:line="276" w:lineRule="auto"/>
        <w:ind w:firstLine="709"/>
        <w:jc w:val="both"/>
        <w:rPr>
          <w:rFonts w:ascii="Arial Narrow" w:hAnsi="Arial Narrow" w:cs="Arial"/>
          <w:bCs/>
          <w:sz w:val="24"/>
          <w:szCs w:val="24"/>
          <w:lang w:val="pt-BR"/>
        </w:rPr>
      </w:pPr>
      <w:r w:rsidRPr="00567A6D">
        <w:rPr>
          <w:rFonts w:ascii="Arial Narrow" w:hAnsi="Arial Narrow" w:cs="Arial"/>
          <w:bCs/>
          <w:sz w:val="24"/>
          <w:szCs w:val="24"/>
          <w:lang w:val="pt-BR"/>
        </w:rPr>
        <w:t>Para assegurar a regularidade, eficiência e legalidade do processo de contratação, a Administração deverá adotar, previamente à publicação do edital, as seguintes providências:</w:t>
      </w:r>
    </w:p>
    <w:p w14:paraId="4D5C34A8" w14:textId="77777777" w:rsidR="00567A6D" w:rsidRPr="00567A6D" w:rsidRDefault="00567A6D" w:rsidP="00567A6D">
      <w:pPr>
        <w:numPr>
          <w:ilvl w:val="0"/>
          <w:numId w:val="9"/>
        </w:numPr>
        <w:spacing w:line="276" w:lineRule="auto"/>
        <w:jc w:val="both"/>
        <w:rPr>
          <w:rFonts w:ascii="Arial Narrow" w:hAnsi="Arial Narrow" w:cs="Arial"/>
          <w:bCs/>
          <w:sz w:val="24"/>
          <w:szCs w:val="24"/>
          <w:lang w:val="pt-BR"/>
        </w:rPr>
      </w:pPr>
      <w:r w:rsidRPr="00567A6D">
        <w:rPr>
          <w:rFonts w:ascii="Arial Narrow" w:hAnsi="Arial Narrow" w:cs="Arial"/>
          <w:b/>
          <w:bCs/>
          <w:sz w:val="24"/>
          <w:szCs w:val="24"/>
          <w:lang w:val="pt-BR"/>
        </w:rPr>
        <w:t>Instrução completa do processo administrativo</w:t>
      </w:r>
      <w:r w:rsidRPr="00567A6D">
        <w:rPr>
          <w:rFonts w:ascii="Arial Narrow" w:hAnsi="Arial Narrow" w:cs="Arial"/>
          <w:bCs/>
          <w:sz w:val="24"/>
          <w:szCs w:val="24"/>
          <w:lang w:val="pt-BR"/>
        </w:rPr>
        <w:t>, contendo:</w:t>
      </w:r>
    </w:p>
    <w:p w14:paraId="655CFD27" w14:textId="0D603B1E" w:rsidR="00567A6D" w:rsidRPr="00712156" w:rsidRDefault="00567A6D" w:rsidP="009B2378">
      <w:pPr>
        <w:pStyle w:val="PargrafodaLista"/>
        <w:numPr>
          <w:ilvl w:val="1"/>
          <w:numId w:val="9"/>
        </w:numPr>
        <w:spacing w:line="276" w:lineRule="auto"/>
        <w:ind w:left="1418" w:hanging="283"/>
        <w:rPr>
          <w:rFonts w:ascii="Arial Narrow" w:hAnsi="Arial Narrow" w:cs="Arial"/>
          <w:bCs/>
          <w:sz w:val="24"/>
          <w:szCs w:val="24"/>
          <w:lang w:val="pt-BR"/>
        </w:rPr>
      </w:pPr>
      <w:r w:rsidRPr="00712156">
        <w:rPr>
          <w:rFonts w:ascii="Arial Narrow" w:hAnsi="Arial Narrow" w:cs="Arial"/>
          <w:bCs/>
          <w:sz w:val="24"/>
          <w:szCs w:val="24"/>
          <w:lang w:val="pt-BR"/>
        </w:rPr>
        <w:t>Termo de Referência;</w:t>
      </w:r>
    </w:p>
    <w:p w14:paraId="3B689F21" w14:textId="77777777" w:rsidR="00567A6D" w:rsidRPr="00567A6D" w:rsidRDefault="00567A6D" w:rsidP="00567A6D">
      <w:pPr>
        <w:numPr>
          <w:ilvl w:val="1"/>
          <w:numId w:val="9"/>
        </w:numPr>
        <w:tabs>
          <w:tab w:val="num" w:pos="1440"/>
        </w:tabs>
        <w:spacing w:line="276" w:lineRule="auto"/>
        <w:jc w:val="both"/>
        <w:rPr>
          <w:rFonts w:ascii="Arial Narrow" w:hAnsi="Arial Narrow" w:cs="Arial"/>
          <w:bCs/>
          <w:sz w:val="24"/>
          <w:szCs w:val="24"/>
          <w:lang w:val="pt-BR"/>
        </w:rPr>
      </w:pPr>
      <w:r w:rsidRPr="00567A6D">
        <w:rPr>
          <w:rFonts w:ascii="Arial Narrow" w:hAnsi="Arial Narrow" w:cs="Arial"/>
          <w:bCs/>
          <w:sz w:val="24"/>
          <w:szCs w:val="24"/>
          <w:lang w:val="pt-BR"/>
        </w:rPr>
        <w:t>Estudo Técnico Preliminar (ETP);</w:t>
      </w:r>
    </w:p>
    <w:p w14:paraId="37AD8649" w14:textId="77777777" w:rsidR="00567A6D" w:rsidRPr="00567A6D" w:rsidRDefault="00567A6D" w:rsidP="00567A6D">
      <w:pPr>
        <w:numPr>
          <w:ilvl w:val="1"/>
          <w:numId w:val="9"/>
        </w:numPr>
        <w:tabs>
          <w:tab w:val="num" w:pos="1440"/>
        </w:tabs>
        <w:spacing w:line="276" w:lineRule="auto"/>
        <w:jc w:val="both"/>
        <w:rPr>
          <w:rFonts w:ascii="Arial Narrow" w:hAnsi="Arial Narrow" w:cs="Arial"/>
          <w:bCs/>
          <w:sz w:val="24"/>
          <w:szCs w:val="24"/>
          <w:lang w:val="pt-BR"/>
        </w:rPr>
      </w:pPr>
      <w:r w:rsidRPr="00567A6D">
        <w:rPr>
          <w:rFonts w:ascii="Arial Narrow" w:hAnsi="Arial Narrow" w:cs="Arial"/>
          <w:bCs/>
          <w:sz w:val="24"/>
          <w:szCs w:val="24"/>
          <w:lang w:val="pt-BR"/>
        </w:rPr>
        <w:t>Estimativa de preços (com as devidas comprovações);</w:t>
      </w:r>
    </w:p>
    <w:p w14:paraId="485D0DCB" w14:textId="77777777" w:rsidR="00567A6D" w:rsidRPr="00567A6D" w:rsidRDefault="00567A6D" w:rsidP="00567A6D">
      <w:pPr>
        <w:numPr>
          <w:ilvl w:val="1"/>
          <w:numId w:val="9"/>
        </w:numPr>
        <w:tabs>
          <w:tab w:val="num" w:pos="1440"/>
        </w:tabs>
        <w:spacing w:line="276" w:lineRule="auto"/>
        <w:jc w:val="both"/>
        <w:rPr>
          <w:rFonts w:ascii="Arial Narrow" w:hAnsi="Arial Narrow" w:cs="Arial"/>
          <w:bCs/>
          <w:sz w:val="24"/>
          <w:szCs w:val="24"/>
          <w:lang w:val="pt-BR"/>
        </w:rPr>
      </w:pPr>
      <w:r w:rsidRPr="00567A6D">
        <w:rPr>
          <w:rFonts w:ascii="Arial Narrow" w:hAnsi="Arial Narrow" w:cs="Arial"/>
          <w:bCs/>
          <w:sz w:val="24"/>
          <w:szCs w:val="24"/>
          <w:lang w:val="pt-BR"/>
        </w:rPr>
        <w:t>Justificativa da escolha do tipo de licitação e do critério de julgamento.</w:t>
      </w:r>
    </w:p>
    <w:p w14:paraId="1A5D4DB7" w14:textId="77777777" w:rsidR="00567A6D" w:rsidRPr="00567A6D" w:rsidRDefault="00567A6D" w:rsidP="00567A6D">
      <w:pPr>
        <w:numPr>
          <w:ilvl w:val="0"/>
          <w:numId w:val="9"/>
        </w:numPr>
        <w:spacing w:line="276" w:lineRule="auto"/>
        <w:jc w:val="both"/>
        <w:rPr>
          <w:rFonts w:ascii="Arial Narrow" w:hAnsi="Arial Narrow" w:cs="Arial"/>
          <w:bCs/>
          <w:sz w:val="24"/>
          <w:szCs w:val="24"/>
          <w:lang w:val="pt-BR"/>
        </w:rPr>
      </w:pPr>
      <w:r w:rsidRPr="00567A6D">
        <w:rPr>
          <w:rFonts w:ascii="Arial Narrow" w:hAnsi="Arial Narrow" w:cs="Arial"/>
          <w:b/>
          <w:bCs/>
          <w:sz w:val="24"/>
          <w:szCs w:val="24"/>
          <w:lang w:val="pt-BR"/>
        </w:rPr>
        <w:t>Publicação do aviso de abertura da licitação</w:t>
      </w:r>
      <w:r w:rsidRPr="00567A6D">
        <w:rPr>
          <w:rFonts w:ascii="Arial Narrow" w:hAnsi="Arial Narrow" w:cs="Arial"/>
          <w:bCs/>
          <w:sz w:val="24"/>
          <w:szCs w:val="24"/>
          <w:lang w:val="pt-BR"/>
        </w:rPr>
        <w:t xml:space="preserve"> no Portal Nacional de Contratações Públicas (PNCP), Diário Oficial do Município e demais meios exigidos pela legislação, garantindo a ampla divulgação e transparência;</w:t>
      </w:r>
    </w:p>
    <w:p w14:paraId="087B13F1" w14:textId="77777777" w:rsidR="00567A6D" w:rsidRPr="00567A6D" w:rsidRDefault="00567A6D" w:rsidP="00567A6D">
      <w:pPr>
        <w:numPr>
          <w:ilvl w:val="0"/>
          <w:numId w:val="9"/>
        </w:numPr>
        <w:spacing w:line="276" w:lineRule="auto"/>
        <w:jc w:val="both"/>
        <w:rPr>
          <w:rFonts w:ascii="Arial Narrow" w:hAnsi="Arial Narrow" w:cs="Arial"/>
          <w:bCs/>
          <w:sz w:val="24"/>
          <w:szCs w:val="24"/>
          <w:lang w:val="pt-BR"/>
        </w:rPr>
      </w:pPr>
      <w:r w:rsidRPr="00567A6D">
        <w:rPr>
          <w:rFonts w:ascii="Arial Narrow" w:hAnsi="Arial Narrow" w:cs="Arial"/>
          <w:b/>
          <w:bCs/>
          <w:sz w:val="24"/>
          <w:szCs w:val="24"/>
          <w:lang w:val="pt-BR"/>
        </w:rPr>
        <w:t>Elaboração e aprovação do edital de licitação</w:t>
      </w:r>
      <w:r w:rsidRPr="00567A6D">
        <w:rPr>
          <w:rFonts w:ascii="Arial Narrow" w:hAnsi="Arial Narrow" w:cs="Arial"/>
          <w:bCs/>
          <w:sz w:val="24"/>
          <w:szCs w:val="24"/>
          <w:lang w:val="pt-BR"/>
        </w:rPr>
        <w:t>, com definição clara dos critérios de habilitação, julgamento, prazos, condições de fornecimento e penalidades aplicáveis;</w:t>
      </w:r>
    </w:p>
    <w:p w14:paraId="6B454F8F" w14:textId="77777777" w:rsidR="00567A6D" w:rsidRPr="00567A6D" w:rsidRDefault="00567A6D" w:rsidP="00567A6D">
      <w:pPr>
        <w:numPr>
          <w:ilvl w:val="0"/>
          <w:numId w:val="9"/>
        </w:numPr>
        <w:spacing w:line="276" w:lineRule="auto"/>
        <w:jc w:val="both"/>
        <w:rPr>
          <w:rFonts w:ascii="Arial Narrow" w:hAnsi="Arial Narrow" w:cs="Arial"/>
          <w:bCs/>
          <w:sz w:val="24"/>
          <w:szCs w:val="24"/>
          <w:lang w:val="pt-BR"/>
        </w:rPr>
      </w:pPr>
      <w:r w:rsidRPr="00567A6D">
        <w:rPr>
          <w:rFonts w:ascii="Arial Narrow" w:hAnsi="Arial Narrow" w:cs="Arial"/>
          <w:b/>
          <w:bCs/>
          <w:sz w:val="24"/>
          <w:szCs w:val="24"/>
          <w:lang w:val="pt-BR"/>
        </w:rPr>
        <w:lastRenderedPageBreak/>
        <w:t>Consulta à área técnica requisitante</w:t>
      </w:r>
      <w:r w:rsidRPr="00567A6D">
        <w:rPr>
          <w:rFonts w:ascii="Arial Narrow" w:hAnsi="Arial Narrow" w:cs="Arial"/>
          <w:bCs/>
          <w:sz w:val="24"/>
          <w:szCs w:val="24"/>
          <w:lang w:val="pt-BR"/>
        </w:rPr>
        <w:t xml:space="preserve"> para validação final das especificações dos itens (jalecos e aventais), garantindo que estejam atualizadas e condizentes com as necessidades reais das secretarias envolvidas;</w:t>
      </w:r>
    </w:p>
    <w:p w14:paraId="2797F6E7" w14:textId="2FEF0D22" w:rsidR="00567A6D" w:rsidRPr="00712156" w:rsidRDefault="00567A6D" w:rsidP="00953E3D">
      <w:pPr>
        <w:numPr>
          <w:ilvl w:val="0"/>
          <w:numId w:val="9"/>
        </w:numPr>
        <w:spacing w:line="276" w:lineRule="auto"/>
        <w:jc w:val="both"/>
        <w:rPr>
          <w:rFonts w:ascii="Arial Narrow" w:hAnsi="Arial Narrow" w:cs="Arial"/>
          <w:bCs/>
          <w:color w:val="000000" w:themeColor="text1"/>
          <w:sz w:val="24"/>
          <w:szCs w:val="24"/>
          <w:lang w:val="pt-BR"/>
        </w:rPr>
      </w:pPr>
      <w:r w:rsidRPr="00567A6D">
        <w:rPr>
          <w:rFonts w:ascii="Arial Narrow" w:hAnsi="Arial Narrow" w:cs="Arial"/>
          <w:b/>
          <w:bCs/>
          <w:color w:val="000000" w:themeColor="text1"/>
          <w:sz w:val="24"/>
          <w:szCs w:val="24"/>
          <w:lang w:val="pt-BR"/>
        </w:rPr>
        <w:t>Adoção de medidas de controle interno e mitigação de riscos</w:t>
      </w:r>
      <w:r w:rsidRPr="00567A6D">
        <w:rPr>
          <w:rFonts w:ascii="Arial Narrow" w:hAnsi="Arial Narrow" w:cs="Arial"/>
          <w:bCs/>
          <w:color w:val="000000" w:themeColor="text1"/>
          <w:sz w:val="24"/>
          <w:szCs w:val="24"/>
          <w:lang w:val="pt-BR"/>
        </w:rPr>
        <w:t>, visando à prevenção de falhas na execução contratual</w:t>
      </w:r>
      <w:r w:rsidR="00953E3D" w:rsidRPr="00712156">
        <w:rPr>
          <w:rFonts w:ascii="Arial Narrow" w:hAnsi="Arial Narrow" w:cs="Arial"/>
          <w:bCs/>
          <w:color w:val="000000" w:themeColor="text1"/>
          <w:sz w:val="24"/>
          <w:szCs w:val="24"/>
          <w:lang w:val="pt-BR"/>
        </w:rPr>
        <w:t xml:space="preserve">. </w:t>
      </w:r>
      <w:r w:rsidRPr="00567A6D">
        <w:rPr>
          <w:rFonts w:ascii="Arial Narrow" w:hAnsi="Arial Narrow" w:cs="Arial"/>
          <w:bCs/>
          <w:color w:val="000000" w:themeColor="text1"/>
          <w:sz w:val="24"/>
          <w:szCs w:val="24"/>
          <w:lang w:val="pt-BR"/>
        </w:rPr>
        <w:t xml:space="preserve">Essas providências visam assegurar que o processo licitatório ocorra dentro dos princípios da </w:t>
      </w:r>
      <w:r w:rsidRPr="00567A6D">
        <w:rPr>
          <w:rFonts w:ascii="Arial Narrow" w:hAnsi="Arial Narrow" w:cs="Arial"/>
          <w:b/>
          <w:bCs/>
          <w:color w:val="000000" w:themeColor="text1"/>
          <w:sz w:val="24"/>
          <w:szCs w:val="24"/>
          <w:lang w:val="pt-BR"/>
        </w:rPr>
        <w:t>legalidade, eficiência, isonomia, economicidade e planejamento</w:t>
      </w:r>
      <w:r w:rsidRPr="00567A6D">
        <w:rPr>
          <w:rFonts w:ascii="Arial Narrow" w:hAnsi="Arial Narrow" w:cs="Arial"/>
          <w:bCs/>
          <w:color w:val="000000" w:themeColor="text1"/>
          <w:sz w:val="24"/>
          <w:szCs w:val="24"/>
          <w:lang w:val="pt-BR"/>
        </w:rPr>
        <w:t>, promovendo uma contratação vantajosa e adequada ao interesse público.</w:t>
      </w:r>
    </w:p>
    <w:p w14:paraId="52C2056D" w14:textId="77777777" w:rsidR="00EE0613" w:rsidRPr="00712156" w:rsidRDefault="00EE0613" w:rsidP="00596096">
      <w:pPr>
        <w:spacing w:line="276" w:lineRule="auto"/>
        <w:jc w:val="both"/>
        <w:rPr>
          <w:rFonts w:ascii="Arial Narrow" w:hAnsi="Arial Narrow" w:cs="Arial"/>
          <w:bCs/>
          <w:sz w:val="24"/>
          <w:szCs w:val="24"/>
        </w:rPr>
      </w:pPr>
    </w:p>
    <w:p w14:paraId="495CEE2D" w14:textId="0B93E832" w:rsidR="000C0592" w:rsidRPr="00712156" w:rsidRDefault="000C0592" w:rsidP="00596096">
      <w:pPr>
        <w:pStyle w:val="PargrafodaLista"/>
        <w:numPr>
          <w:ilvl w:val="0"/>
          <w:numId w:val="6"/>
        </w:numPr>
        <w:spacing w:line="276" w:lineRule="auto"/>
        <w:ind w:left="0" w:firstLine="0"/>
        <w:rPr>
          <w:rFonts w:ascii="Arial Narrow" w:hAnsi="Arial Narrow" w:cs="Arial"/>
          <w:b/>
          <w:sz w:val="24"/>
          <w:szCs w:val="24"/>
        </w:rPr>
      </w:pPr>
      <w:r w:rsidRPr="00712156">
        <w:rPr>
          <w:rFonts w:ascii="Arial Narrow" w:hAnsi="Arial Narrow" w:cs="Arial"/>
          <w:b/>
          <w:sz w:val="24"/>
          <w:szCs w:val="24"/>
        </w:rPr>
        <w:t>CONTRATAÇÕES CORRELATADAS/INTERDEPENDENTES</w:t>
      </w:r>
    </w:p>
    <w:p w14:paraId="7AD02F53" w14:textId="77777777" w:rsidR="000E5428" w:rsidRPr="000E5428" w:rsidRDefault="000E5428" w:rsidP="000E5428">
      <w:pPr>
        <w:spacing w:line="276" w:lineRule="auto"/>
        <w:ind w:firstLine="709"/>
        <w:jc w:val="both"/>
        <w:rPr>
          <w:rFonts w:ascii="Arial Narrow" w:hAnsi="Arial Narrow" w:cs="Arial"/>
          <w:bCs/>
          <w:sz w:val="24"/>
          <w:szCs w:val="24"/>
          <w:lang w:val="pt-BR"/>
        </w:rPr>
      </w:pPr>
      <w:r w:rsidRPr="000E5428">
        <w:rPr>
          <w:rFonts w:ascii="Arial Narrow" w:hAnsi="Arial Narrow" w:cs="Arial"/>
          <w:bCs/>
          <w:sz w:val="24"/>
          <w:szCs w:val="24"/>
          <w:lang w:val="pt-BR"/>
        </w:rPr>
        <w:t xml:space="preserve">A Secretaria Municipal de Saúde, no exercício de suas competências, justifica a necessidade de contratação de fornecimento contínuo de </w:t>
      </w:r>
      <w:r w:rsidRPr="000E5428">
        <w:rPr>
          <w:rFonts w:ascii="Arial Narrow" w:hAnsi="Arial Narrow" w:cs="Arial"/>
          <w:b/>
          <w:bCs/>
          <w:sz w:val="24"/>
          <w:szCs w:val="24"/>
          <w:lang w:val="pt-BR"/>
        </w:rPr>
        <w:t>oxigênio medicinal (O</w:t>
      </w:r>
      <w:r w:rsidRPr="000E5428">
        <w:rPr>
          <w:rFonts w:ascii="Cambria Math" w:hAnsi="Cambria Math" w:cs="Cambria Math"/>
          <w:b/>
          <w:bCs/>
          <w:sz w:val="24"/>
          <w:szCs w:val="24"/>
          <w:lang w:val="pt-BR"/>
        </w:rPr>
        <w:t>₂</w:t>
      </w:r>
      <w:r w:rsidRPr="000E5428">
        <w:rPr>
          <w:rFonts w:ascii="Arial Narrow" w:hAnsi="Arial Narrow" w:cs="Arial"/>
          <w:b/>
          <w:bCs/>
          <w:sz w:val="24"/>
          <w:szCs w:val="24"/>
          <w:lang w:val="pt-BR"/>
        </w:rPr>
        <w:t>)</w:t>
      </w:r>
      <w:r w:rsidRPr="000E5428">
        <w:rPr>
          <w:rFonts w:ascii="Arial Narrow" w:hAnsi="Arial Narrow" w:cs="Arial"/>
          <w:bCs/>
          <w:sz w:val="24"/>
          <w:szCs w:val="24"/>
          <w:lang w:val="pt-BR"/>
        </w:rPr>
        <w:t xml:space="preserve"> destinado às unidades de saúde do município. Tendo em vista a natureza do produto e a forma de utilização, observa-se que a </w:t>
      </w:r>
      <w:r w:rsidRPr="000E5428">
        <w:rPr>
          <w:rFonts w:ascii="Arial Narrow" w:hAnsi="Arial Narrow" w:cs="Arial"/>
          <w:b/>
          <w:bCs/>
          <w:sz w:val="24"/>
          <w:szCs w:val="24"/>
          <w:lang w:val="pt-BR"/>
        </w:rPr>
        <w:t>efetiva entrega e uso do oxigênio depende da disponibilização dos recipientes adequados (cilindros, tanques criogênicos, concentradores, etc.)</w:t>
      </w:r>
      <w:r w:rsidRPr="000E5428">
        <w:rPr>
          <w:rFonts w:ascii="Arial Narrow" w:hAnsi="Arial Narrow" w:cs="Arial"/>
          <w:bCs/>
          <w:sz w:val="24"/>
          <w:szCs w:val="24"/>
          <w:lang w:val="pt-BR"/>
        </w:rPr>
        <w:t>, os quais viabilizam o armazenamento, transporte e aplicação do gás nas unidades de saúde.</w:t>
      </w:r>
    </w:p>
    <w:p w14:paraId="1FB48D79" w14:textId="77777777" w:rsidR="000E5428" w:rsidRPr="000E5428" w:rsidRDefault="000E5428" w:rsidP="000E5428">
      <w:pPr>
        <w:spacing w:line="276" w:lineRule="auto"/>
        <w:ind w:firstLine="709"/>
        <w:jc w:val="both"/>
        <w:rPr>
          <w:rFonts w:ascii="Arial Narrow" w:hAnsi="Arial Narrow" w:cs="Arial"/>
          <w:bCs/>
          <w:sz w:val="24"/>
          <w:szCs w:val="24"/>
          <w:lang w:val="pt-BR"/>
        </w:rPr>
      </w:pPr>
      <w:r w:rsidRPr="000E5428">
        <w:rPr>
          <w:rFonts w:ascii="Arial Narrow" w:hAnsi="Arial Narrow" w:cs="Arial"/>
          <w:bCs/>
          <w:sz w:val="24"/>
          <w:szCs w:val="24"/>
          <w:lang w:val="pt-BR"/>
        </w:rPr>
        <w:t xml:space="preserve">Diante disso, configura-se uma </w:t>
      </w:r>
      <w:r w:rsidRPr="000E5428">
        <w:rPr>
          <w:rFonts w:ascii="Arial Narrow" w:hAnsi="Arial Narrow" w:cs="Arial"/>
          <w:b/>
          <w:bCs/>
          <w:sz w:val="24"/>
          <w:szCs w:val="24"/>
          <w:lang w:val="pt-BR"/>
        </w:rPr>
        <w:t>contratação correlatada e interdependente</w:t>
      </w:r>
      <w:r w:rsidRPr="000E5428">
        <w:rPr>
          <w:rFonts w:ascii="Arial Narrow" w:hAnsi="Arial Narrow" w:cs="Arial"/>
          <w:bCs/>
          <w:sz w:val="24"/>
          <w:szCs w:val="24"/>
          <w:lang w:val="pt-BR"/>
        </w:rPr>
        <w:t>, pois:</w:t>
      </w:r>
    </w:p>
    <w:p w14:paraId="6CA41A6B" w14:textId="77777777" w:rsidR="000E5428" w:rsidRPr="000E5428" w:rsidRDefault="000E5428" w:rsidP="000E5428">
      <w:pPr>
        <w:numPr>
          <w:ilvl w:val="0"/>
          <w:numId w:val="10"/>
        </w:numPr>
        <w:spacing w:line="276" w:lineRule="auto"/>
        <w:jc w:val="both"/>
        <w:rPr>
          <w:rFonts w:ascii="Arial Narrow" w:hAnsi="Arial Narrow" w:cs="Arial"/>
          <w:bCs/>
          <w:sz w:val="24"/>
          <w:szCs w:val="24"/>
          <w:lang w:val="pt-BR"/>
        </w:rPr>
      </w:pPr>
      <w:r w:rsidRPr="000E5428">
        <w:rPr>
          <w:rFonts w:ascii="Arial Narrow" w:hAnsi="Arial Narrow" w:cs="Arial"/>
          <w:b/>
          <w:bCs/>
          <w:sz w:val="24"/>
          <w:szCs w:val="24"/>
          <w:lang w:val="pt-BR"/>
        </w:rPr>
        <w:t>O fornecimento do oxigênio medicinal depende, para sua utilização, dos cilindros ou tanques específicos</w:t>
      </w:r>
      <w:r w:rsidRPr="000E5428">
        <w:rPr>
          <w:rFonts w:ascii="Arial Narrow" w:hAnsi="Arial Narrow" w:cs="Arial"/>
          <w:bCs/>
          <w:sz w:val="24"/>
          <w:szCs w:val="24"/>
          <w:lang w:val="pt-BR"/>
        </w:rPr>
        <w:t>, sem os quais o produto não pode ser entregue ou administrado aos pacientes;</w:t>
      </w:r>
    </w:p>
    <w:p w14:paraId="6E96754D" w14:textId="77777777" w:rsidR="000E5428" w:rsidRPr="000E5428" w:rsidRDefault="000E5428" w:rsidP="000E5428">
      <w:pPr>
        <w:numPr>
          <w:ilvl w:val="0"/>
          <w:numId w:val="10"/>
        </w:numPr>
        <w:spacing w:line="276" w:lineRule="auto"/>
        <w:jc w:val="both"/>
        <w:rPr>
          <w:rFonts w:ascii="Arial Narrow" w:hAnsi="Arial Narrow" w:cs="Arial"/>
          <w:bCs/>
          <w:sz w:val="24"/>
          <w:szCs w:val="24"/>
          <w:lang w:val="pt-BR"/>
        </w:rPr>
      </w:pPr>
      <w:r w:rsidRPr="000E5428">
        <w:rPr>
          <w:rFonts w:ascii="Arial Narrow" w:hAnsi="Arial Narrow" w:cs="Arial"/>
          <w:bCs/>
          <w:sz w:val="24"/>
          <w:szCs w:val="24"/>
          <w:lang w:val="pt-BR"/>
        </w:rPr>
        <w:t>A aquisição dos cilindros de forma independente acarretaria custos adicionais e complexidade logística desnecessária, além de eventual ociosidade do patrimônio público, uma vez que os recipientes têm vida útil limitada e exigem manutenção especializada;</w:t>
      </w:r>
    </w:p>
    <w:p w14:paraId="1D1F03AF" w14:textId="77777777" w:rsidR="000E5428" w:rsidRPr="000E5428" w:rsidRDefault="000E5428" w:rsidP="000E5428">
      <w:pPr>
        <w:numPr>
          <w:ilvl w:val="0"/>
          <w:numId w:val="10"/>
        </w:numPr>
        <w:spacing w:line="276" w:lineRule="auto"/>
        <w:jc w:val="both"/>
        <w:rPr>
          <w:rFonts w:ascii="Arial Narrow" w:hAnsi="Arial Narrow" w:cs="Arial"/>
          <w:bCs/>
          <w:sz w:val="24"/>
          <w:szCs w:val="24"/>
          <w:lang w:val="pt-BR"/>
        </w:rPr>
      </w:pPr>
      <w:r w:rsidRPr="000E5428">
        <w:rPr>
          <w:rFonts w:ascii="Arial Narrow" w:hAnsi="Arial Narrow" w:cs="Arial"/>
          <w:b/>
          <w:bCs/>
          <w:sz w:val="24"/>
          <w:szCs w:val="24"/>
          <w:lang w:val="pt-BR"/>
        </w:rPr>
        <w:t>A entrega do oxigênio com os equipamentos em regime de comodato constitui prática consolidada no setor</w:t>
      </w:r>
      <w:r w:rsidRPr="000E5428">
        <w:rPr>
          <w:rFonts w:ascii="Arial Narrow" w:hAnsi="Arial Narrow" w:cs="Arial"/>
          <w:bCs/>
          <w:sz w:val="24"/>
          <w:szCs w:val="24"/>
          <w:lang w:val="pt-BR"/>
        </w:rPr>
        <w:t>, inclusive respaldada por jurisprudência dos Tribunais de Contas, por representar solução eficiente, econômica e adequada ao interesse público;</w:t>
      </w:r>
    </w:p>
    <w:p w14:paraId="49DD1C07" w14:textId="77777777" w:rsidR="000E5428" w:rsidRPr="000E5428" w:rsidRDefault="000E5428" w:rsidP="000E5428">
      <w:pPr>
        <w:numPr>
          <w:ilvl w:val="0"/>
          <w:numId w:val="10"/>
        </w:numPr>
        <w:spacing w:line="276" w:lineRule="auto"/>
        <w:jc w:val="both"/>
        <w:rPr>
          <w:rFonts w:ascii="Arial Narrow" w:hAnsi="Arial Narrow" w:cs="Arial"/>
          <w:bCs/>
          <w:sz w:val="24"/>
          <w:szCs w:val="24"/>
          <w:lang w:val="pt-BR"/>
        </w:rPr>
      </w:pPr>
      <w:r w:rsidRPr="000E5428">
        <w:rPr>
          <w:rFonts w:ascii="Arial Narrow" w:hAnsi="Arial Narrow" w:cs="Arial"/>
          <w:bCs/>
          <w:sz w:val="24"/>
          <w:szCs w:val="24"/>
          <w:lang w:val="pt-BR"/>
        </w:rPr>
        <w:t xml:space="preserve">A </w:t>
      </w:r>
      <w:r w:rsidRPr="000E5428">
        <w:rPr>
          <w:rFonts w:ascii="Arial Narrow" w:hAnsi="Arial Narrow" w:cs="Arial"/>
          <w:b/>
          <w:bCs/>
          <w:sz w:val="24"/>
          <w:szCs w:val="24"/>
          <w:lang w:val="pt-BR"/>
        </w:rPr>
        <w:t>relação entre os dois objetos (produto e equipamento) é técnica e funcional</w:t>
      </w:r>
      <w:r w:rsidRPr="000E5428">
        <w:rPr>
          <w:rFonts w:ascii="Arial Narrow" w:hAnsi="Arial Narrow" w:cs="Arial"/>
          <w:bCs/>
          <w:sz w:val="24"/>
          <w:szCs w:val="24"/>
          <w:lang w:val="pt-BR"/>
        </w:rPr>
        <w:t>, tornando-se impraticável sua separação sem prejuízo à execução do serviço de saúde.</w:t>
      </w:r>
    </w:p>
    <w:p w14:paraId="42890F03" w14:textId="77777777" w:rsidR="000E5428" w:rsidRPr="000E5428" w:rsidRDefault="000E5428" w:rsidP="000E5428">
      <w:pPr>
        <w:spacing w:line="276" w:lineRule="auto"/>
        <w:ind w:firstLine="709"/>
        <w:jc w:val="both"/>
        <w:rPr>
          <w:rFonts w:ascii="Arial Narrow" w:hAnsi="Arial Narrow" w:cs="Arial"/>
          <w:bCs/>
          <w:sz w:val="24"/>
          <w:szCs w:val="24"/>
          <w:lang w:val="pt-BR"/>
        </w:rPr>
      </w:pPr>
      <w:r w:rsidRPr="000E5428">
        <w:rPr>
          <w:rFonts w:ascii="Arial Narrow" w:hAnsi="Arial Narrow" w:cs="Arial"/>
          <w:bCs/>
          <w:sz w:val="24"/>
          <w:szCs w:val="24"/>
          <w:lang w:val="pt-BR"/>
        </w:rPr>
        <w:t xml:space="preserve">Assim, a contratação de fornecimento de oxigênio medicinal com disponibilização de cilindros/tanques em regime de comodato </w:t>
      </w:r>
      <w:r w:rsidRPr="000E5428">
        <w:rPr>
          <w:rFonts w:ascii="Arial Narrow" w:hAnsi="Arial Narrow" w:cs="Arial"/>
          <w:b/>
          <w:bCs/>
          <w:sz w:val="24"/>
          <w:szCs w:val="24"/>
          <w:lang w:val="pt-BR"/>
        </w:rPr>
        <w:t>caracteriza-se como contratação interdependente</w:t>
      </w:r>
      <w:r w:rsidRPr="000E5428">
        <w:rPr>
          <w:rFonts w:ascii="Arial Narrow" w:hAnsi="Arial Narrow" w:cs="Arial"/>
          <w:bCs/>
          <w:sz w:val="24"/>
          <w:szCs w:val="24"/>
          <w:lang w:val="pt-BR"/>
        </w:rPr>
        <w:t>, conforme previsto nos princípios da economicidade, eficiência e continuidade do serviço público.</w:t>
      </w:r>
    </w:p>
    <w:p w14:paraId="23583A3E" w14:textId="77777777" w:rsidR="00DB4E57" w:rsidRPr="00712156" w:rsidRDefault="00DB4E57" w:rsidP="00596096">
      <w:pPr>
        <w:spacing w:line="276" w:lineRule="auto"/>
        <w:ind w:firstLine="709"/>
        <w:jc w:val="both"/>
        <w:rPr>
          <w:rFonts w:ascii="Arial Narrow" w:hAnsi="Arial Narrow" w:cs="Arial"/>
          <w:bCs/>
          <w:sz w:val="24"/>
          <w:szCs w:val="24"/>
        </w:rPr>
      </w:pPr>
    </w:p>
    <w:p w14:paraId="4767C129" w14:textId="77777777" w:rsidR="00847CCC" w:rsidRPr="00712156" w:rsidRDefault="000C0592" w:rsidP="00596096">
      <w:pPr>
        <w:pStyle w:val="PargrafodaLista"/>
        <w:numPr>
          <w:ilvl w:val="0"/>
          <w:numId w:val="6"/>
        </w:numPr>
        <w:spacing w:line="276" w:lineRule="auto"/>
        <w:ind w:left="0" w:firstLine="0"/>
        <w:rPr>
          <w:rFonts w:ascii="Arial Narrow" w:hAnsi="Arial Narrow" w:cs="Arial"/>
          <w:b/>
          <w:sz w:val="24"/>
          <w:szCs w:val="24"/>
        </w:rPr>
      </w:pPr>
      <w:r w:rsidRPr="00712156">
        <w:rPr>
          <w:rFonts w:ascii="Arial Narrow" w:hAnsi="Arial Narrow" w:cs="Arial"/>
          <w:b/>
          <w:sz w:val="24"/>
          <w:szCs w:val="24"/>
        </w:rPr>
        <w:t>DESCRIÇÃO DE POSSÍVEIS IMPACTOS AMBIENTAIS E RESPECTIVAS MEDIDAS MITIGADORAS</w:t>
      </w:r>
    </w:p>
    <w:p w14:paraId="52022A2D" w14:textId="379AE6B4" w:rsidR="00341776" w:rsidRDefault="00A355BF" w:rsidP="00596096">
      <w:pPr>
        <w:pStyle w:val="PargrafodaLista"/>
        <w:spacing w:line="276" w:lineRule="auto"/>
        <w:ind w:left="0" w:firstLine="709"/>
        <w:rPr>
          <w:rFonts w:ascii="Arial Narrow" w:hAnsi="Arial Narrow" w:cs="Arial"/>
          <w:sz w:val="24"/>
          <w:szCs w:val="24"/>
        </w:rPr>
      </w:pPr>
      <w:r w:rsidRPr="00A355BF">
        <w:rPr>
          <w:rFonts w:ascii="Arial Narrow" w:hAnsi="Arial Narrow" w:cs="Arial"/>
          <w:sz w:val="24"/>
          <w:szCs w:val="24"/>
        </w:rPr>
        <w:t xml:space="preserve">A contratação de oxigênio medicinal com fornecimento em comodato pode gerar alguns impactos ambientais, principalmente relacionados ao transporte, consumo energético, segurança operacional e descarte de resíduos. O transporte dos cilindros e tanques pode causar emissões de gases poluentes, sendo importante a adoção de rotas otimizadas e veículos com menor impacto ambiental. A produção e armazenamento do oxigênio demandam consumo energético significativo, o que recomenda a preferência por fornecedores que adotem práticas de eficiência e sustentabilidade. Além disso, o manuseio inadequado do oxigênio, que é um comburente, pode apresentar riscos de incêndio, exigindo o uso de equipamentos certificados e treinamento adequado para os responsáveis. Quanto aos resíduos, é fundamental que o fornecedor seja responsável pela destinação correta dos cilindros e materiais descartados, incentivando a </w:t>
      </w:r>
      <w:r w:rsidRPr="00A355BF">
        <w:rPr>
          <w:rFonts w:ascii="Arial Narrow" w:hAnsi="Arial Narrow" w:cs="Arial"/>
          <w:sz w:val="24"/>
          <w:szCs w:val="24"/>
        </w:rPr>
        <w:lastRenderedPageBreak/>
        <w:t>reutilização e reciclagem, evitando a poluição. Por fim, para prevenir contaminações no ambiente hospitalar, os cilindros devem ser higienizados conforme normas sanitárias, garantindo a segurança dos pacientes. Essas medidas contribuem para minimizar os impactos ambientais e garantir a sustentabilidade da contratação.</w:t>
      </w:r>
    </w:p>
    <w:p w14:paraId="2ECB4EB4" w14:textId="77777777" w:rsidR="00A355BF" w:rsidRDefault="00A355BF" w:rsidP="00596096">
      <w:pPr>
        <w:pStyle w:val="PargrafodaLista"/>
        <w:spacing w:line="276" w:lineRule="auto"/>
        <w:ind w:left="0" w:firstLine="709"/>
        <w:rPr>
          <w:rFonts w:ascii="Arial Narrow" w:hAnsi="Arial Narrow" w:cs="Arial"/>
          <w:sz w:val="24"/>
          <w:szCs w:val="24"/>
        </w:rPr>
      </w:pPr>
    </w:p>
    <w:p w14:paraId="572A0249" w14:textId="79E476B3" w:rsidR="00593A3A" w:rsidRPr="00712156" w:rsidRDefault="00593A3A" w:rsidP="00540F4E">
      <w:pPr>
        <w:pStyle w:val="PargrafodaLista"/>
        <w:numPr>
          <w:ilvl w:val="0"/>
          <w:numId w:val="6"/>
        </w:numPr>
        <w:ind w:left="0" w:firstLine="0"/>
        <w:rPr>
          <w:rFonts w:ascii="Arial Narrow" w:hAnsi="Arial Narrow" w:cs="Arial"/>
          <w:b/>
          <w:bCs/>
          <w:sz w:val="24"/>
          <w:szCs w:val="24"/>
        </w:rPr>
      </w:pPr>
      <w:r w:rsidRPr="00712156">
        <w:rPr>
          <w:rFonts w:ascii="Arial Narrow" w:hAnsi="Arial Narrow" w:cs="Arial"/>
          <w:b/>
          <w:bCs/>
          <w:sz w:val="24"/>
          <w:szCs w:val="24"/>
        </w:rPr>
        <w:t>POSICIONAMENTO CONCLUSIVO</w:t>
      </w:r>
    </w:p>
    <w:p w14:paraId="3988CB3E" w14:textId="41B6F6CE" w:rsidR="005707EF" w:rsidRDefault="00953E3D" w:rsidP="00540F4E">
      <w:pPr>
        <w:pStyle w:val="NormalWeb"/>
        <w:jc w:val="both"/>
        <w:rPr>
          <w:rFonts w:ascii="Arial Narrow" w:hAnsi="Arial Narrow"/>
        </w:rPr>
      </w:pPr>
      <w:r w:rsidRPr="00712156">
        <w:rPr>
          <w:rFonts w:ascii="Arial Narrow" w:hAnsi="Arial Narrow"/>
        </w:rPr>
        <w:t xml:space="preserve">                   Conclui-se que a contratação, por meio de registro de preços, para aquisição de jalecos e aventais é viável, necessária e está devidamente justificada, considerando as demandas das Secretarias Municipais de Saúde, Educação e Assistência Social. Diante disso, recomenda-se o prosseguimento do processo licitatório, com vistas à contratação mais vantajosa para a Administração Pública.</w:t>
      </w:r>
    </w:p>
    <w:p w14:paraId="5D9060EB" w14:textId="77777777" w:rsidR="00AF676E" w:rsidRDefault="00AF676E" w:rsidP="009B2378">
      <w:pPr>
        <w:jc w:val="right"/>
        <w:rPr>
          <w:rFonts w:ascii="Arial Narrow" w:eastAsia="Times New Roman" w:hAnsi="Arial Narrow" w:cs="Times New Roman"/>
          <w:sz w:val="24"/>
          <w:szCs w:val="24"/>
          <w:lang w:val="pt-BR" w:eastAsia="pt-BR"/>
        </w:rPr>
      </w:pPr>
    </w:p>
    <w:p w14:paraId="4C496AE8" w14:textId="77777777" w:rsidR="00AF676E" w:rsidRDefault="00AF676E" w:rsidP="009B2378">
      <w:pPr>
        <w:jc w:val="right"/>
        <w:rPr>
          <w:rFonts w:ascii="Arial Narrow" w:eastAsia="Times New Roman" w:hAnsi="Arial Narrow" w:cs="Times New Roman"/>
          <w:sz w:val="24"/>
          <w:szCs w:val="24"/>
          <w:lang w:val="pt-BR" w:eastAsia="pt-BR"/>
        </w:rPr>
      </w:pPr>
    </w:p>
    <w:p w14:paraId="47653341" w14:textId="06E2F7CF" w:rsidR="009B2378" w:rsidRPr="009B2378" w:rsidRDefault="009B2378" w:rsidP="009B2378">
      <w:pPr>
        <w:jc w:val="right"/>
        <w:rPr>
          <w:rFonts w:ascii="Arial Narrow" w:eastAsia="Times New Roman" w:hAnsi="Arial Narrow" w:cs="Times New Roman"/>
          <w:sz w:val="24"/>
          <w:szCs w:val="24"/>
          <w:lang w:val="pt-BR" w:eastAsia="pt-BR"/>
        </w:rPr>
      </w:pPr>
      <w:r w:rsidRPr="009B2378">
        <w:rPr>
          <w:rFonts w:ascii="Arial Narrow" w:eastAsia="Times New Roman" w:hAnsi="Arial Narrow" w:cs="Times New Roman"/>
          <w:sz w:val="24"/>
          <w:szCs w:val="24"/>
          <w:lang w:val="pt-BR" w:eastAsia="pt-BR"/>
        </w:rPr>
        <w:t xml:space="preserve">Redentora/RS, </w:t>
      </w:r>
      <w:r w:rsidR="00AF676E">
        <w:rPr>
          <w:rFonts w:ascii="Arial Narrow" w:eastAsia="Times New Roman" w:hAnsi="Arial Narrow" w:cs="Times New Roman"/>
          <w:sz w:val="24"/>
          <w:szCs w:val="24"/>
          <w:lang w:val="pt-BR" w:eastAsia="pt-BR"/>
        </w:rPr>
        <w:t>14</w:t>
      </w:r>
      <w:r w:rsidRPr="009B2378">
        <w:rPr>
          <w:rFonts w:ascii="Arial Narrow" w:eastAsia="Times New Roman" w:hAnsi="Arial Narrow" w:cs="Times New Roman"/>
          <w:sz w:val="24"/>
          <w:szCs w:val="24"/>
          <w:lang w:val="pt-BR" w:eastAsia="pt-BR"/>
        </w:rPr>
        <w:t xml:space="preserve"> de </w:t>
      </w:r>
      <w:r w:rsidR="00AF676E">
        <w:rPr>
          <w:rFonts w:ascii="Arial Narrow" w:eastAsia="Times New Roman" w:hAnsi="Arial Narrow" w:cs="Times New Roman"/>
          <w:sz w:val="24"/>
          <w:szCs w:val="24"/>
          <w:lang w:val="pt-BR" w:eastAsia="pt-BR"/>
        </w:rPr>
        <w:t>outubro</w:t>
      </w:r>
      <w:r w:rsidRPr="009B2378">
        <w:rPr>
          <w:rFonts w:ascii="Arial Narrow" w:eastAsia="Times New Roman" w:hAnsi="Arial Narrow" w:cs="Times New Roman"/>
          <w:sz w:val="24"/>
          <w:szCs w:val="24"/>
          <w:lang w:val="pt-BR" w:eastAsia="pt-BR"/>
        </w:rPr>
        <w:t xml:space="preserve"> de 2025.</w:t>
      </w:r>
    </w:p>
    <w:p w14:paraId="281EE7F4" w14:textId="77777777" w:rsidR="009B2378" w:rsidRDefault="009B2378" w:rsidP="009B2378">
      <w:pPr>
        <w:spacing w:line="276" w:lineRule="auto"/>
        <w:ind w:left="284"/>
        <w:jc w:val="right"/>
        <w:rPr>
          <w:rFonts w:ascii="Arial Narrow" w:hAnsi="Arial Narrow" w:cs="Arial"/>
          <w:b/>
          <w:lang w:val="pt-BR"/>
        </w:rPr>
      </w:pPr>
    </w:p>
    <w:p w14:paraId="4A1B41C9" w14:textId="77777777" w:rsidR="00343E4F" w:rsidRDefault="00343E4F" w:rsidP="009B2378">
      <w:pPr>
        <w:spacing w:line="276" w:lineRule="auto"/>
        <w:ind w:left="284"/>
        <w:jc w:val="right"/>
        <w:rPr>
          <w:rFonts w:ascii="Arial Narrow" w:hAnsi="Arial Narrow" w:cs="Arial"/>
          <w:b/>
          <w:lang w:val="pt-BR"/>
        </w:rPr>
      </w:pPr>
    </w:p>
    <w:p w14:paraId="3ECBB380" w14:textId="77777777" w:rsidR="00AF676E" w:rsidRDefault="00AF676E" w:rsidP="009B2378">
      <w:pPr>
        <w:spacing w:line="276" w:lineRule="auto"/>
        <w:ind w:left="284"/>
        <w:jc w:val="right"/>
        <w:rPr>
          <w:rFonts w:ascii="Arial Narrow" w:hAnsi="Arial Narrow" w:cs="Arial"/>
          <w:b/>
          <w:lang w:val="pt-BR"/>
        </w:rPr>
      </w:pPr>
    </w:p>
    <w:p w14:paraId="7273EBC3" w14:textId="77777777" w:rsidR="00AF676E" w:rsidRDefault="00AF676E" w:rsidP="009B2378">
      <w:pPr>
        <w:spacing w:line="276" w:lineRule="auto"/>
        <w:ind w:left="284"/>
        <w:jc w:val="right"/>
        <w:rPr>
          <w:rFonts w:ascii="Arial Narrow" w:hAnsi="Arial Narrow" w:cs="Arial"/>
          <w:b/>
          <w:lang w:val="pt-BR"/>
        </w:rPr>
      </w:pPr>
    </w:p>
    <w:p w14:paraId="29CBB5C6" w14:textId="77777777" w:rsidR="00343E4F" w:rsidRDefault="00343E4F" w:rsidP="009B2378">
      <w:pPr>
        <w:spacing w:line="276" w:lineRule="auto"/>
        <w:ind w:left="284"/>
        <w:jc w:val="right"/>
        <w:rPr>
          <w:rFonts w:ascii="Arial Narrow" w:hAnsi="Arial Narrow" w:cs="Arial"/>
          <w:b/>
          <w:lang w:val="pt-BR"/>
        </w:rPr>
      </w:pPr>
    </w:p>
    <w:p w14:paraId="241C3486" w14:textId="63D492EA" w:rsidR="009B2378" w:rsidRPr="009B2378" w:rsidRDefault="009B2378" w:rsidP="009B2378">
      <w:pPr>
        <w:tabs>
          <w:tab w:val="left" w:pos="993"/>
        </w:tabs>
        <w:spacing w:line="276" w:lineRule="auto"/>
        <w:ind w:left="284"/>
        <w:rPr>
          <w:rFonts w:ascii="Arial Narrow" w:hAnsi="Arial Narrow" w:cs="Arial"/>
          <w:b/>
          <w:sz w:val="24"/>
          <w:szCs w:val="24"/>
          <w:lang w:val="pt-BR"/>
        </w:rPr>
      </w:pPr>
      <w:r w:rsidRPr="00D2058A">
        <w:rPr>
          <w:rFonts w:ascii="Arial Narrow" w:hAnsi="Arial Narrow" w:cs="Arial"/>
          <w:lang w:val="pt-BR"/>
        </w:rPr>
        <w:t xml:space="preserve">_______________________________      </w:t>
      </w:r>
      <w:r>
        <w:rPr>
          <w:rFonts w:ascii="Arial Narrow" w:hAnsi="Arial Narrow" w:cs="Arial"/>
          <w:lang w:val="pt-BR"/>
        </w:rPr>
        <w:t xml:space="preserve">                                                      _____________________________</w:t>
      </w:r>
      <w:r w:rsidRPr="00D2058A">
        <w:rPr>
          <w:rFonts w:ascii="Arial Narrow" w:hAnsi="Arial Narrow" w:cs="Arial"/>
          <w:lang w:val="pt-BR"/>
        </w:rPr>
        <w:t xml:space="preserve">             </w:t>
      </w:r>
      <w:proofErr w:type="spellStart"/>
      <w:r w:rsidRPr="009B2378">
        <w:rPr>
          <w:rFonts w:ascii="Arial Narrow" w:hAnsi="Arial Narrow" w:cs="Arial"/>
          <w:b/>
          <w:bCs/>
          <w:sz w:val="24"/>
          <w:szCs w:val="24"/>
          <w:lang w:val="pt-BR"/>
        </w:rPr>
        <w:t>Malberk</w:t>
      </w:r>
      <w:proofErr w:type="spellEnd"/>
      <w:r w:rsidRPr="009B2378">
        <w:rPr>
          <w:rFonts w:ascii="Arial Narrow" w:hAnsi="Arial Narrow" w:cs="Arial"/>
          <w:b/>
          <w:bCs/>
          <w:sz w:val="24"/>
          <w:szCs w:val="24"/>
          <w:lang w:val="pt-BR"/>
        </w:rPr>
        <w:t xml:space="preserve"> Antoine </w:t>
      </w:r>
      <w:proofErr w:type="spellStart"/>
      <w:r w:rsidRPr="009B2378">
        <w:rPr>
          <w:rFonts w:ascii="Arial Narrow" w:hAnsi="Arial Narrow" w:cs="Arial"/>
          <w:b/>
          <w:bCs/>
          <w:sz w:val="24"/>
          <w:szCs w:val="24"/>
          <w:lang w:val="pt-BR"/>
        </w:rPr>
        <w:t>Kunst</w:t>
      </w:r>
      <w:proofErr w:type="spellEnd"/>
      <w:r w:rsidRPr="009B2378">
        <w:rPr>
          <w:rFonts w:ascii="Arial Narrow" w:hAnsi="Arial Narrow" w:cs="Arial"/>
          <w:b/>
          <w:bCs/>
          <w:sz w:val="24"/>
          <w:szCs w:val="24"/>
          <w:lang w:val="pt-BR"/>
        </w:rPr>
        <w:t xml:space="preserve"> </w:t>
      </w:r>
      <w:proofErr w:type="spellStart"/>
      <w:r w:rsidRPr="009B2378">
        <w:rPr>
          <w:rFonts w:ascii="Arial Narrow" w:hAnsi="Arial Narrow" w:cs="Arial"/>
          <w:b/>
          <w:bCs/>
          <w:sz w:val="24"/>
          <w:szCs w:val="24"/>
          <w:lang w:val="pt-BR"/>
        </w:rPr>
        <w:t>Dullius</w:t>
      </w:r>
      <w:proofErr w:type="spellEnd"/>
      <w:r w:rsidRPr="009B2378">
        <w:rPr>
          <w:rFonts w:ascii="Arial Narrow" w:hAnsi="Arial Narrow" w:cs="Arial"/>
          <w:b/>
          <w:bCs/>
          <w:sz w:val="24"/>
          <w:szCs w:val="24"/>
          <w:lang w:val="pt-BR"/>
        </w:rPr>
        <w:tab/>
      </w:r>
      <w:r w:rsidRPr="009B2378">
        <w:rPr>
          <w:rFonts w:ascii="Arial Narrow" w:hAnsi="Arial Narrow" w:cs="Arial"/>
          <w:sz w:val="24"/>
          <w:szCs w:val="24"/>
          <w:lang w:val="pt-BR"/>
        </w:rPr>
        <w:tab/>
      </w:r>
      <w:r w:rsidRPr="009B2378">
        <w:rPr>
          <w:rFonts w:ascii="Arial Narrow" w:hAnsi="Arial Narrow" w:cs="Arial"/>
          <w:b/>
          <w:bCs/>
          <w:sz w:val="24"/>
          <w:szCs w:val="24"/>
          <w:lang w:val="pt-BR"/>
        </w:rPr>
        <w:t xml:space="preserve">                                </w:t>
      </w:r>
      <w:r>
        <w:rPr>
          <w:rFonts w:ascii="Arial Narrow" w:hAnsi="Arial Narrow" w:cs="Arial"/>
          <w:b/>
          <w:bCs/>
          <w:sz w:val="24"/>
          <w:szCs w:val="24"/>
          <w:lang w:val="pt-BR"/>
        </w:rPr>
        <w:t xml:space="preserve">                        </w:t>
      </w:r>
      <w:r w:rsidRPr="009B2378">
        <w:rPr>
          <w:rFonts w:ascii="Arial Narrow" w:hAnsi="Arial Narrow" w:cs="Arial"/>
          <w:b/>
          <w:bCs/>
          <w:sz w:val="24"/>
          <w:szCs w:val="24"/>
          <w:lang w:val="pt-BR"/>
        </w:rPr>
        <w:t xml:space="preserve">Rafael Vigne Oliveira Prefeito </w:t>
      </w:r>
      <w:r w:rsidRPr="009B2378">
        <w:rPr>
          <w:rFonts w:ascii="Arial Narrow" w:hAnsi="Arial Narrow" w:cs="Arial"/>
          <w:b/>
          <w:sz w:val="24"/>
          <w:szCs w:val="24"/>
          <w:lang w:val="pt-BR"/>
        </w:rPr>
        <w:t xml:space="preserve">Municipal                                                                            </w:t>
      </w:r>
      <w:r>
        <w:rPr>
          <w:rFonts w:ascii="Arial Narrow" w:hAnsi="Arial Narrow" w:cs="Arial"/>
          <w:b/>
          <w:sz w:val="24"/>
          <w:szCs w:val="24"/>
          <w:lang w:val="pt-BR"/>
        </w:rPr>
        <w:t xml:space="preserve">         </w:t>
      </w:r>
      <w:r w:rsidRPr="009B2378">
        <w:rPr>
          <w:rFonts w:ascii="Arial Narrow" w:hAnsi="Arial Narrow" w:cs="Arial"/>
          <w:b/>
          <w:sz w:val="24"/>
          <w:szCs w:val="24"/>
          <w:lang w:val="pt-BR"/>
        </w:rPr>
        <w:t xml:space="preserve">Secretario </w:t>
      </w:r>
      <w:r w:rsidR="00F81A3F" w:rsidRPr="009B2378">
        <w:rPr>
          <w:rFonts w:ascii="Arial Narrow" w:hAnsi="Arial Narrow" w:cs="Arial"/>
          <w:b/>
          <w:sz w:val="24"/>
          <w:szCs w:val="24"/>
          <w:lang w:val="pt-BR"/>
        </w:rPr>
        <w:t>de</w:t>
      </w:r>
      <w:r w:rsidR="00F81A3F">
        <w:rPr>
          <w:rFonts w:ascii="Arial Narrow" w:hAnsi="Arial Narrow" w:cs="Arial"/>
          <w:b/>
          <w:sz w:val="24"/>
          <w:szCs w:val="24"/>
          <w:lang w:val="pt-BR"/>
        </w:rPr>
        <w:t xml:space="preserve"> Administração</w:t>
      </w:r>
      <w:r>
        <w:rPr>
          <w:rFonts w:ascii="Arial Narrow" w:hAnsi="Arial Narrow" w:cs="Arial"/>
          <w:b/>
          <w:sz w:val="24"/>
          <w:szCs w:val="24"/>
          <w:lang w:val="pt-BR"/>
        </w:rPr>
        <w:t xml:space="preserve"> </w:t>
      </w:r>
    </w:p>
    <w:p w14:paraId="01611226" w14:textId="0A90ED3A" w:rsidR="00AF676E" w:rsidRDefault="00AF676E" w:rsidP="00AF676E">
      <w:pPr>
        <w:spacing w:line="276" w:lineRule="auto"/>
        <w:rPr>
          <w:rFonts w:ascii="Arial Narrow" w:hAnsi="Arial Narrow" w:cs="Arial"/>
          <w:b/>
          <w:sz w:val="24"/>
          <w:szCs w:val="24"/>
          <w:lang w:val="pt-BR"/>
        </w:rPr>
      </w:pPr>
    </w:p>
    <w:p w14:paraId="3F289703" w14:textId="77777777" w:rsidR="00AF676E" w:rsidRDefault="00AF676E" w:rsidP="00AF676E">
      <w:pPr>
        <w:spacing w:line="276" w:lineRule="auto"/>
        <w:rPr>
          <w:rFonts w:ascii="Arial Narrow" w:hAnsi="Arial Narrow" w:cs="Arial"/>
          <w:b/>
          <w:sz w:val="24"/>
          <w:szCs w:val="24"/>
          <w:lang w:val="pt-BR"/>
        </w:rPr>
      </w:pPr>
    </w:p>
    <w:p w14:paraId="1D95BEEE" w14:textId="77777777" w:rsidR="00AF676E" w:rsidRDefault="00AF676E" w:rsidP="00AF676E">
      <w:pPr>
        <w:spacing w:line="276" w:lineRule="auto"/>
        <w:rPr>
          <w:rFonts w:ascii="Arial Narrow" w:hAnsi="Arial Narrow" w:cs="Arial"/>
          <w:b/>
          <w:sz w:val="24"/>
          <w:szCs w:val="24"/>
          <w:lang w:val="pt-BR"/>
        </w:rPr>
      </w:pPr>
    </w:p>
    <w:p w14:paraId="283AF364" w14:textId="074D762D" w:rsidR="009B2378" w:rsidRPr="009B2378" w:rsidRDefault="009B2378" w:rsidP="00540F4E">
      <w:pPr>
        <w:spacing w:line="276" w:lineRule="auto"/>
        <w:ind w:left="-142" w:firstLine="426"/>
        <w:jc w:val="center"/>
        <w:rPr>
          <w:rFonts w:ascii="Arial Narrow" w:hAnsi="Arial Narrow" w:cs="Arial"/>
          <w:b/>
          <w:sz w:val="24"/>
          <w:szCs w:val="24"/>
          <w:lang w:val="pt-BR"/>
        </w:rPr>
      </w:pPr>
      <w:r w:rsidRPr="009B2378">
        <w:rPr>
          <w:rFonts w:ascii="Arial Narrow" w:hAnsi="Arial Narrow" w:cs="Arial"/>
          <w:b/>
          <w:sz w:val="24"/>
          <w:szCs w:val="24"/>
          <w:lang w:val="pt-BR"/>
        </w:rPr>
        <w:t>__________________</w:t>
      </w:r>
      <w:r w:rsidR="00AF676E">
        <w:rPr>
          <w:rFonts w:ascii="Arial Narrow" w:hAnsi="Arial Narrow" w:cs="Arial"/>
          <w:b/>
          <w:sz w:val="24"/>
          <w:szCs w:val="24"/>
          <w:lang w:val="pt-BR"/>
        </w:rPr>
        <w:t xml:space="preserve">_______ </w:t>
      </w:r>
    </w:p>
    <w:p w14:paraId="78980437" w14:textId="77777777" w:rsidR="009B2378" w:rsidRPr="009B2378" w:rsidRDefault="009B2378" w:rsidP="00540F4E">
      <w:pPr>
        <w:spacing w:line="276" w:lineRule="auto"/>
        <w:ind w:firstLine="284"/>
        <w:jc w:val="center"/>
        <w:rPr>
          <w:rFonts w:ascii="Arial Narrow" w:hAnsi="Arial Narrow" w:cs="Arial"/>
          <w:b/>
          <w:sz w:val="24"/>
          <w:szCs w:val="24"/>
          <w:lang w:val="pt-BR"/>
        </w:rPr>
      </w:pPr>
      <w:r w:rsidRPr="009B2378">
        <w:rPr>
          <w:rFonts w:ascii="Arial Narrow" w:hAnsi="Arial Narrow" w:cs="Arial"/>
          <w:b/>
          <w:sz w:val="24"/>
          <w:szCs w:val="24"/>
          <w:lang w:val="pt-BR"/>
        </w:rPr>
        <w:t>Maria Isabel Duarte de Lima</w:t>
      </w:r>
    </w:p>
    <w:p w14:paraId="13DDAFFF" w14:textId="07093B02" w:rsidR="009B2378" w:rsidRPr="00343E4F" w:rsidRDefault="009B2378" w:rsidP="00343E4F">
      <w:pPr>
        <w:spacing w:line="276" w:lineRule="auto"/>
        <w:ind w:firstLine="284"/>
        <w:jc w:val="center"/>
        <w:rPr>
          <w:rFonts w:ascii="Arial Narrow" w:hAnsi="Arial Narrow" w:cs="Arial"/>
          <w:b/>
          <w:sz w:val="24"/>
          <w:szCs w:val="24"/>
          <w:lang w:val="pt-BR"/>
        </w:rPr>
      </w:pPr>
      <w:r w:rsidRPr="009B2378">
        <w:rPr>
          <w:rFonts w:ascii="Arial Narrow" w:hAnsi="Arial Narrow" w:cs="Arial"/>
          <w:b/>
          <w:sz w:val="24"/>
          <w:szCs w:val="24"/>
          <w:lang w:val="pt-BR"/>
        </w:rPr>
        <w:t>Setor de licitações – Mat. 3779</w:t>
      </w:r>
    </w:p>
    <w:sectPr w:rsidR="009B2378" w:rsidRPr="00343E4F" w:rsidSect="00D77656">
      <w:headerReference w:type="default" r:id="rId8"/>
      <w:footerReference w:type="default" r:id="rId9"/>
      <w:type w:val="continuous"/>
      <w:pgSz w:w="11910" w:h="16840"/>
      <w:pgMar w:top="1360" w:right="1278" w:bottom="1200" w:left="1276" w:header="0" w:footer="10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B21C85" w14:textId="77777777" w:rsidR="00C7143B" w:rsidRDefault="00C7143B">
      <w:r>
        <w:separator/>
      </w:r>
    </w:p>
  </w:endnote>
  <w:endnote w:type="continuationSeparator" w:id="0">
    <w:p w14:paraId="4FABBCAE" w14:textId="77777777" w:rsidR="00C7143B" w:rsidRDefault="00C714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B2090A" w14:textId="4BD64970" w:rsidR="00060578" w:rsidRDefault="00E63BA8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6462553" wp14:editId="2482DFF4">
              <wp:simplePos x="0" y="0"/>
              <wp:positionH relativeFrom="page">
                <wp:posOffset>6372860</wp:posOffset>
              </wp:positionH>
              <wp:positionV relativeFrom="page">
                <wp:posOffset>9917430</wp:posOffset>
              </wp:positionV>
              <wp:extent cx="147320" cy="165735"/>
              <wp:effectExtent l="0" t="0" r="0" b="0"/>
              <wp:wrapNone/>
              <wp:docPr id="110134465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12E182" w14:textId="77777777" w:rsidR="00060578" w:rsidRDefault="002E0A95">
                          <w:pPr>
                            <w:spacing w:line="245" w:lineRule="exact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46255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01.8pt;margin-top:780.9pt;width:11.6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" filled="f" stroked="f">
              <v:textbox inset="0,0,0,0">
                <w:txbxContent>
                  <w:p w14:paraId="2C12E182" w14:textId="77777777" w:rsidR="00060578" w:rsidRDefault="002E0A95">
                    <w:pPr>
                      <w:spacing w:line="245" w:lineRule="exact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4902E5" w14:textId="77777777" w:rsidR="00C7143B" w:rsidRDefault="00C7143B">
      <w:r>
        <w:separator/>
      </w:r>
    </w:p>
  </w:footnote>
  <w:footnote w:type="continuationSeparator" w:id="0">
    <w:p w14:paraId="1075B204" w14:textId="77777777" w:rsidR="00C7143B" w:rsidRDefault="00C714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56268" w14:textId="77777777" w:rsidR="00D61907" w:rsidRDefault="00D61907" w:rsidP="00D61907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" w:hAnsi="Arial"/>
        <w:b/>
        <w:sz w:val="28"/>
        <w:szCs w:val="28"/>
      </w:rPr>
    </w:pPr>
  </w:p>
  <w:p w14:paraId="0AA1D8BC" w14:textId="77777777" w:rsidR="00D61907" w:rsidRDefault="00D61907" w:rsidP="00D61907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" w:hAnsi="Arial"/>
        <w:b/>
        <w:sz w:val="28"/>
        <w:szCs w:val="28"/>
      </w:rPr>
    </w:pPr>
  </w:p>
  <w:p w14:paraId="7CD9FD52" w14:textId="263CEECC" w:rsidR="00D61907" w:rsidRPr="00150CF1" w:rsidRDefault="00D61907" w:rsidP="00D61907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" w:hAnsi="Arial"/>
        <w:b/>
        <w:sz w:val="28"/>
        <w:szCs w:val="28"/>
      </w:rPr>
    </w:pPr>
    <w:r w:rsidRPr="00150CF1">
      <w:rPr>
        <w:noProof/>
        <w:sz w:val="28"/>
        <w:szCs w:val="28"/>
        <w:lang w:eastAsia="pt-BR"/>
      </w:rPr>
      <w:drawing>
        <wp:anchor distT="0" distB="0" distL="114300" distR="114300" simplePos="0" relativeHeight="251659776" behindDoc="0" locked="0" layoutInCell="1" allowOverlap="1" wp14:anchorId="35124006" wp14:editId="182F0890">
          <wp:simplePos x="0" y="0"/>
          <wp:positionH relativeFrom="column">
            <wp:posOffset>-676275</wp:posOffset>
          </wp:positionH>
          <wp:positionV relativeFrom="paragraph">
            <wp:posOffset>-285750</wp:posOffset>
          </wp:positionV>
          <wp:extent cx="819150" cy="800100"/>
          <wp:effectExtent l="0" t="0" r="0" b="0"/>
          <wp:wrapSquare wrapText="bothSides"/>
          <wp:docPr id="454458916" name="Imagem 454458916" descr="Brasão%20do%20Município%20de%20Redentora%20(pequeno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%20do%20Município%20de%20Redentora%20(pequeno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50CF1">
      <w:rPr>
        <w:rFonts w:ascii="Arial" w:hAnsi="Arial"/>
        <w:b/>
        <w:sz w:val="28"/>
        <w:szCs w:val="28"/>
      </w:rPr>
      <w:t>ETP – ESTUDO TÉCNICO PRELIMINAR</w:t>
    </w:r>
  </w:p>
  <w:p w14:paraId="51D83B02" w14:textId="77777777" w:rsidR="00D61907" w:rsidRDefault="00D61907" w:rsidP="00D61907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" w:hAnsi="Arial"/>
        <w:b/>
        <w:sz w:val="4"/>
        <w:szCs w:val="4"/>
      </w:rPr>
    </w:pPr>
  </w:p>
  <w:p w14:paraId="6F5C9E41" w14:textId="77777777" w:rsidR="00D61907" w:rsidRDefault="00D61907" w:rsidP="00D61907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" w:hAnsi="Arial"/>
        <w:b/>
        <w:sz w:val="4"/>
        <w:szCs w:val="4"/>
      </w:rPr>
    </w:pPr>
  </w:p>
  <w:p w14:paraId="4F301E58" w14:textId="77777777" w:rsidR="00D61907" w:rsidRPr="00150CF1" w:rsidRDefault="00D61907" w:rsidP="00D61907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 Narrow" w:hAnsi="Arial Narrow"/>
        <w:sz w:val="28"/>
        <w:szCs w:val="28"/>
      </w:rPr>
    </w:pPr>
    <w:r w:rsidRPr="00150CF1">
      <w:rPr>
        <w:rFonts w:ascii="Arial" w:hAnsi="Arial"/>
        <w:b/>
        <w:sz w:val="28"/>
        <w:szCs w:val="28"/>
      </w:rPr>
      <w:t>Compras e Serviços</w:t>
    </w:r>
  </w:p>
  <w:p w14:paraId="04090431" w14:textId="77777777" w:rsidR="00D61907" w:rsidRDefault="00D61907" w:rsidP="00D6190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8F286B1" w14:textId="77777777" w:rsidR="00D61907" w:rsidRDefault="00D61907" w:rsidP="00D6190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3B262BAA" w14:textId="77777777" w:rsidR="00D61907" w:rsidRDefault="00D61907" w:rsidP="00D6190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4265D9CC" w14:textId="77777777" w:rsidR="00D61907" w:rsidRDefault="00D61907" w:rsidP="00D6190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5861340F" w14:textId="77777777" w:rsidR="00D61907" w:rsidRDefault="00D61907" w:rsidP="00D6190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24171232" w14:textId="77777777" w:rsidR="00D61907" w:rsidRDefault="00D61907" w:rsidP="00D6190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2421CD7A" w14:textId="77777777" w:rsidR="00D61907" w:rsidRDefault="00D61907" w:rsidP="00D6190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3FD47579" w14:textId="77777777" w:rsidR="00D61907" w:rsidRDefault="00D61907" w:rsidP="00D6190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54AB669E" w14:textId="77777777" w:rsidR="00D61907" w:rsidRDefault="00D61907" w:rsidP="00D6190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4E8C9610" w14:textId="77777777" w:rsidR="00D61907" w:rsidRPr="001A6058" w:rsidRDefault="00D61907" w:rsidP="00D6190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0265B56A" w14:textId="77777777" w:rsidR="00D61907" w:rsidRDefault="00D61907" w:rsidP="00D61907">
    <w:pPr>
      <w:pStyle w:val="Cabealho"/>
      <w:pBdr>
        <w:bottom w:val="single" w:sz="12" w:space="1" w:color="auto"/>
      </w:pBdr>
      <w:ind w:right="-1"/>
      <w:jc w:val="right"/>
      <w:rPr>
        <w:rFonts w:ascii="Arial Narrow" w:hAnsi="Arial Narrow"/>
        <w:sz w:val="20"/>
        <w:szCs w:val="20"/>
      </w:rPr>
    </w:pPr>
    <w:r>
      <w:rPr>
        <w:rFonts w:ascii="Arial Narrow" w:hAnsi="Arial Narrow"/>
        <w:sz w:val="20"/>
        <w:szCs w:val="20"/>
      </w:rPr>
      <w:t>Art. 18, I, da Lei nº. 14.133/2021   /   Município de Redentora – Poder Executivo   /   CNPJ nº</w:t>
    </w:r>
    <w:r w:rsidRPr="00D956F5">
      <w:rPr>
        <w:rFonts w:ascii="Arial Narrow" w:hAnsi="Arial Narrow"/>
        <w:sz w:val="20"/>
        <w:szCs w:val="20"/>
      </w:rPr>
      <w:t xml:space="preserve"> 87.613.1</w:t>
    </w:r>
    <w:r>
      <w:rPr>
        <w:rFonts w:ascii="Arial Narrow" w:hAnsi="Arial Narrow"/>
        <w:sz w:val="20"/>
        <w:szCs w:val="20"/>
      </w:rPr>
      <w:t>13/0001-40</w:t>
    </w:r>
  </w:p>
  <w:p w14:paraId="60DDE300" w14:textId="1EBD781C" w:rsidR="00D61907" w:rsidRDefault="00D61907">
    <w:pPr>
      <w:pStyle w:val="Cabealho"/>
    </w:pPr>
  </w:p>
  <w:p w14:paraId="6ADE7F97" w14:textId="77777777" w:rsidR="00D61907" w:rsidRDefault="00D6190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FF57B5"/>
    <w:multiLevelType w:val="multilevel"/>
    <w:tmpl w:val="C8B8C5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6004300"/>
    <w:multiLevelType w:val="multilevel"/>
    <w:tmpl w:val="1EA86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7D79EB"/>
    <w:multiLevelType w:val="hybridMultilevel"/>
    <w:tmpl w:val="9468FC3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E73EA2"/>
    <w:multiLevelType w:val="hybridMultilevel"/>
    <w:tmpl w:val="81C85C0C"/>
    <w:lvl w:ilvl="0" w:tplc="041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685E41"/>
    <w:multiLevelType w:val="multilevel"/>
    <w:tmpl w:val="7E1C9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57820BE"/>
    <w:multiLevelType w:val="hybridMultilevel"/>
    <w:tmpl w:val="989C3878"/>
    <w:lvl w:ilvl="0" w:tplc="A7527DCC">
      <w:start w:val="1"/>
      <w:numFmt w:val="decimal"/>
      <w:lvlText w:val="%1"/>
      <w:lvlJc w:val="left"/>
      <w:pPr>
        <w:ind w:left="279" w:hanging="178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 w:tplc="7FBAA89E">
      <w:start w:val="1"/>
      <w:numFmt w:val="lowerLetter"/>
      <w:lvlText w:val="%2)"/>
      <w:lvlJc w:val="left"/>
      <w:pPr>
        <w:ind w:left="668" w:hanging="262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 w:tplc="2C10E484">
      <w:numFmt w:val="bullet"/>
      <w:lvlText w:val="•"/>
      <w:lvlJc w:val="left"/>
      <w:pPr>
        <w:ind w:left="1556" w:hanging="262"/>
      </w:pPr>
      <w:rPr>
        <w:rFonts w:hint="default"/>
        <w:lang w:val="pt-PT" w:eastAsia="en-US" w:bidi="ar-SA"/>
      </w:rPr>
    </w:lvl>
    <w:lvl w:ilvl="3" w:tplc="1FDEFF34">
      <w:numFmt w:val="bullet"/>
      <w:lvlText w:val="•"/>
      <w:lvlJc w:val="left"/>
      <w:pPr>
        <w:ind w:left="2452" w:hanging="262"/>
      </w:pPr>
      <w:rPr>
        <w:rFonts w:hint="default"/>
        <w:lang w:val="pt-PT" w:eastAsia="en-US" w:bidi="ar-SA"/>
      </w:rPr>
    </w:lvl>
    <w:lvl w:ilvl="4" w:tplc="28824BFA">
      <w:numFmt w:val="bullet"/>
      <w:lvlText w:val="•"/>
      <w:lvlJc w:val="left"/>
      <w:pPr>
        <w:ind w:left="3348" w:hanging="262"/>
      </w:pPr>
      <w:rPr>
        <w:rFonts w:hint="default"/>
        <w:lang w:val="pt-PT" w:eastAsia="en-US" w:bidi="ar-SA"/>
      </w:rPr>
    </w:lvl>
    <w:lvl w:ilvl="5" w:tplc="113C79A6">
      <w:numFmt w:val="bullet"/>
      <w:lvlText w:val="•"/>
      <w:lvlJc w:val="left"/>
      <w:pPr>
        <w:ind w:left="4245" w:hanging="262"/>
      </w:pPr>
      <w:rPr>
        <w:rFonts w:hint="default"/>
        <w:lang w:val="pt-PT" w:eastAsia="en-US" w:bidi="ar-SA"/>
      </w:rPr>
    </w:lvl>
    <w:lvl w:ilvl="6" w:tplc="4AE21B28">
      <w:numFmt w:val="bullet"/>
      <w:lvlText w:val="•"/>
      <w:lvlJc w:val="left"/>
      <w:pPr>
        <w:ind w:left="5141" w:hanging="262"/>
      </w:pPr>
      <w:rPr>
        <w:rFonts w:hint="default"/>
        <w:lang w:val="pt-PT" w:eastAsia="en-US" w:bidi="ar-SA"/>
      </w:rPr>
    </w:lvl>
    <w:lvl w:ilvl="7" w:tplc="4C18B972">
      <w:numFmt w:val="bullet"/>
      <w:lvlText w:val="•"/>
      <w:lvlJc w:val="left"/>
      <w:pPr>
        <w:ind w:left="6037" w:hanging="262"/>
      </w:pPr>
      <w:rPr>
        <w:rFonts w:hint="default"/>
        <w:lang w:val="pt-PT" w:eastAsia="en-US" w:bidi="ar-SA"/>
      </w:rPr>
    </w:lvl>
    <w:lvl w:ilvl="8" w:tplc="C2AE3320">
      <w:numFmt w:val="bullet"/>
      <w:lvlText w:val="•"/>
      <w:lvlJc w:val="left"/>
      <w:pPr>
        <w:ind w:left="6933" w:hanging="262"/>
      </w:pPr>
      <w:rPr>
        <w:rFonts w:hint="default"/>
        <w:lang w:val="pt-PT" w:eastAsia="en-US" w:bidi="ar-SA"/>
      </w:rPr>
    </w:lvl>
  </w:abstractNum>
  <w:abstractNum w:abstractNumId="6" w15:restartNumberingAfterBreak="0">
    <w:nsid w:val="413D14CF"/>
    <w:multiLevelType w:val="multilevel"/>
    <w:tmpl w:val="5468B52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 Narrow" w:eastAsia="Calibri" w:hAnsi="Arial Narrow" w:cs="Aria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F01239C"/>
    <w:multiLevelType w:val="hybridMultilevel"/>
    <w:tmpl w:val="DB700514"/>
    <w:lvl w:ilvl="0" w:tplc="0416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1A0A96"/>
    <w:multiLevelType w:val="multilevel"/>
    <w:tmpl w:val="AF12D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9A31BD2"/>
    <w:multiLevelType w:val="multilevel"/>
    <w:tmpl w:val="6D5CC5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95"/>
        </w:tabs>
        <w:ind w:left="1495" w:hanging="360"/>
      </w:pPr>
      <w:rPr>
        <w:rFonts w:ascii="Arial Narrow" w:eastAsia="Calibri" w:hAnsi="Arial Narrow" w:cs="Arial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98412363">
    <w:abstractNumId w:val="5"/>
  </w:num>
  <w:num w:numId="2" w16cid:durableId="1174220185">
    <w:abstractNumId w:val="0"/>
  </w:num>
  <w:num w:numId="3" w16cid:durableId="1803574961">
    <w:abstractNumId w:val="1"/>
  </w:num>
  <w:num w:numId="4" w16cid:durableId="2139493381">
    <w:abstractNumId w:val="3"/>
  </w:num>
  <w:num w:numId="5" w16cid:durableId="1473475360">
    <w:abstractNumId w:val="7"/>
  </w:num>
  <w:num w:numId="6" w16cid:durableId="177429932">
    <w:abstractNumId w:val="2"/>
  </w:num>
  <w:num w:numId="7" w16cid:durableId="406075300">
    <w:abstractNumId w:val="6"/>
  </w:num>
  <w:num w:numId="8" w16cid:durableId="1781872528">
    <w:abstractNumId w:val="4"/>
  </w:num>
  <w:num w:numId="9" w16cid:durableId="407777243">
    <w:abstractNumId w:val="9"/>
  </w:num>
  <w:num w:numId="10" w16cid:durableId="143124510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0578"/>
    <w:rsid w:val="00017402"/>
    <w:rsid w:val="0004370E"/>
    <w:rsid w:val="00060578"/>
    <w:rsid w:val="000C0592"/>
    <w:rsid w:val="000E5428"/>
    <w:rsid w:val="00124FA3"/>
    <w:rsid w:val="0012640B"/>
    <w:rsid w:val="00130FB0"/>
    <w:rsid w:val="00137519"/>
    <w:rsid w:val="00162964"/>
    <w:rsid w:val="00174277"/>
    <w:rsid w:val="00184E0B"/>
    <w:rsid w:val="001A3F5A"/>
    <w:rsid w:val="001B249A"/>
    <w:rsid w:val="0021010B"/>
    <w:rsid w:val="00291FA1"/>
    <w:rsid w:val="002B3867"/>
    <w:rsid w:val="002C4764"/>
    <w:rsid w:val="002D0BC4"/>
    <w:rsid w:val="002E0A95"/>
    <w:rsid w:val="002E6DFB"/>
    <w:rsid w:val="00320F34"/>
    <w:rsid w:val="00323524"/>
    <w:rsid w:val="00336BF5"/>
    <w:rsid w:val="00341776"/>
    <w:rsid w:val="00343E4F"/>
    <w:rsid w:val="003744BA"/>
    <w:rsid w:val="00383252"/>
    <w:rsid w:val="003A4B68"/>
    <w:rsid w:val="003B5FF8"/>
    <w:rsid w:val="003B7512"/>
    <w:rsid w:val="004022E1"/>
    <w:rsid w:val="0043357F"/>
    <w:rsid w:val="0045377B"/>
    <w:rsid w:val="00526E6F"/>
    <w:rsid w:val="00540F4E"/>
    <w:rsid w:val="005437A2"/>
    <w:rsid w:val="005470E6"/>
    <w:rsid w:val="00567A6D"/>
    <w:rsid w:val="005707EF"/>
    <w:rsid w:val="00580A1A"/>
    <w:rsid w:val="0058665A"/>
    <w:rsid w:val="00593A3A"/>
    <w:rsid w:val="00596096"/>
    <w:rsid w:val="00621D31"/>
    <w:rsid w:val="00633958"/>
    <w:rsid w:val="00671B6B"/>
    <w:rsid w:val="00683068"/>
    <w:rsid w:val="006A57FA"/>
    <w:rsid w:val="006E1D80"/>
    <w:rsid w:val="00712156"/>
    <w:rsid w:val="00724BF6"/>
    <w:rsid w:val="00732B96"/>
    <w:rsid w:val="0074433D"/>
    <w:rsid w:val="0075044B"/>
    <w:rsid w:val="00781320"/>
    <w:rsid w:val="007978AD"/>
    <w:rsid w:val="007B5A09"/>
    <w:rsid w:val="007D6C7E"/>
    <w:rsid w:val="007F72E5"/>
    <w:rsid w:val="007F7A70"/>
    <w:rsid w:val="00830D3D"/>
    <w:rsid w:val="00847CCC"/>
    <w:rsid w:val="00874BC4"/>
    <w:rsid w:val="00883F71"/>
    <w:rsid w:val="00885FD4"/>
    <w:rsid w:val="0091625D"/>
    <w:rsid w:val="0095025E"/>
    <w:rsid w:val="00953E3D"/>
    <w:rsid w:val="00982262"/>
    <w:rsid w:val="009A0151"/>
    <w:rsid w:val="009B2378"/>
    <w:rsid w:val="009B3051"/>
    <w:rsid w:val="009C707A"/>
    <w:rsid w:val="009D26B9"/>
    <w:rsid w:val="00A355BF"/>
    <w:rsid w:val="00A529A6"/>
    <w:rsid w:val="00AE4F72"/>
    <w:rsid w:val="00AE70ED"/>
    <w:rsid w:val="00AF676E"/>
    <w:rsid w:val="00B61445"/>
    <w:rsid w:val="00B70473"/>
    <w:rsid w:val="00B85D4B"/>
    <w:rsid w:val="00C40B58"/>
    <w:rsid w:val="00C55B18"/>
    <w:rsid w:val="00C7143B"/>
    <w:rsid w:val="00C73EC0"/>
    <w:rsid w:val="00C82535"/>
    <w:rsid w:val="00CA08FD"/>
    <w:rsid w:val="00CA32E3"/>
    <w:rsid w:val="00CB5434"/>
    <w:rsid w:val="00D048D4"/>
    <w:rsid w:val="00D04C68"/>
    <w:rsid w:val="00D61907"/>
    <w:rsid w:val="00D77656"/>
    <w:rsid w:val="00DB3B21"/>
    <w:rsid w:val="00DB4E57"/>
    <w:rsid w:val="00DC7736"/>
    <w:rsid w:val="00E15D8C"/>
    <w:rsid w:val="00E63BA8"/>
    <w:rsid w:val="00E720A6"/>
    <w:rsid w:val="00E805CD"/>
    <w:rsid w:val="00EE0613"/>
    <w:rsid w:val="00EE41A1"/>
    <w:rsid w:val="00EF335F"/>
    <w:rsid w:val="00F07B6B"/>
    <w:rsid w:val="00F81A3F"/>
    <w:rsid w:val="00FF0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8E759A"/>
  <w15:docId w15:val="{59A58AE1-08E0-49A2-A90B-2B5483166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9"/>
    <w:qFormat/>
    <w:pPr>
      <w:ind w:left="279" w:hanging="178"/>
      <w:jc w:val="both"/>
      <w:outlineLvl w:val="0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B3867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279" w:hanging="17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nhideWhenUsed/>
    <w:rsid w:val="00D6190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61907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D6190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61907"/>
    <w:rPr>
      <w:rFonts w:ascii="Calibri" w:eastAsia="Calibri" w:hAnsi="Calibri" w:cs="Calibri"/>
      <w:lang w:val="pt-PT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B3867"/>
    <w:rPr>
      <w:rFonts w:asciiTheme="majorHAnsi" w:eastAsiaTheme="majorEastAsia" w:hAnsiTheme="majorHAnsi" w:cstheme="majorBidi"/>
      <w:color w:val="365F91" w:themeColor="accent1" w:themeShade="BF"/>
      <w:lang w:val="pt-PT"/>
    </w:rPr>
  </w:style>
  <w:style w:type="table" w:styleId="Tabelacomgrade">
    <w:name w:val="Table Grid"/>
    <w:basedOn w:val="Tabelanormal"/>
    <w:uiPriority w:val="39"/>
    <w:rsid w:val="00781320"/>
    <w:pPr>
      <w:widowControl/>
      <w:autoSpaceDE/>
      <w:autoSpaceDN/>
    </w:pPr>
    <w:rPr>
      <w:kern w:val="2"/>
      <w:lang w:val="pt-B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732B9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732B9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433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5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8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9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6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9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B24FF9-E123-4A9D-8615-27AC9C7D2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5</Pages>
  <Words>2124</Words>
  <Characters>11474</Characters>
  <Application>Microsoft Office Word</Application>
  <DocSecurity>0</DocSecurity>
  <Lines>95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Usuário do Windows</dc:creator>
  <cp:lastModifiedBy>LIVES</cp:lastModifiedBy>
  <cp:revision>15</cp:revision>
  <cp:lastPrinted>2025-09-26T12:14:00Z</cp:lastPrinted>
  <dcterms:created xsi:type="dcterms:W3CDTF">2025-09-12T17:30:00Z</dcterms:created>
  <dcterms:modified xsi:type="dcterms:W3CDTF">2025-10-16T16:50:00Z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2021-03-04T00:00:00Z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2023-08-10T00:00:00Z</vt:filetime>
  </property>
</Properties>
</file>