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EFF5E" w14:textId="275F6D7A" w:rsidR="00383252" w:rsidRPr="00712156" w:rsidRDefault="0055327E" w:rsidP="00383252">
      <w:pPr>
        <w:spacing w:line="360" w:lineRule="auto"/>
        <w:jc w:val="both"/>
        <w:rPr>
          <w:rFonts w:ascii="Arial Narrow" w:hAnsi="Arial Narrow" w:cs="Arial"/>
          <w:sz w:val="24"/>
          <w:szCs w:val="24"/>
        </w:rPr>
      </w:pPr>
      <w:r>
        <w:rPr>
          <w:rFonts w:ascii="Arial Narrow" w:hAnsi="Arial Narrow" w:cs="Arial"/>
          <w:b/>
          <w:bCs/>
          <w:sz w:val="24"/>
          <w:szCs w:val="24"/>
        </w:rPr>
        <w:t>S</w:t>
      </w:r>
      <w:r w:rsidR="00383252" w:rsidRPr="00712156">
        <w:rPr>
          <w:rFonts w:ascii="Arial Narrow" w:hAnsi="Arial Narrow" w:cs="Arial"/>
          <w:b/>
          <w:bCs/>
          <w:sz w:val="24"/>
          <w:szCs w:val="24"/>
        </w:rPr>
        <w:t>ecretaria Requisitante:</w:t>
      </w:r>
      <w:r w:rsidR="00383252" w:rsidRPr="00712156">
        <w:rPr>
          <w:rFonts w:ascii="Arial Narrow" w:hAnsi="Arial Narrow" w:cs="Arial"/>
          <w:sz w:val="24"/>
          <w:szCs w:val="24"/>
        </w:rPr>
        <w:t xml:space="preserve"> Secretaria Municipal </w:t>
      </w:r>
      <w:r w:rsidR="007F5AE8">
        <w:rPr>
          <w:rFonts w:ascii="Arial Narrow" w:hAnsi="Arial Narrow" w:cs="Arial"/>
          <w:sz w:val="24"/>
          <w:szCs w:val="24"/>
        </w:rPr>
        <w:t xml:space="preserve">de </w:t>
      </w:r>
      <w:r w:rsidR="003D1289">
        <w:rPr>
          <w:rFonts w:ascii="Arial Narrow" w:hAnsi="Arial Narrow" w:cs="Arial"/>
          <w:sz w:val="24"/>
          <w:szCs w:val="24"/>
        </w:rPr>
        <w:t>Obras</w:t>
      </w:r>
      <w:r w:rsidR="007F5AE8">
        <w:rPr>
          <w:rFonts w:ascii="Arial Narrow" w:hAnsi="Arial Narrow" w:cs="Arial"/>
          <w:sz w:val="24"/>
          <w:szCs w:val="24"/>
        </w:rPr>
        <w:t>.</w:t>
      </w:r>
    </w:p>
    <w:p w14:paraId="12F5F550" w14:textId="06883932" w:rsidR="003A1F94" w:rsidRDefault="007F5AE8" w:rsidP="00383252">
      <w:pPr>
        <w:spacing w:line="276" w:lineRule="auto"/>
        <w:jc w:val="both"/>
        <w:rPr>
          <w:rFonts w:ascii="Arial Narrow" w:hAnsi="Arial Narrow" w:cs="Arial"/>
          <w:b/>
          <w:bCs/>
          <w:color w:val="000000"/>
          <w:sz w:val="24"/>
          <w:szCs w:val="24"/>
        </w:rPr>
      </w:pPr>
      <w:r>
        <w:rPr>
          <w:rFonts w:ascii="Arial Narrow" w:hAnsi="Arial Narrow" w:cs="Arial"/>
          <w:b/>
          <w:bCs/>
          <w:color w:val="000000"/>
          <w:sz w:val="24"/>
          <w:szCs w:val="24"/>
        </w:rPr>
        <w:t>Objeto</w:t>
      </w:r>
      <w:r w:rsidR="00881689">
        <w:rPr>
          <w:rFonts w:ascii="Arial Narrow" w:hAnsi="Arial Narrow" w:cs="Arial"/>
          <w:b/>
          <w:bCs/>
          <w:color w:val="000000"/>
          <w:sz w:val="24"/>
          <w:szCs w:val="24"/>
        </w:rPr>
        <w:t xml:space="preserve">: </w:t>
      </w:r>
      <w:r w:rsidR="003D1289" w:rsidRPr="003D1289">
        <w:rPr>
          <w:rFonts w:ascii="Arial Narrow" w:hAnsi="Arial Narrow" w:cs="Arial"/>
          <w:b/>
          <w:bCs/>
          <w:color w:val="000000"/>
          <w:sz w:val="24"/>
          <w:szCs w:val="24"/>
        </w:rPr>
        <w:t>CONTRATAÇÃO, POR MEIO DE SISTEMA DE REGISTRO DE PREÇOS (SRP), PARA EVENTUAL E FUTURA AQUISIÇÃO DE MATERIAIS ELÉTRICOS DESTINADOS À MANUTENÇÃO DA REDE DE ILUMINAÇÃO PÚBLICA, DO MUNICÍPIO DE REDENTORA/RS.</w:t>
      </w:r>
    </w:p>
    <w:p w14:paraId="2B496D90" w14:textId="77777777" w:rsidR="003D1289" w:rsidRPr="001C53E8" w:rsidRDefault="003D1289" w:rsidP="00383252">
      <w:pPr>
        <w:spacing w:line="276" w:lineRule="auto"/>
        <w:jc w:val="both"/>
        <w:rPr>
          <w:rFonts w:ascii="Arial Narrow" w:hAnsi="Arial Narrow" w:cs="Arial"/>
          <w:b/>
          <w:bCs/>
          <w:color w:val="000000"/>
          <w:sz w:val="24"/>
          <w:szCs w:val="24"/>
        </w:rPr>
      </w:pPr>
    </w:p>
    <w:p w14:paraId="751F9F13" w14:textId="77777777" w:rsidR="00817D13" w:rsidRDefault="00383252" w:rsidP="00817D13">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DESCRIÇÃO</w:t>
      </w:r>
      <w:r w:rsidRPr="00712156">
        <w:rPr>
          <w:rFonts w:ascii="Arial Narrow" w:hAnsi="Arial Narrow" w:cs="Arial"/>
          <w:b/>
          <w:bCs/>
          <w:spacing w:val="-4"/>
          <w:sz w:val="24"/>
          <w:szCs w:val="24"/>
        </w:rPr>
        <w:t xml:space="preserve"> </w:t>
      </w:r>
      <w:r w:rsidRPr="00712156">
        <w:rPr>
          <w:rFonts w:ascii="Arial Narrow" w:hAnsi="Arial Narrow" w:cs="Arial"/>
          <w:b/>
          <w:bCs/>
          <w:sz w:val="24"/>
          <w:szCs w:val="24"/>
        </w:rPr>
        <w:t>DA</w:t>
      </w:r>
      <w:r w:rsidRPr="00712156">
        <w:rPr>
          <w:rFonts w:ascii="Arial Narrow" w:hAnsi="Arial Narrow" w:cs="Arial"/>
          <w:b/>
          <w:bCs/>
          <w:spacing w:val="-4"/>
          <w:sz w:val="24"/>
          <w:szCs w:val="24"/>
        </w:rPr>
        <w:t xml:space="preserve"> </w:t>
      </w:r>
      <w:r w:rsidRPr="00712156">
        <w:rPr>
          <w:rFonts w:ascii="Arial Narrow" w:hAnsi="Arial Narrow" w:cs="Arial"/>
          <w:b/>
          <w:bCs/>
          <w:sz w:val="24"/>
          <w:szCs w:val="24"/>
        </w:rPr>
        <w:t>NECESSIDADE</w:t>
      </w:r>
    </w:p>
    <w:p w14:paraId="21661E5E" w14:textId="77777777" w:rsidR="003D1289" w:rsidRPr="003D1289" w:rsidRDefault="003D1289" w:rsidP="003D1289">
      <w:pPr>
        <w:spacing w:line="276" w:lineRule="auto"/>
        <w:jc w:val="both"/>
        <w:rPr>
          <w:rFonts w:ascii="Arial Narrow" w:hAnsi="Arial Narrow" w:cs="Arial"/>
          <w:color w:val="000000" w:themeColor="text1"/>
        </w:rPr>
      </w:pPr>
      <w:r w:rsidRPr="003D1289">
        <w:rPr>
          <w:rFonts w:ascii="Arial Narrow" w:hAnsi="Arial Narrow" w:cs="Arial"/>
          <w:color w:val="000000" w:themeColor="text1"/>
        </w:rPr>
        <w:t>A presente contratação decorre da necessidade de garantir a continuidade dos serviços de manutenção e ampliação da rede de iluminação pública do Município de Redentora/RS, serviço essencial à coletividade e diretamente relacionado à segurança, mobilidade urbana e bem-estar da população.</w:t>
      </w:r>
    </w:p>
    <w:p w14:paraId="6ED26A3B" w14:textId="0F075D0D" w:rsidR="003D1289" w:rsidRPr="003D1289" w:rsidRDefault="003D1289" w:rsidP="003D1289">
      <w:pPr>
        <w:spacing w:line="276" w:lineRule="auto"/>
        <w:jc w:val="both"/>
        <w:rPr>
          <w:rFonts w:ascii="Arial Narrow" w:hAnsi="Arial Narrow" w:cs="Arial"/>
          <w:color w:val="000000" w:themeColor="text1"/>
        </w:rPr>
      </w:pPr>
      <w:r w:rsidRPr="003D1289">
        <w:rPr>
          <w:rFonts w:ascii="Arial Narrow" w:hAnsi="Arial Narrow" w:cs="Arial"/>
          <w:color w:val="000000" w:themeColor="text1"/>
        </w:rPr>
        <w:t>O Município realizou procedimento licitatório anterior visando à aquisição de materiais elétricos e contratação de serviços correlatos. Contudo, determinados itens restaram deserto</w:t>
      </w:r>
      <w:r w:rsidR="007939AA">
        <w:rPr>
          <w:rFonts w:ascii="Arial Narrow" w:hAnsi="Arial Narrow" w:cs="Arial"/>
          <w:color w:val="000000" w:themeColor="text1"/>
        </w:rPr>
        <w:t>s</w:t>
      </w:r>
      <w:r w:rsidRPr="003D1289">
        <w:rPr>
          <w:rFonts w:ascii="Arial Narrow" w:hAnsi="Arial Narrow" w:cs="Arial"/>
          <w:color w:val="000000" w:themeColor="text1"/>
        </w:rPr>
        <w:t>, não havendo adjudicação, em razão da ausência de propostas válidas compatíveis com os valores estimados à época.</w:t>
      </w:r>
    </w:p>
    <w:p w14:paraId="20EE79F8" w14:textId="77777777" w:rsidR="003D1289" w:rsidRPr="003D1289" w:rsidRDefault="003D1289" w:rsidP="003D1289">
      <w:pPr>
        <w:spacing w:line="276" w:lineRule="auto"/>
        <w:jc w:val="both"/>
        <w:rPr>
          <w:rFonts w:ascii="Arial Narrow" w:hAnsi="Arial Narrow" w:cs="Arial"/>
          <w:color w:val="000000" w:themeColor="text1"/>
        </w:rPr>
      </w:pPr>
      <w:r w:rsidRPr="003D1289">
        <w:rPr>
          <w:rFonts w:ascii="Arial Narrow" w:hAnsi="Arial Narrow" w:cs="Arial"/>
          <w:color w:val="000000" w:themeColor="text1"/>
        </w:rPr>
        <w:t>Considerando a indispensabilidade desses materiais para execução das atividades de manutenção preventiva e corretiva da iluminação pública, bem como para substituição de componentes danificados e ampliação de pontos de iluminação, faz-se necessária a realização de novo procedimento licitatório, restrito aos itens remanescentes.</w:t>
      </w:r>
    </w:p>
    <w:p w14:paraId="21795A64" w14:textId="6D84DD76" w:rsidR="003A1F94" w:rsidRDefault="003D1289" w:rsidP="003D1289">
      <w:pPr>
        <w:spacing w:line="276" w:lineRule="auto"/>
        <w:jc w:val="both"/>
        <w:rPr>
          <w:rFonts w:ascii="Arial Narrow" w:hAnsi="Arial Narrow" w:cs="Arial"/>
          <w:color w:val="000000" w:themeColor="text1"/>
        </w:rPr>
      </w:pPr>
      <w:r w:rsidRPr="003D1289">
        <w:rPr>
          <w:rFonts w:ascii="Arial Narrow" w:hAnsi="Arial Narrow" w:cs="Arial"/>
          <w:color w:val="000000" w:themeColor="text1"/>
        </w:rPr>
        <w:t>A ausência desses insumos compromete a regular prestação do serviço público, podendo ocasionar prejuízos à segurança da população e à eficiência administrativa, razão pela qual se impõe a adoção das medidas necessárias para garantir o adequado abastecimento, de forma planejada e conforme a demanda da Administração.</w:t>
      </w:r>
    </w:p>
    <w:p w14:paraId="7A30E1B7" w14:textId="77777777" w:rsidR="004705E1" w:rsidRPr="005A3758" w:rsidRDefault="004705E1" w:rsidP="003D1289">
      <w:pPr>
        <w:spacing w:line="276" w:lineRule="auto"/>
        <w:jc w:val="both"/>
        <w:rPr>
          <w:rFonts w:ascii="Arial Narrow" w:hAnsi="Arial Narrow" w:cs="Arial"/>
          <w:color w:val="000000" w:themeColor="text1"/>
        </w:rPr>
      </w:pPr>
    </w:p>
    <w:p w14:paraId="28D08F3D" w14:textId="4B96A6AB" w:rsidR="00DC7736" w:rsidRPr="00712156" w:rsidRDefault="0074433D" w:rsidP="00596096">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DEMONSTRATIVO DA PREVISÃO DA CONTRATAÇÃO NO PLANO DE CONTRATAÇÕES ANUAL</w:t>
      </w:r>
    </w:p>
    <w:p w14:paraId="05DE5CD6" w14:textId="376A3D5C" w:rsidR="002B3867" w:rsidRPr="0074689B" w:rsidRDefault="00B87AD1" w:rsidP="000F1ED4">
      <w:pPr>
        <w:ind w:firstLine="720"/>
        <w:jc w:val="both"/>
        <w:rPr>
          <w:rFonts w:ascii="Arial Narrow" w:hAnsi="Arial Narrow" w:cs="Arial"/>
          <w:color w:val="000000" w:themeColor="text1"/>
        </w:rPr>
      </w:pPr>
      <w:r w:rsidRPr="0074689B">
        <w:rPr>
          <w:rFonts w:ascii="Arial Narrow" w:hAnsi="Arial Narrow" w:cs="Arial"/>
          <w:color w:val="000000" w:themeColor="text1"/>
        </w:rPr>
        <w:t>O Plano Anual de Contratações encontra-se em fase de elaboração, razão pela qual ainda não é possível demonstrar a compatibilidade total entre a necessidade apresentada e a previsão orçamentária. Contudo, a aquisição dos itens descritos neste estudo será contemplada assim que o plano for finalizado e aprovado, com a devida inclusão nos recursos orçamentários da Secretaria responsável.</w:t>
      </w:r>
    </w:p>
    <w:p w14:paraId="597D99A3" w14:textId="77777777" w:rsidR="00B87AD1" w:rsidRPr="0074689B" w:rsidRDefault="00B87AD1" w:rsidP="000F1ED4">
      <w:pPr>
        <w:ind w:firstLine="720"/>
        <w:jc w:val="both"/>
        <w:rPr>
          <w:rFonts w:ascii="Arial Narrow" w:hAnsi="Arial Narrow" w:cs="Arial"/>
          <w:b/>
          <w:bCs/>
          <w:color w:val="000000" w:themeColor="text1"/>
        </w:rPr>
      </w:pPr>
    </w:p>
    <w:p w14:paraId="463B65A8" w14:textId="20172355" w:rsidR="00060578" w:rsidRPr="00712156" w:rsidRDefault="002E0A95" w:rsidP="009B2378">
      <w:pPr>
        <w:pStyle w:val="PargrafodaLista"/>
        <w:numPr>
          <w:ilvl w:val="0"/>
          <w:numId w:val="6"/>
        </w:numPr>
        <w:ind w:left="0" w:firstLine="0"/>
        <w:rPr>
          <w:rFonts w:ascii="Arial Narrow" w:hAnsi="Arial Narrow" w:cs="Arial"/>
          <w:b/>
          <w:bCs/>
          <w:sz w:val="24"/>
          <w:szCs w:val="24"/>
        </w:rPr>
      </w:pPr>
      <w:r w:rsidRPr="00712156">
        <w:rPr>
          <w:rFonts w:ascii="Arial Narrow" w:hAnsi="Arial Narrow" w:cs="Arial"/>
          <w:b/>
          <w:bCs/>
          <w:sz w:val="24"/>
          <w:szCs w:val="24"/>
        </w:rPr>
        <w:t>REQUISITOS</w:t>
      </w:r>
      <w:r w:rsidRPr="00712156">
        <w:rPr>
          <w:rFonts w:ascii="Arial Narrow" w:hAnsi="Arial Narrow" w:cs="Arial"/>
          <w:b/>
          <w:bCs/>
          <w:spacing w:val="-4"/>
          <w:sz w:val="24"/>
          <w:szCs w:val="24"/>
        </w:rPr>
        <w:t xml:space="preserve"> </w:t>
      </w:r>
      <w:r w:rsidRPr="00712156">
        <w:rPr>
          <w:rFonts w:ascii="Arial Narrow" w:hAnsi="Arial Narrow" w:cs="Arial"/>
          <w:b/>
          <w:bCs/>
          <w:sz w:val="24"/>
          <w:szCs w:val="24"/>
        </w:rPr>
        <w:t>DA</w:t>
      </w:r>
      <w:r w:rsidRPr="00712156">
        <w:rPr>
          <w:rFonts w:ascii="Arial Narrow" w:hAnsi="Arial Narrow" w:cs="Arial"/>
          <w:b/>
          <w:bCs/>
          <w:spacing w:val="-2"/>
          <w:sz w:val="24"/>
          <w:szCs w:val="24"/>
        </w:rPr>
        <w:t xml:space="preserve"> </w:t>
      </w:r>
      <w:r w:rsidRPr="00712156">
        <w:rPr>
          <w:rFonts w:ascii="Arial Narrow" w:hAnsi="Arial Narrow" w:cs="Arial"/>
          <w:b/>
          <w:bCs/>
          <w:sz w:val="24"/>
          <w:szCs w:val="24"/>
        </w:rPr>
        <w:t>CONTRATAÇÃO</w:t>
      </w:r>
    </w:p>
    <w:p w14:paraId="03AACB26" w14:textId="77777777" w:rsidR="00B87AD1" w:rsidRPr="00422D35" w:rsidRDefault="00B87AD1" w:rsidP="000F1ED4">
      <w:pPr>
        <w:ind w:firstLine="709"/>
        <w:jc w:val="both"/>
        <w:rPr>
          <w:rFonts w:ascii="Arial Narrow" w:hAnsi="Arial Narrow" w:cs="Arial"/>
          <w:color w:val="000000" w:themeColor="text1"/>
        </w:rPr>
      </w:pPr>
      <w:r w:rsidRPr="00422D35">
        <w:rPr>
          <w:rFonts w:ascii="Arial Narrow" w:hAnsi="Arial Narrow" w:cs="Arial"/>
          <w:color w:val="000000" w:themeColor="text1"/>
        </w:rPr>
        <w:t>Para a contratação da empresa fornecedora dos itens descritos, os licitantes deverão comprovar atuação em ramo de atividade compatível com o objeto da licitação, garantindo a adequada execução contratual.</w:t>
      </w:r>
    </w:p>
    <w:p w14:paraId="2C8CD4C5" w14:textId="091B9EE1" w:rsidR="002B3867" w:rsidRDefault="00B87AD1" w:rsidP="000F1ED4">
      <w:pPr>
        <w:ind w:firstLine="709"/>
        <w:jc w:val="both"/>
        <w:rPr>
          <w:rFonts w:ascii="Arial Narrow" w:hAnsi="Arial Narrow" w:cs="Arial"/>
          <w:color w:val="000000" w:themeColor="text1"/>
        </w:rPr>
      </w:pPr>
      <w:r w:rsidRPr="00422D35">
        <w:rPr>
          <w:rFonts w:ascii="Arial Narrow" w:hAnsi="Arial Narrow" w:cs="Arial"/>
          <w:color w:val="000000" w:themeColor="text1"/>
        </w:rPr>
        <w:t>Além disso, será exigida a apresentação da documentação necessária à habilitação, em conformidade com o disposto no art. 62 da Lei nº 14.133/2021, observando-se, entre outros, os seguintes requisitos:</w:t>
      </w:r>
    </w:p>
    <w:p w14:paraId="7708D7B0" w14:textId="699B2587" w:rsidR="002B3867" w:rsidRPr="0074689B" w:rsidRDefault="002B3867" w:rsidP="000F1ED4">
      <w:pPr>
        <w:jc w:val="both"/>
        <w:rPr>
          <w:rFonts w:ascii="Arial Narrow" w:hAnsi="Arial Narrow" w:cs="Arial"/>
          <w:b/>
          <w:bCs/>
          <w:lang w:val="pt-BR"/>
        </w:rPr>
      </w:pPr>
      <w:r w:rsidRPr="0074689B">
        <w:rPr>
          <w:rFonts w:ascii="Arial Narrow" w:hAnsi="Arial Narrow" w:cs="Arial"/>
          <w:b/>
          <w:bCs/>
          <w:lang w:val="pt-BR"/>
        </w:rPr>
        <w:t>3.1 Habilitação Jurídica</w:t>
      </w:r>
    </w:p>
    <w:p w14:paraId="2947791E" w14:textId="77777777" w:rsidR="002B3867" w:rsidRPr="0074689B" w:rsidRDefault="002B3867" w:rsidP="000F1ED4">
      <w:pPr>
        <w:ind w:firstLine="709"/>
        <w:jc w:val="both"/>
        <w:rPr>
          <w:rFonts w:ascii="Arial Narrow" w:hAnsi="Arial Narrow" w:cs="Arial"/>
          <w:lang w:val="pt-BR"/>
        </w:rPr>
      </w:pPr>
      <w:r w:rsidRPr="0074689B">
        <w:rPr>
          <w:rFonts w:ascii="Arial Narrow" w:hAnsi="Arial Narrow" w:cs="Arial"/>
          <w:lang w:val="pt-BR"/>
        </w:rPr>
        <w:t>O licitante deve apresentar documentos que comprovem sua regularidade jurídica, conforme item específico do edital.</w:t>
      </w:r>
    </w:p>
    <w:p w14:paraId="35FE493E" w14:textId="77777777" w:rsidR="002B3867" w:rsidRPr="0074689B" w:rsidRDefault="002B3867" w:rsidP="000F1ED4">
      <w:pPr>
        <w:jc w:val="both"/>
        <w:rPr>
          <w:rFonts w:ascii="Arial Narrow" w:hAnsi="Arial Narrow" w:cs="Arial"/>
          <w:b/>
          <w:bCs/>
          <w:lang w:val="pt-BR"/>
        </w:rPr>
      </w:pPr>
      <w:r w:rsidRPr="0074689B">
        <w:rPr>
          <w:rFonts w:ascii="Arial Narrow" w:hAnsi="Arial Narrow" w:cs="Arial"/>
          <w:b/>
          <w:bCs/>
          <w:lang w:val="pt-BR"/>
        </w:rPr>
        <w:t>3.2 Habilitação Fiscal, Social e Trabalhista</w:t>
      </w:r>
    </w:p>
    <w:p w14:paraId="774CA517" w14:textId="77777777" w:rsidR="002B3867" w:rsidRPr="0074689B" w:rsidRDefault="002B3867" w:rsidP="000F1ED4">
      <w:pPr>
        <w:ind w:firstLine="709"/>
        <w:jc w:val="both"/>
        <w:rPr>
          <w:rFonts w:ascii="Arial Narrow" w:hAnsi="Arial Narrow" w:cs="Arial"/>
          <w:lang w:val="pt-BR"/>
        </w:rPr>
      </w:pPr>
      <w:r w:rsidRPr="0074689B">
        <w:rPr>
          <w:rFonts w:ascii="Arial Narrow" w:hAnsi="Arial Narrow" w:cs="Arial"/>
          <w:lang w:val="pt-BR"/>
        </w:rPr>
        <w:t>Deverão ser apresentados os documentos que atestem a regularidade fiscal, tributária e trabalhista do licitante, conforme exigido no edital.</w:t>
      </w:r>
    </w:p>
    <w:p w14:paraId="52664DD4" w14:textId="77777777" w:rsidR="002B3867" w:rsidRPr="0074689B" w:rsidRDefault="002B3867" w:rsidP="000F1ED4">
      <w:pPr>
        <w:jc w:val="both"/>
        <w:rPr>
          <w:rFonts w:ascii="Arial Narrow" w:hAnsi="Arial Narrow" w:cs="Arial"/>
          <w:b/>
          <w:bCs/>
          <w:lang w:val="pt-BR"/>
        </w:rPr>
      </w:pPr>
      <w:r w:rsidRPr="0074689B">
        <w:rPr>
          <w:rFonts w:ascii="Arial Narrow" w:hAnsi="Arial Narrow" w:cs="Arial"/>
          <w:b/>
          <w:bCs/>
          <w:lang w:val="pt-BR"/>
        </w:rPr>
        <w:t>3.3 Qualificação Econômico-Financeira</w:t>
      </w:r>
    </w:p>
    <w:p w14:paraId="31AB09AD" w14:textId="74C9A188" w:rsidR="007B3CEA" w:rsidRPr="0074689B" w:rsidRDefault="002B3867" w:rsidP="000F1ED4">
      <w:pPr>
        <w:ind w:firstLine="709"/>
        <w:jc w:val="both"/>
        <w:rPr>
          <w:rFonts w:ascii="Arial Narrow" w:hAnsi="Arial Narrow" w:cs="Arial"/>
          <w:lang w:val="pt-BR"/>
        </w:rPr>
      </w:pPr>
      <w:r w:rsidRPr="0074689B">
        <w:rPr>
          <w:rFonts w:ascii="Arial Narrow" w:hAnsi="Arial Narrow" w:cs="Arial"/>
          <w:lang w:val="pt-BR"/>
        </w:rPr>
        <w:t>O licitante deverá comprovar sua capacidade econômico-financeira por meio de documentos que evidenciem a solvência da empresa, conforme estipulado no edital.</w:t>
      </w:r>
    </w:p>
    <w:p w14:paraId="298BABFC" w14:textId="2428462F" w:rsidR="007C4A0B" w:rsidRDefault="007C4A0B" w:rsidP="000F1ED4">
      <w:pPr>
        <w:ind w:firstLine="709"/>
        <w:jc w:val="both"/>
        <w:rPr>
          <w:rFonts w:ascii="Arial Narrow" w:hAnsi="Arial Narrow" w:cs="Arial"/>
          <w:lang w:val="pt-BR"/>
        </w:rPr>
      </w:pPr>
      <w:r w:rsidRPr="007C4A0B">
        <w:rPr>
          <w:rFonts w:ascii="Arial Narrow" w:hAnsi="Arial Narrow" w:cs="Arial"/>
          <w:lang w:val="pt-BR"/>
        </w:rPr>
        <w:t>A presente contratação ocorrerá por meio do Sistema de Registro de Preços, sendo que a Ata de Registro de Preços terá vigência de até 12 meses, nos termos da legislação aplicável, podendo ser prorrogada quando permitido e comprovado que a prorrogação é vantajosa para a Administração.</w:t>
      </w:r>
    </w:p>
    <w:p w14:paraId="46CB491E" w14:textId="77777777" w:rsidR="0021331B" w:rsidRDefault="0021331B" w:rsidP="00596096">
      <w:pPr>
        <w:spacing w:line="276" w:lineRule="auto"/>
        <w:ind w:firstLine="709"/>
        <w:jc w:val="both"/>
        <w:rPr>
          <w:rFonts w:ascii="Arial Narrow" w:hAnsi="Arial Narrow" w:cs="Arial"/>
          <w:lang w:val="pt-BR"/>
        </w:rPr>
      </w:pPr>
    </w:p>
    <w:p w14:paraId="7BA59BC2" w14:textId="77777777" w:rsidR="00817D13" w:rsidRDefault="00DC7736" w:rsidP="00817D13">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ESTIMATIVA DA QUANTIDADE</w:t>
      </w:r>
    </w:p>
    <w:p w14:paraId="766A4A19" w14:textId="6D4720EF" w:rsidR="00817D13" w:rsidRDefault="003A1F94" w:rsidP="003A1F94">
      <w:pPr>
        <w:ind w:firstLine="709"/>
        <w:jc w:val="both"/>
        <w:rPr>
          <w:rFonts w:ascii="Arial Narrow" w:hAnsi="Arial Narrow" w:cs="Arial"/>
          <w:lang w:val="pt-BR"/>
        </w:rPr>
      </w:pPr>
      <w:r w:rsidRPr="003A1F94">
        <w:rPr>
          <w:rFonts w:ascii="Arial Narrow" w:hAnsi="Arial Narrow" w:cs="Arial"/>
          <w:lang w:val="pt-BR"/>
        </w:rPr>
        <w:t xml:space="preserve">A estimativa das quantidades foi realizada com base no histórico de consumo dos anos anteriores, no número atual de pontos de iluminação pública. Consideraram-se fatores como sazonalidade climática, recorrência de descargas atmosféricas e desgaste natural dos componentes da rede. Por se tratar de contratação via Sistema de Registro de </w:t>
      </w:r>
      <w:r w:rsidRPr="003A1F94">
        <w:rPr>
          <w:rFonts w:ascii="Arial Narrow" w:hAnsi="Arial Narrow" w:cs="Arial"/>
          <w:lang w:val="pt-BR"/>
        </w:rPr>
        <w:lastRenderedPageBreak/>
        <w:t>Preços, as quantidades estimadas não representam obrigação de aquisição integral, mas indicam o consumo provável durante o período de vigência, permitindo planejamento adequado e evitando desabastecimento. As quantidades estão detalhadas no quadro de itens que acompanha esta ETP.</w:t>
      </w:r>
    </w:p>
    <w:p w14:paraId="36F01D8F" w14:textId="77777777" w:rsidR="003A1F94" w:rsidRPr="00712156" w:rsidRDefault="003A1F94" w:rsidP="00C379A7">
      <w:pPr>
        <w:jc w:val="both"/>
        <w:rPr>
          <w:rFonts w:ascii="Arial Narrow" w:hAnsi="Arial Narrow" w:cs="Arial"/>
          <w:sz w:val="24"/>
          <w:szCs w:val="24"/>
        </w:rPr>
      </w:pPr>
    </w:p>
    <w:p w14:paraId="15E516A8" w14:textId="77777777" w:rsidR="00746FA2" w:rsidRDefault="002E0A95" w:rsidP="00746FA2">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LEVANTAMENTO</w:t>
      </w:r>
      <w:r w:rsidRPr="00712156">
        <w:rPr>
          <w:rFonts w:ascii="Arial Narrow" w:hAnsi="Arial Narrow" w:cs="Arial"/>
          <w:b/>
          <w:bCs/>
          <w:spacing w:val="-3"/>
          <w:sz w:val="24"/>
          <w:szCs w:val="24"/>
        </w:rPr>
        <w:t xml:space="preserve"> </w:t>
      </w:r>
      <w:r w:rsidRPr="00712156">
        <w:rPr>
          <w:rFonts w:ascii="Arial Narrow" w:hAnsi="Arial Narrow" w:cs="Arial"/>
          <w:b/>
          <w:bCs/>
          <w:sz w:val="24"/>
          <w:szCs w:val="24"/>
        </w:rPr>
        <w:t>DE</w:t>
      </w:r>
      <w:r w:rsidRPr="00712156">
        <w:rPr>
          <w:rFonts w:ascii="Arial Narrow" w:hAnsi="Arial Narrow" w:cs="Arial"/>
          <w:b/>
          <w:bCs/>
          <w:spacing w:val="-3"/>
          <w:sz w:val="24"/>
          <w:szCs w:val="24"/>
        </w:rPr>
        <w:t xml:space="preserve"> </w:t>
      </w:r>
      <w:r w:rsidRPr="00712156">
        <w:rPr>
          <w:rFonts w:ascii="Arial Narrow" w:hAnsi="Arial Narrow" w:cs="Arial"/>
          <w:b/>
          <w:bCs/>
          <w:sz w:val="24"/>
          <w:szCs w:val="24"/>
        </w:rPr>
        <w:t>MERCADO</w:t>
      </w:r>
      <w:r w:rsidR="000C0592" w:rsidRPr="00712156">
        <w:rPr>
          <w:rFonts w:ascii="Arial Narrow" w:hAnsi="Arial Narrow" w:cs="Arial"/>
          <w:b/>
          <w:bCs/>
          <w:sz w:val="24"/>
          <w:szCs w:val="24"/>
        </w:rPr>
        <w:t xml:space="preserve"> E ESTIMATIVA DO VALOR DA CONTRATAÇÃO</w:t>
      </w:r>
      <w:bookmarkStart w:id="0" w:name="_Hlk143010936"/>
    </w:p>
    <w:p w14:paraId="3E7407CF" w14:textId="77777777" w:rsidR="004705E1" w:rsidRPr="004705E1" w:rsidRDefault="004705E1" w:rsidP="004705E1">
      <w:pPr>
        <w:pStyle w:val="NormalWeb"/>
        <w:spacing w:before="0" w:beforeAutospacing="0" w:after="0" w:afterAutospacing="0"/>
        <w:ind w:firstLine="709"/>
        <w:jc w:val="both"/>
        <w:rPr>
          <w:rFonts w:ascii="Arial Narrow" w:eastAsia="Calibri" w:hAnsi="Arial Narrow" w:cs="Calibri"/>
          <w:sz w:val="22"/>
          <w:szCs w:val="22"/>
          <w:lang w:val="pt-PT" w:eastAsia="en-US"/>
        </w:rPr>
      </w:pPr>
      <w:r w:rsidRPr="004705E1">
        <w:rPr>
          <w:rFonts w:ascii="Arial Narrow" w:eastAsia="Calibri" w:hAnsi="Arial Narrow" w:cs="Calibri"/>
          <w:sz w:val="22"/>
          <w:szCs w:val="22"/>
          <w:lang w:val="pt-PT" w:eastAsia="en-US"/>
        </w:rPr>
        <w:t>A estimativa de custo para a presente contratação foi elaborada com base em pesquisa de preços realizada por meio das plataformas oficiais LICITACON e Portal Nacional de Contratações Públicas – PNCP, em conformidade com o art. 23 da Lei nº 14.133/2021 e em observância às diretrizes estabelecidas pelo Decreto Municipal nº 3.460/2023.</w:t>
      </w:r>
    </w:p>
    <w:p w14:paraId="694E4870" w14:textId="77777777" w:rsidR="004705E1" w:rsidRPr="004705E1" w:rsidRDefault="004705E1" w:rsidP="004705E1">
      <w:pPr>
        <w:pStyle w:val="NormalWeb"/>
        <w:spacing w:before="0" w:beforeAutospacing="0" w:after="0" w:afterAutospacing="0"/>
        <w:jc w:val="both"/>
        <w:rPr>
          <w:rFonts w:ascii="Arial Narrow" w:eastAsia="Calibri" w:hAnsi="Arial Narrow" w:cs="Calibri"/>
          <w:sz w:val="22"/>
          <w:szCs w:val="22"/>
          <w:lang w:val="pt-PT" w:eastAsia="en-US"/>
        </w:rPr>
      </w:pPr>
      <w:r w:rsidRPr="004705E1">
        <w:rPr>
          <w:rFonts w:ascii="Arial Narrow" w:eastAsia="Calibri" w:hAnsi="Arial Narrow" w:cs="Calibri"/>
          <w:sz w:val="22"/>
          <w:szCs w:val="22"/>
          <w:lang w:val="pt-PT" w:eastAsia="en-US"/>
        </w:rPr>
        <w:t>A pesquisa contemplou os valores mais recentes registrados em atas de registro de preços e publicações oficiais, garantindo confiabilidade, rastreabilidade e coerência metodológica.</w:t>
      </w:r>
    </w:p>
    <w:p w14:paraId="121B6ED5" w14:textId="77777777" w:rsidR="004705E1" w:rsidRPr="004705E1" w:rsidRDefault="004705E1" w:rsidP="004705E1">
      <w:pPr>
        <w:pStyle w:val="NormalWeb"/>
        <w:spacing w:before="0" w:beforeAutospacing="0" w:after="0" w:afterAutospacing="0"/>
        <w:ind w:firstLine="709"/>
        <w:jc w:val="both"/>
        <w:rPr>
          <w:rFonts w:ascii="Arial Narrow" w:eastAsia="Calibri" w:hAnsi="Arial Narrow" w:cs="Calibri"/>
          <w:sz w:val="22"/>
          <w:szCs w:val="22"/>
          <w:lang w:val="pt-PT" w:eastAsia="en-US"/>
        </w:rPr>
      </w:pPr>
      <w:r w:rsidRPr="004705E1">
        <w:rPr>
          <w:rFonts w:ascii="Arial Narrow" w:eastAsia="Calibri" w:hAnsi="Arial Narrow" w:cs="Calibri"/>
          <w:sz w:val="22"/>
          <w:szCs w:val="22"/>
          <w:lang w:val="pt-PT" w:eastAsia="en-US"/>
        </w:rPr>
        <w:t>Para a maioria dos itens, foram obtidas referências válidas nas plataformas consultadas. Todavia, especificamente quanto ao item 18, verificou-se a existência de apenas uma referência válida no LICITACON e ausência de registros no PNCP, razão pela qual a Administração promoveu pesquisa complementar em sítios eletrônicos especializados, observando-se critérios de compatibilidade técnica, atualidade e razoabilidade dos valores praticados no mercado.</w:t>
      </w:r>
    </w:p>
    <w:p w14:paraId="7A62B3C3" w14:textId="51F91224" w:rsidR="004705E1" w:rsidRPr="004705E1" w:rsidRDefault="004705E1" w:rsidP="004705E1">
      <w:pPr>
        <w:pStyle w:val="NormalWeb"/>
        <w:spacing w:before="0" w:beforeAutospacing="0" w:after="0" w:afterAutospacing="0"/>
        <w:ind w:firstLine="709"/>
        <w:jc w:val="both"/>
        <w:rPr>
          <w:rFonts w:ascii="Arial Narrow" w:eastAsia="Calibri" w:hAnsi="Arial Narrow" w:cs="Calibri"/>
          <w:sz w:val="22"/>
          <w:szCs w:val="22"/>
          <w:lang w:val="pt-PT" w:eastAsia="en-US"/>
        </w:rPr>
      </w:pPr>
      <w:r w:rsidRPr="004705E1">
        <w:rPr>
          <w:rFonts w:ascii="Arial Narrow" w:eastAsia="Calibri" w:hAnsi="Arial Narrow" w:cs="Calibri"/>
          <w:sz w:val="22"/>
          <w:szCs w:val="22"/>
          <w:lang w:val="pt-PT" w:eastAsia="en-US"/>
        </w:rPr>
        <w:t>A adoção de múltiplas fontes de pesquisa encontra respaldo no art. 23 da Lei nº 14.133/2021, que autoriza a utilização de dados provenientes de contratações similares de outros entes públicos, bem como de pesquisa direta junto ao mercado, quando necessário à adequada formação do preço estimado.</w:t>
      </w:r>
      <w:r>
        <w:rPr>
          <w:rFonts w:ascii="Arial Narrow" w:eastAsia="Calibri" w:hAnsi="Arial Narrow" w:cs="Calibri"/>
          <w:sz w:val="22"/>
          <w:szCs w:val="22"/>
          <w:lang w:val="pt-PT" w:eastAsia="en-US"/>
        </w:rPr>
        <w:t xml:space="preserve"> </w:t>
      </w:r>
      <w:r w:rsidRPr="004705E1">
        <w:rPr>
          <w:rFonts w:ascii="Arial Narrow" w:eastAsia="Calibri" w:hAnsi="Arial Narrow" w:cs="Calibri"/>
          <w:sz w:val="22"/>
          <w:szCs w:val="22"/>
          <w:lang w:val="pt-PT" w:eastAsia="en-US"/>
        </w:rPr>
        <w:t>A estimativa considera a necessidade de aquisição ao longo do exercício anual, atendendo às demandas periódicas relacionadas à manutenção e ampliação da rede de iluminação pública do Município.</w:t>
      </w:r>
    </w:p>
    <w:p w14:paraId="1CE4699E" w14:textId="42412391" w:rsidR="00746FA2" w:rsidRDefault="004705E1" w:rsidP="004705E1">
      <w:pPr>
        <w:pStyle w:val="NormalWeb"/>
        <w:spacing w:before="0" w:beforeAutospacing="0" w:after="0" w:afterAutospacing="0"/>
        <w:jc w:val="both"/>
        <w:rPr>
          <w:rFonts w:ascii="Arial Narrow" w:eastAsia="Calibri" w:hAnsi="Arial Narrow" w:cs="Calibri"/>
          <w:sz w:val="22"/>
          <w:szCs w:val="22"/>
          <w:lang w:val="pt-PT" w:eastAsia="en-US"/>
        </w:rPr>
      </w:pPr>
      <w:r w:rsidRPr="004705E1">
        <w:rPr>
          <w:rFonts w:ascii="Arial Narrow" w:eastAsia="Calibri" w:hAnsi="Arial Narrow" w:cs="Calibri"/>
          <w:sz w:val="22"/>
          <w:szCs w:val="22"/>
          <w:lang w:val="pt-PT" w:eastAsia="en-US"/>
        </w:rPr>
        <w:t>Todos os documentos que comprovam a pesquisa de preços e a composição do valor estimado encontram-se organizados e anexados ao processo administrativo, atendendo integralmente aos princípios da publicidade, transparência, economicidade e controle administrativo.</w:t>
      </w:r>
    </w:p>
    <w:p w14:paraId="54025D56" w14:textId="77777777" w:rsidR="004705E1" w:rsidRPr="00746FA2" w:rsidRDefault="004705E1" w:rsidP="004705E1">
      <w:pPr>
        <w:pStyle w:val="NormalWeb"/>
        <w:spacing w:before="0" w:beforeAutospacing="0" w:after="0" w:afterAutospacing="0"/>
        <w:rPr>
          <w:rFonts w:ascii="Arial Narrow" w:eastAsia="Calibri" w:hAnsi="Arial Narrow" w:cs="Calibri"/>
          <w:sz w:val="22"/>
          <w:szCs w:val="22"/>
          <w:lang w:val="pt-PT" w:eastAsia="en-US"/>
        </w:rPr>
      </w:pPr>
    </w:p>
    <w:p w14:paraId="5AD146BB" w14:textId="77777777" w:rsidR="003A1F94" w:rsidRDefault="002E0A95" w:rsidP="003A1F94">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DESCRIÇÃO</w:t>
      </w:r>
      <w:r w:rsidRPr="00712156">
        <w:rPr>
          <w:rFonts w:ascii="Arial Narrow" w:hAnsi="Arial Narrow" w:cs="Arial"/>
          <w:b/>
          <w:bCs/>
          <w:spacing w:val="-4"/>
          <w:sz w:val="24"/>
          <w:szCs w:val="24"/>
        </w:rPr>
        <w:t xml:space="preserve"> </w:t>
      </w:r>
      <w:r w:rsidRPr="00712156">
        <w:rPr>
          <w:rFonts w:ascii="Arial Narrow" w:hAnsi="Arial Narrow" w:cs="Arial"/>
          <w:b/>
          <w:bCs/>
          <w:sz w:val="24"/>
          <w:szCs w:val="24"/>
        </w:rPr>
        <w:t>DA</w:t>
      </w:r>
      <w:r w:rsidRPr="00712156">
        <w:rPr>
          <w:rFonts w:ascii="Arial Narrow" w:hAnsi="Arial Narrow" w:cs="Arial"/>
          <w:b/>
          <w:bCs/>
          <w:spacing w:val="-1"/>
          <w:sz w:val="24"/>
          <w:szCs w:val="24"/>
        </w:rPr>
        <w:t xml:space="preserve"> </w:t>
      </w:r>
      <w:r w:rsidRPr="00712156">
        <w:rPr>
          <w:rFonts w:ascii="Arial Narrow" w:hAnsi="Arial Narrow" w:cs="Arial"/>
          <w:b/>
          <w:bCs/>
          <w:sz w:val="24"/>
          <w:szCs w:val="24"/>
        </w:rPr>
        <w:t>SOLUÇÃO</w:t>
      </w:r>
      <w:r w:rsidRPr="00712156">
        <w:rPr>
          <w:rFonts w:ascii="Arial Narrow" w:hAnsi="Arial Narrow" w:cs="Arial"/>
          <w:b/>
          <w:bCs/>
          <w:spacing w:val="-2"/>
          <w:sz w:val="24"/>
          <w:szCs w:val="24"/>
        </w:rPr>
        <w:t xml:space="preserve"> </w:t>
      </w:r>
      <w:r w:rsidRPr="00712156">
        <w:rPr>
          <w:rFonts w:ascii="Arial Narrow" w:hAnsi="Arial Narrow" w:cs="Arial"/>
          <w:b/>
          <w:bCs/>
          <w:sz w:val="24"/>
          <w:szCs w:val="24"/>
        </w:rPr>
        <w:t>COMO</w:t>
      </w:r>
      <w:r w:rsidRPr="00712156">
        <w:rPr>
          <w:rFonts w:ascii="Arial Narrow" w:hAnsi="Arial Narrow" w:cs="Arial"/>
          <w:b/>
          <w:bCs/>
          <w:spacing w:val="-1"/>
          <w:sz w:val="24"/>
          <w:szCs w:val="24"/>
        </w:rPr>
        <w:t xml:space="preserve"> </w:t>
      </w:r>
      <w:r w:rsidRPr="00712156">
        <w:rPr>
          <w:rFonts w:ascii="Arial Narrow" w:hAnsi="Arial Narrow" w:cs="Arial"/>
          <w:b/>
          <w:bCs/>
          <w:sz w:val="24"/>
          <w:szCs w:val="24"/>
        </w:rPr>
        <w:t>UM</w:t>
      </w:r>
      <w:r w:rsidRPr="00712156">
        <w:rPr>
          <w:rFonts w:ascii="Arial Narrow" w:hAnsi="Arial Narrow" w:cs="Arial"/>
          <w:b/>
          <w:bCs/>
          <w:spacing w:val="-4"/>
          <w:sz w:val="24"/>
          <w:szCs w:val="24"/>
        </w:rPr>
        <w:t xml:space="preserve"> </w:t>
      </w:r>
      <w:r w:rsidRPr="00712156">
        <w:rPr>
          <w:rFonts w:ascii="Arial Narrow" w:hAnsi="Arial Narrow" w:cs="Arial"/>
          <w:b/>
          <w:bCs/>
          <w:sz w:val="24"/>
          <w:szCs w:val="24"/>
        </w:rPr>
        <w:t>TODO</w:t>
      </w:r>
      <w:bookmarkEnd w:id="0"/>
    </w:p>
    <w:p w14:paraId="78903D7C" w14:textId="77777777" w:rsidR="00BA2CE0" w:rsidRPr="00BA2CE0" w:rsidRDefault="00BA2CE0" w:rsidP="00BA2CE0">
      <w:pPr>
        <w:pStyle w:val="NormalWeb"/>
        <w:spacing w:before="0" w:beforeAutospacing="0" w:after="0" w:afterAutospacing="0"/>
        <w:ind w:firstLine="709"/>
        <w:jc w:val="both"/>
        <w:rPr>
          <w:rFonts w:ascii="Arial Narrow" w:eastAsia="Calibri" w:hAnsi="Arial Narrow" w:cs="Calibri"/>
          <w:sz w:val="22"/>
          <w:szCs w:val="22"/>
          <w:lang w:val="pt-PT" w:eastAsia="en-US"/>
        </w:rPr>
      </w:pPr>
      <w:r w:rsidRPr="00BA2CE0">
        <w:rPr>
          <w:rFonts w:ascii="Arial Narrow" w:eastAsia="Calibri" w:hAnsi="Arial Narrow" w:cs="Calibri"/>
          <w:sz w:val="22"/>
          <w:szCs w:val="22"/>
          <w:lang w:val="pt-PT" w:eastAsia="en-US"/>
        </w:rPr>
        <w:t>A solução proposta consiste na realização de procedimento licitatório, por meio do Sistema de Registro de Preços (SRP), para eventual e futura aquisição de materiais elétricos destinados à manutenção e ampliação da rede de iluminação pública do Município de Redentora/RS.</w:t>
      </w:r>
    </w:p>
    <w:p w14:paraId="5093C956" w14:textId="77777777" w:rsidR="00BA2CE0" w:rsidRPr="00BA2CE0" w:rsidRDefault="00BA2CE0" w:rsidP="00BA2CE0">
      <w:pPr>
        <w:pStyle w:val="NormalWeb"/>
        <w:spacing w:before="0" w:beforeAutospacing="0" w:after="0" w:afterAutospacing="0"/>
        <w:ind w:firstLine="709"/>
        <w:jc w:val="both"/>
        <w:rPr>
          <w:rFonts w:ascii="Arial Narrow" w:eastAsia="Calibri" w:hAnsi="Arial Narrow" w:cs="Calibri"/>
          <w:sz w:val="22"/>
          <w:szCs w:val="22"/>
          <w:lang w:val="pt-PT" w:eastAsia="en-US"/>
        </w:rPr>
      </w:pPr>
      <w:r w:rsidRPr="00BA2CE0">
        <w:rPr>
          <w:rFonts w:ascii="Arial Narrow" w:eastAsia="Calibri" w:hAnsi="Arial Narrow" w:cs="Calibri"/>
          <w:sz w:val="22"/>
          <w:szCs w:val="22"/>
          <w:lang w:val="pt-PT" w:eastAsia="en-US"/>
        </w:rPr>
        <w:t>A contratação contempla o fornecimento parcelado de insumos como braços galvanizados, cintas para fixação em postes, cabos, conectores, lâmpadas, reatores e demais componentes necessários à execução das atividades de manutenção preventiva e corretiva, bem como à substituição de materiais danificados e à ampliação de pontos de iluminação.</w:t>
      </w:r>
    </w:p>
    <w:p w14:paraId="509FDBDB" w14:textId="77777777" w:rsidR="00BA2CE0" w:rsidRPr="00BA2CE0" w:rsidRDefault="00BA2CE0" w:rsidP="00BA2CE0">
      <w:pPr>
        <w:pStyle w:val="NormalWeb"/>
        <w:spacing w:before="0" w:beforeAutospacing="0" w:after="0" w:afterAutospacing="0"/>
        <w:ind w:firstLine="709"/>
        <w:jc w:val="both"/>
        <w:rPr>
          <w:rFonts w:ascii="Arial Narrow" w:eastAsia="Calibri" w:hAnsi="Arial Narrow" w:cs="Calibri"/>
          <w:sz w:val="22"/>
          <w:szCs w:val="22"/>
          <w:lang w:val="pt-PT" w:eastAsia="en-US"/>
        </w:rPr>
      </w:pPr>
      <w:r w:rsidRPr="00BA2CE0">
        <w:rPr>
          <w:rFonts w:ascii="Arial Narrow" w:eastAsia="Calibri" w:hAnsi="Arial Narrow" w:cs="Calibri"/>
          <w:sz w:val="22"/>
          <w:szCs w:val="22"/>
          <w:lang w:val="pt-PT" w:eastAsia="en-US"/>
        </w:rPr>
        <w:t>A adoção do Sistema de Registro de Preços mostra-se adequada em razão da natureza dos materiais, que possuem consumo contínuo e demanda variável, não sendo possível prever com exatidão os quantitativos a serem utilizados ao longo do exercício. O modelo permite maior flexibilidade na gestão dos estoques, aquisição conforme a necessidade da Administração e melhor planejamento orçamentário.</w:t>
      </w:r>
    </w:p>
    <w:p w14:paraId="1FC244D1" w14:textId="77777777" w:rsidR="00BA2CE0" w:rsidRPr="00BA2CE0" w:rsidRDefault="00BA2CE0" w:rsidP="00BA2CE0">
      <w:pPr>
        <w:pStyle w:val="NormalWeb"/>
        <w:spacing w:before="0" w:beforeAutospacing="0" w:after="0" w:afterAutospacing="0"/>
        <w:jc w:val="both"/>
        <w:rPr>
          <w:rFonts w:ascii="Arial Narrow" w:eastAsia="Calibri" w:hAnsi="Arial Narrow" w:cs="Calibri"/>
          <w:sz w:val="22"/>
          <w:szCs w:val="22"/>
          <w:lang w:val="pt-PT" w:eastAsia="en-US"/>
        </w:rPr>
      </w:pPr>
      <w:r w:rsidRPr="00BA2CE0">
        <w:rPr>
          <w:rFonts w:ascii="Arial Narrow" w:eastAsia="Calibri" w:hAnsi="Arial Narrow" w:cs="Calibri"/>
          <w:sz w:val="22"/>
          <w:szCs w:val="22"/>
          <w:lang w:val="pt-PT" w:eastAsia="en-US"/>
        </w:rPr>
        <w:t>A solução escolhida visa assegurar a continuidade do serviço público essencial de iluminação pública, promovendo segurança à população, eficiência administrativa e economicidade na aplicação dos recursos públicos.</w:t>
      </w:r>
    </w:p>
    <w:p w14:paraId="24DDE957" w14:textId="704D752F" w:rsidR="00BA2CE0" w:rsidRPr="00BD6E53" w:rsidRDefault="00BA2CE0" w:rsidP="000F1ED4">
      <w:pPr>
        <w:pStyle w:val="PargrafodaLista"/>
        <w:spacing w:line="276" w:lineRule="auto"/>
        <w:ind w:left="0" w:firstLine="0"/>
        <w:rPr>
          <w:rFonts w:ascii="Arial Narrow" w:eastAsia="Times New Roman" w:hAnsi="Arial Narrow" w:cs="Times New Roman"/>
          <w:lang w:val="pt-BR" w:eastAsia="pt-BR"/>
        </w:rPr>
      </w:pPr>
      <w:r>
        <w:rPr>
          <w:rFonts w:ascii="Arial Narrow" w:eastAsia="Times New Roman" w:hAnsi="Arial Narrow" w:cs="Times New Roman"/>
          <w:lang w:val="pt-BR" w:eastAsia="pt-BR"/>
        </w:rPr>
        <w:t xml:space="preserve"> </w:t>
      </w:r>
    </w:p>
    <w:p w14:paraId="6633DF52" w14:textId="4DCC2187" w:rsidR="000C0592" w:rsidRPr="00712156" w:rsidRDefault="000C0592" w:rsidP="00596096">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PARCELAMENTO/AGRUPAMENTO DE ITENS:</w:t>
      </w:r>
    </w:p>
    <w:p w14:paraId="11C8B8C6" w14:textId="7CD47D64" w:rsidR="00D048D4" w:rsidRPr="0074689B" w:rsidRDefault="00176525" w:rsidP="00176525">
      <w:pPr>
        <w:spacing w:line="276" w:lineRule="auto"/>
        <w:ind w:firstLine="567"/>
        <w:jc w:val="both"/>
        <w:rPr>
          <w:rFonts w:ascii="Arial Narrow" w:hAnsi="Arial Narrow" w:cs="Arial"/>
        </w:rPr>
      </w:pPr>
      <w:r w:rsidRPr="0074689B">
        <w:rPr>
          <w:rFonts w:ascii="Arial Narrow" w:hAnsi="Arial Narrow" w:cs="Arial"/>
        </w:rPr>
        <w:t>A licitação será realizada</w:t>
      </w:r>
      <w:r w:rsidR="00822C80">
        <w:rPr>
          <w:rFonts w:ascii="Arial Narrow" w:hAnsi="Arial Narrow" w:cs="Arial"/>
        </w:rPr>
        <w:t xml:space="preserve"> por sistema de registro de preço (SRP) </w:t>
      </w:r>
      <w:r w:rsidRPr="0074689B">
        <w:rPr>
          <w:rFonts w:ascii="Arial Narrow" w:hAnsi="Arial Narrow" w:cs="Arial"/>
        </w:rPr>
        <w:t>com julgamento pelo menor preço por item, possibilitando maior competitividade e a participação de empresas com diferentes capacidades operacionais. Essa forma de parcelamento garante melhor aproveitamento dos recursos públicos e permite que a Administração contrate o serviço mais vantajoso conforme a necessidade de cada secretaria.</w:t>
      </w:r>
    </w:p>
    <w:p w14:paraId="2E75B770" w14:textId="77777777" w:rsidR="007B028E" w:rsidRPr="00712156" w:rsidRDefault="007B028E" w:rsidP="00596096">
      <w:pPr>
        <w:spacing w:line="276" w:lineRule="auto"/>
        <w:jc w:val="both"/>
        <w:rPr>
          <w:rFonts w:ascii="Arial Narrow" w:hAnsi="Arial Narrow" w:cs="Arial"/>
          <w:sz w:val="24"/>
          <w:szCs w:val="24"/>
        </w:rPr>
      </w:pPr>
    </w:p>
    <w:p w14:paraId="1DB47FE2" w14:textId="77777777" w:rsidR="00DC4F9D" w:rsidRDefault="000C0592" w:rsidP="00DC4F9D">
      <w:pPr>
        <w:pStyle w:val="PargrafodaLista"/>
        <w:numPr>
          <w:ilvl w:val="0"/>
          <w:numId w:val="6"/>
        </w:numPr>
        <w:spacing w:line="276" w:lineRule="auto"/>
        <w:ind w:left="0" w:firstLine="0"/>
        <w:rPr>
          <w:rFonts w:ascii="Arial Narrow" w:hAnsi="Arial Narrow" w:cs="Arial"/>
          <w:b/>
          <w:bCs/>
          <w:sz w:val="24"/>
          <w:szCs w:val="24"/>
        </w:rPr>
      </w:pPr>
      <w:r w:rsidRPr="00712156">
        <w:rPr>
          <w:rFonts w:ascii="Arial Narrow" w:hAnsi="Arial Narrow" w:cs="Arial"/>
          <w:b/>
          <w:bCs/>
          <w:sz w:val="24"/>
          <w:szCs w:val="24"/>
        </w:rPr>
        <w:t>RESULTADOS A SEREM ALCANÇADOS</w:t>
      </w:r>
    </w:p>
    <w:p w14:paraId="34724C93" w14:textId="77777777" w:rsidR="0023352A" w:rsidRPr="0023352A" w:rsidRDefault="0023352A" w:rsidP="0023352A">
      <w:pPr>
        <w:pStyle w:val="NormalWeb"/>
        <w:spacing w:before="0" w:beforeAutospacing="0" w:after="0" w:afterAutospacing="0"/>
        <w:jc w:val="both"/>
        <w:rPr>
          <w:rFonts w:ascii="Arial Narrow" w:eastAsia="Calibri" w:hAnsi="Arial Narrow" w:cs="Arial"/>
          <w:sz w:val="22"/>
          <w:szCs w:val="22"/>
          <w:lang w:val="pt-PT" w:eastAsia="en-US"/>
        </w:rPr>
      </w:pPr>
      <w:r w:rsidRPr="0023352A">
        <w:rPr>
          <w:rFonts w:ascii="Arial Narrow" w:eastAsia="Calibri" w:hAnsi="Arial Narrow" w:cs="Arial"/>
          <w:sz w:val="22"/>
          <w:szCs w:val="22"/>
          <w:lang w:val="pt-PT" w:eastAsia="en-US"/>
        </w:rPr>
        <w:t>Com a presente contratação, a Administração Municipal pretende assegurar a continuidade e a eficiência dos serviços de manutenção e ampliação da rede de iluminação pública, garantindo o adequado funcionamento dos pontos de iluminação em vias e espaços públicos.</w:t>
      </w:r>
    </w:p>
    <w:p w14:paraId="1FF06292" w14:textId="77777777" w:rsidR="0023352A" w:rsidRPr="0023352A" w:rsidRDefault="0023352A" w:rsidP="0023352A">
      <w:pPr>
        <w:pStyle w:val="NormalWeb"/>
        <w:spacing w:before="0" w:beforeAutospacing="0" w:after="0" w:afterAutospacing="0"/>
        <w:jc w:val="both"/>
        <w:rPr>
          <w:rFonts w:ascii="Arial Narrow" w:eastAsia="Calibri" w:hAnsi="Arial Narrow" w:cs="Arial"/>
          <w:sz w:val="22"/>
          <w:szCs w:val="22"/>
          <w:lang w:val="pt-PT" w:eastAsia="en-US"/>
        </w:rPr>
      </w:pPr>
      <w:r w:rsidRPr="0023352A">
        <w:rPr>
          <w:rFonts w:ascii="Arial Narrow" w:eastAsia="Calibri" w:hAnsi="Arial Narrow" w:cs="Arial"/>
          <w:sz w:val="22"/>
          <w:szCs w:val="22"/>
          <w:lang w:val="pt-PT" w:eastAsia="en-US"/>
        </w:rPr>
        <w:lastRenderedPageBreak/>
        <w:t>Busca-se alcançar maior agilidade na reposição de materiais, redução do tempo de atendimento às ocorrências de falhas na iluminação, bem como a manutenção preventiva e corretiva de forma planejada, evitando interrupções prolongadas no serviço.</w:t>
      </w:r>
    </w:p>
    <w:p w14:paraId="6402333C" w14:textId="77777777" w:rsidR="0023352A" w:rsidRPr="0023352A" w:rsidRDefault="0023352A" w:rsidP="0023352A">
      <w:pPr>
        <w:pStyle w:val="NormalWeb"/>
        <w:spacing w:before="0" w:beforeAutospacing="0" w:after="0" w:afterAutospacing="0"/>
        <w:jc w:val="both"/>
        <w:rPr>
          <w:rFonts w:ascii="Arial Narrow" w:eastAsia="Calibri" w:hAnsi="Arial Narrow" w:cs="Arial"/>
          <w:sz w:val="22"/>
          <w:szCs w:val="22"/>
          <w:lang w:val="pt-PT" w:eastAsia="en-US"/>
        </w:rPr>
      </w:pPr>
      <w:r w:rsidRPr="0023352A">
        <w:rPr>
          <w:rFonts w:ascii="Arial Narrow" w:eastAsia="Calibri" w:hAnsi="Arial Narrow" w:cs="Arial"/>
          <w:sz w:val="22"/>
          <w:szCs w:val="22"/>
          <w:lang w:val="pt-PT" w:eastAsia="en-US"/>
        </w:rPr>
        <w:t>A adoção do Sistema de Registro de Preços permitirá aquisições conforme a demanda, promovendo melhor gestão dos recursos públicos, controle de estoque, racionalização de custos e maior economicidade nas contratações.</w:t>
      </w:r>
    </w:p>
    <w:p w14:paraId="4374677A" w14:textId="77777777" w:rsidR="0023352A" w:rsidRPr="0023352A" w:rsidRDefault="0023352A" w:rsidP="0023352A">
      <w:pPr>
        <w:pStyle w:val="NormalWeb"/>
        <w:spacing w:before="0" w:beforeAutospacing="0" w:after="0" w:afterAutospacing="0"/>
        <w:jc w:val="both"/>
        <w:rPr>
          <w:rFonts w:ascii="Arial Narrow" w:eastAsia="Calibri" w:hAnsi="Arial Narrow" w:cs="Arial"/>
          <w:sz w:val="22"/>
          <w:szCs w:val="22"/>
          <w:lang w:val="pt-PT" w:eastAsia="en-US"/>
        </w:rPr>
      </w:pPr>
      <w:r w:rsidRPr="0023352A">
        <w:rPr>
          <w:rFonts w:ascii="Arial Narrow" w:eastAsia="Calibri" w:hAnsi="Arial Narrow" w:cs="Arial"/>
          <w:sz w:val="22"/>
          <w:szCs w:val="22"/>
          <w:lang w:val="pt-PT" w:eastAsia="en-US"/>
        </w:rPr>
        <w:t>Espera-se ainda fortalecer a segurança da população, contribuir para a mobilidade urbana e proporcionar melhores condições de uso dos espaços públicos, assegurando a prestação contínua e adequada de serviço público essencial.</w:t>
      </w:r>
    </w:p>
    <w:p w14:paraId="3A58B12B" w14:textId="77777777" w:rsidR="0023352A" w:rsidRPr="0023352A" w:rsidRDefault="0023352A" w:rsidP="0023352A">
      <w:pPr>
        <w:pStyle w:val="PargrafodaLista"/>
        <w:spacing w:line="276" w:lineRule="auto"/>
        <w:ind w:left="0" w:firstLine="0"/>
        <w:rPr>
          <w:rFonts w:ascii="Arial Narrow" w:hAnsi="Arial Narrow" w:cs="Arial"/>
        </w:rPr>
      </w:pPr>
    </w:p>
    <w:p w14:paraId="3771C947" w14:textId="092C7EC7" w:rsidR="000C0592" w:rsidRPr="00712156" w:rsidRDefault="000C0592" w:rsidP="00596096">
      <w:pPr>
        <w:pStyle w:val="PargrafodaLista"/>
        <w:numPr>
          <w:ilvl w:val="0"/>
          <w:numId w:val="6"/>
        </w:numPr>
        <w:spacing w:line="276" w:lineRule="auto"/>
        <w:ind w:left="0" w:firstLine="0"/>
        <w:rPr>
          <w:rFonts w:ascii="Arial Narrow" w:hAnsi="Arial Narrow" w:cs="Arial"/>
          <w:b/>
          <w:sz w:val="24"/>
          <w:szCs w:val="24"/>
        </w:rPr>
      </w:pPr>
      <w:r w:rsidRPr="00712156">
        <w:rPr>
          <w:rFonts w:ascii="Arial Narrow" w:hAnsi="Arial Narrow" w:cs="Arial"/>
          <w:b/>
          <w:sz w:val="24"/>
          <w:szCs w:val="24"/>
        </w:rPr>
        <w:t>PROVIDÊNCIAS PRÉVIAS A SEREM ADOTADAS PELA ADMINISTRAÇÃO</w:t>
      </w:r>
    </w:p>
    <w:p w14:paraId="17DE9B63" w14:textId="17A07F62" w:rsidR="000C0592" w:rsidRPr="0074689B" w:rsidRDefault="00EE0613" w:rsidP="00596096">
      <w:pPr>
        <w:spacing w:line="276" w:lineRule="auto"/>
        <w:ind w:firstLine="709"/>
        <w:jc w:val="both"/>
        <w:rPr>
          <w:rFonts w:ascii="Arial Narrow" w:hAnsi="Arial Narrow" w:cs="Arial"/>
          <w:bCs/>
        </w:rPr>
      </w:pPr>
      <w:r w:rsidRPr="0074689B">
        <w:rPr>
          <w:rFonts w:ascii="Arial Narrow" w:hAnsi="Arial Narrow" w:cs="Arial"/>
          <w:bCs/>
        </w:rPr>
        <w:t>A administração deve assegurar que todos os recursos necessários para a fiscalização e acompanhamento da execução do contrato estejam disponíveis.</w:t>
      </w:r>
    </w:p>
    <w:p w14:paraId="728AAEAE" w14:textId="77777777" w:rsidR="00567A6D" w:rsidRPr="0074689B" w:rsidRDefault="00567A6D" w:rsidP="00567A6D">
      <w:pPr>
        <w:spacing w:line="276" w:lineRule="auto"/>
        <w:ind w:firstLine="709"/>
        <w:jc w:val="both"/>
        <w:rPr>
          <w:rFonts w:ascii="Arial Narrow" w:hAnsi="Arial Narrow" w:cs="Arial"/>
          <w:bCs/>
          <w:lang w:val="pt-BR"/>
        </w:rPr>
      </w:pPr>
      <w:r w:rsidRPr="0074689B">
        <w:rPr>
          <w:rFonts w:ascii="Arial Narrow" w:hAnsi="Arial Narrow" w:cs="Arial"/>
          <w:bCs/>
          <w:lang w:val="pt-BR"/>
        </w:rPr>
        <w:t>Para assegurar a regularidade, eficiência e legalidade do processo de contratação, a Administração deverá adotar, previamente à publicação do edital, as seguintes providências:</w:t>
      </w:r>
    </w:p>
    <w:p w14:paraId="4D5C34A8" w14:textId="77777777" w:rsidR="00567A6D" w:rsidRPr="0074689B" w:rsidRDefault="00567A6D" w:rsidP="00567A6D">
      <w:pPr>
        <w:numPr>
          <w:ilvl w:val="0"/>
          <w:numId w:val="9"/>
        </w:numPr>
        <w:spacing w:line="276" w:lineRule="auto"/>
        <w:jc w:val="both"/>
        <w:rPr>
          <w:rFonts w:ascii="Arial Narrow" w:hAnsi="Arial Narrow" w:cs="Arial"/>
          <w:bCs/>
          <w:lang w:val="pt-BR"/>
        </w:rPr>
      </w:pPr>
      <w:r w:rsidRPr="0074689B">
        <w:rPr>
          <w:rFonts w:ascii="Arial Narrow" w:hAnsi="Arial Narrow" w:cs="Arial"/>
          <w:b/>
          <w:bCs/>
          <w:lang w:val="pt-BR"/>
        </w:rPr>
        <w:t>Instrução completa do processo administrativo</w:t>
      </w:r>
      <w:r w:rsidRPr="0074689B">
        <w:rPr>
          <w:rFonts w:ascii="Arial Narrow" w:hAnsi="Arial Narrow" w:cs="Arial"/>
          <w:bCs/>
          <w:lang w:val="pt-BR"/>
        </w:rPr>
        <w:t>, contendo:</w:t>
      </w:r>
    </w:p>
    <w:p w14:paraId="655CFD27" w14:textId="0D603B1E" w:rsidR="00567A6D" w:rsidRPr="0074689B" w:rsidRDefault="00567A6D" w:rsidP="009B2378">
      <w:pPr>
        <w:pStyle w:val="PargrafodaLista"/>
        <w:numPr>
          <w:ilvl w:val="1"/>
          <w:numId w:val="9"/>
        </w:numPr>
        <w:spacing w:line="276" w:lineRule="auto"/>
        <w:ind w:left="1418" w:hanging="283"/>
        <w:rPr>
          <w:rFonts w:ascii="Arial Narrow" w:hAnsi="Arial Narrow" w:cs="Arial"/>
          <w:bCs/>
          <w:lang w:val="pt-BR"/>
        </w:rPr>
      </w:pPr>
      <w:r w:rsidRPr="0074689B">
        <w:rPr>
          <w:rFonts w:ascii="Arial Narrow" w:hAnsi="Arial Narrow" w:cs="Arial"/>
          <w:bCs/>
          <w:lang w:val="pt-BR"/>
        </w:rPr>
        <w:t>Termo de Referência;</w:t>
      </w:r>
    </w:p>
    <w:p w14:paraId="3B689F21" w14:textId="77777777" w:rsidR="00567A6D" w:rsidRPr="0074689B" w:rsidRDefault="00567A6D" w:rsidP="00567A6D">
      <w:pPr>
        <w:numPr>
          <w:ilvl w:val="1"/>
          <w:numId w:val="9"/>
        </w:numPr>
        <w:tabs>
          <w:tab w:val="num" w:pos="1440"/>
        </w:tabs>
        <w:spacing w:line="276" w:lineRule="auto"/>
        <w:jc w:val="both"/>
        <w:rPr>
          <w:rFonts w:ascii="Arial Narrow" w:hAnsi="Arial Narrow" w:cs="Arial"/>
          <w:bCs/>
          <w:lang w:val="pt-BR"/>
        </w:rPr>
      </w:pPr>
      <w:r w:rsidRPr="0074689B">
        <w:rPr>
          <w:rFonts w:ascii="Arial Narrow" w:hAnsi="Arial Narrow" w:cs="Arial"/>
          <w:bCs/>
          <w:lang w:val="pt-BR"/>
        </w:rPr>
        <w:t>Estudo Técnico Preliminar (ETP);</w:t>
      </w:r>
    </w:p>
    <w:p w14:paraId="37AD8649" w14:textId="77777777" w:rsidR="00567A6D" w:rsidRPr="0074689B" w:rsidRDefault="00567A6D" w:rsidP="00567A6D">
      <w:pPr>
        <w:numPr>
          <w:ilvl w:val="1"/>
          <w:numId w:val="9"/>
        </w:numPr>
        <w:tabs>
          <w:tab w:val="num" w:pos="1440"/>
        </w:tabs>
        <w:spacing w:line="276" w:lineRule="auto"/>
        <w:jc w:val="both"/>
        <w:rPr>
          <w:rFonts w:ascii="Arial Narrow" w:hAnsi="Arial Narrow" w:cs="Arial"/>
          <w:bCs/>
          <w:lang w:val="pt-BR"/>
        </w:rPr>
      </w:pPr>
      <w:r w:rsidRPr="0074689B">
        <w:rPr>
          <w:rFonts w:ascii="Arial Narrow" w:hAnsi="Arial Narrow" w:cs="Arial"/>
          <w:bCs/>
          <w:lang w:val="pt-BR"/>
        </w:rPr>
        <w:t>Estimativa de preços (com as devidas comprovações);</w:t>
      </w:r>
    </w:p>
    <w:p w14:paraId="485D0DCB" w14:textId="77777777" w:rsidR="00567A6D" w:rsidRPr="0074689B" w:rsidRDefault="00567A6D" w:rsidP="00567A6D">
      <w:pPr>
        <w:numPr>
          <w:ilvl w:val="1"/>
          <w:numId w:val="9"/>
        </w:numPr>
        <w:tabs>
          <w:tab w:val="num" w:pos="1440"/>
        </w:tabs>
        <w:spacing w:line="276" w:lineRule="auto"/>
        <w:jc w:val="both"/>
        <w:rPr>
          <w:rFonts w:ascii="Arial Narrow" w:hAnsi="Arial Narrow" w:cs="Arial"/>
          <w:bCs/>
          <w:lang w:val="pt-BR"/>
        </w:rPr>
      </w:pPr>
      <w:r w:rsidRPr="0074689B">
        <w:rPr>
          <w:rFonts w:ascii="Arial Narrow" w:hAnsi="Arial Narrow" w:cs="Arial"/>
          <w:bCs/>
          <w:lang w:val="pt-BR"/>
        </w:rPr>
        <w:t>Justificativa da escolha do tipo de licitação e do critério de julgamento.</w:t>
      </w:r>
    </w:p>
    <w:p w14:paraId="1A5D4DB7" w14:textId="77777777" w:rsidR="00567A6D" w:rsidRPr="0074689B" w:rsidRDefault="00567A6D" w:rsidP="00567A6D">
      <w:pPr>
        <w:numPr>
          <w:ilvl w:val="0"/>
          <w:numId w:val="9"/>
        </w:numPr>
        <w:spacing w:line="276" w:lineRule="auto"/>
        <w:jc w:val="both"/>
        <w:rPr>
          <w:rFonts w:ascii="Arial Narrow" w:hAnsi="Arial Narrow" w:cs="Arial"/>
          <w:bCs/>
          <w:lang w:val="pt-BR"/>
        </w:rPr>
      </w:pPr>
      <w:r w:rsidRPr="0074689B">
        <w:rPr>
          <w:rFonts w:ascii="Arial Narrow" w:hAnsi="Arial Narrow" w:cs="Arial"/>
          <w:b/>
          <w:bCs/>
          <w:lang w:val="pt-BR"/>
        </w:rPr>
        <w:t>Publicação do aviso de abertura da licitação</w:t>
      </w:r>
      <w:r w:rsidRPr="0074689B">
        <w:rPr>
          <w:rFonts w:ascii="Arial Narrow" w:hAnsi="Arial Narrow" w:cs="Arial"/>
          <w:bCs/>
          <w:lang w:val="pt-BR"/>
        </w:rPr>
        <w:t xml:space="preserve"> no Portal Nacional de Contratações Públicas (PNCP), Diário Oficial do Município e demais meios exigidos pela legislação, garantindo a ampla divulgação e transparência;</w:t>
      </w:r>
    </w:p>
    <w:p w14:paraId="087B13F1" w14:textId="77777777" w:rsidR="00567A6D" w:rsidRPr="0074689B" w:rsidRDefault="00567A6D" w:rsidP="00567A6D">
      <w:pPr>
        <w:numPr>
          <w:ilvl w:val="0"/>
          <w:numId w:val="9"/>
        </w:numPr>
        <w:spacing w:line="276" w:lineRule="auto"/>
        <w:jc w:val="both"/>
        <w:rPr>
          <w:rFonts w:ascii="Arial Narrow" w:hAnsi="Arial Narrow" w:cs="Arial"/>
          <w:bCs/>
          <w:lang w:val="pt-BR"/>
        </w:rPr>
      </w:pPr>
      <w:r w:rsidRPr="0074689B">
        <w:rPr>
          <w:rFonts w:ascii="Arial Narrow" w:hAnsi="Arial Narrow" w:cs="Arial"/>
          <w:b/>
          <w:bCs/>
          <w:lang w:val="pt-BR"/>
        </w:rPr>
        <w:t>Elaboração e aprovação do edital de licitação</w:t>
      </w:r>
      <w:r w:rsidRPr="0074689B">
        <w:rPr>
          <w:rFonts w:ascii="Arial Narrow" w:hAnsi="Arial Narrow" w:cs="Arial"/>
          <w:bCs/>
          <w:lang w:val="pt-BR"/>
        </w:rPr>
        <w:t>, com definição clara dos critérios de habilitação, julgamento, prazos, condições de fornecimento e penalidades aplicáveis;</w:t>
      </w:r>
    </w:p>
    <w:p w14:paraId="6B454F8F" w14:textId="1469A877" w:rsidR="00567A6D" w:rsidRPr="0074689B" w:rsidRDefault="00567A6D" w:rsidP="00567A6D">
      <w:pPr>
        <w:numPr>
          <w:ilvl w:val="0"/>
          <w:numId w:val="9"/>
        </w:numPr>
        <w:spacing w:line="276" w:lineRule="auto"/>
        <w:jc w:val="both"/>
        <w:rPr>
          <w:rFonts w:ascii="Arial Narrow" w:hAnsi="Arial Narrow" w:cs="Arial"/>
          <w:bCs/>
          <w:lang w:val="pt-BR"/>
        </w:rPr>
      </w:pPr>
      <w:r w:rsidRPr="0074689B">
        <w:rPr>
          <w:rFonts w:ascii="Arial Narrow" w:hAnsi="Arial Narrow" w:cs="Arial"/>
          <w:b/>
          <w:bCs/>
          <w:lang w:val="pt-BR"/>
        </w:rPr>
        <w:t>Consulta à área técnica requisitante</w:t>
      </w:r>
      <w:r w:rsidRPr="0074689B">
        <w:rPr>
          <w:rFonts w:ascii="Arial Narrow" w:hAnsi="Arial Narrow" w:cs="Arial"/>
          <w:bCs/>
          <w:lang w:val="pt-BR"/>
        </w:rPr>
        <w:t xml:space="preserve"> para validação final das especificações dos itens, garantindo que estejam atualizadas e condizentes com as necessidades reais das secretarias envolvidas;</w:t>
      </w:r>
    </w:p>
    <w:p w14:paraId="2797F6E7" w14:textId="2FEF0D22" w:rsidR="00567A6D" w:rsidRPr="0074689B" w:rsidRDefault="00567A6D" w:rsidP="00953E3D">
      <w:pPr>
        <w:numPr>
          <w:ilvl w:val="0"/>
          <w:numId w:val="9"/>
        </w:numPr>
        <w:spacing w:line="276" w:lineRule="auto"/>
        <w:jc w:val="both"/>
        <w:rPr>
          <w:rFonts w:ascii="Arial Narrow" w:hAnsi="Arial Narrow" w:cs="Arial"/>
          <w:bCs/>
          <w:color w:val="000000" w:themeColor="text1"/>
          <w:lang w:val="pt-BR"/>
        </w:rPr>
      </w:pPr>
      <w:r w:rsidRPr="0074689B">
        <w:rPr>
          <w:rFonts w:ascii="Arial Narrow" w:hAnsi="Arial Narrow" w:cs="Arial"/>
          <w:b/>
          <w:bCs/>
          <w:color w:val="000000" w:themeColor="text1"/>
          <w:lang w:val="pt-BR"/>
        </w:rPr>
        <w:t>Adoção de medidas de controle interno e mitigação de riscos</w:t>
      </w:r>
      <w:r w:rsidRPr="0074689B">
        <w:rPr>
          <w:rFonts w:ascii="Arial Narrow" w:hAnsi="Arial Narrow" w:cs="Arial"/>
          <w:bCs/>
          <w:color w:val="000000" w:themeColor="text1"/>
          <w:lang w:val="pt-BR"/>
        </w:rPr>
        <w:t>, visando à prevenção de falhas na execução contratual</w:t>
      </w:r>
      <w:r w:rsidR="00953E3D" w:rsidRPr="0074689B">
        <w:rPr>
          <w:rFonts w:ascii="Arial Narrow" w:hAnsi="Arial Narrow" w:cs="Arial"/>
          <w:bCs/>
          <w:color w:val="000000" w:themeColor="text1"/>
          <w:lang w:val="pt-BR"/>
        </w:rPr>
        <w:t xml:space="preserve">. </w:t>
      </w:r>
      <w:r w:rsidRPr="0074689B">
        <w:rPr>
          <w:rFonts w:ascii="Arial Narrow" w:hAnsi="Arial Narrow" w:cs="Arial"/>
          <w:bCs/>
          <w:color w:val="000000" w:themeColor="text1"/>
          <w:lang w:val="pt-BR"/>
        </w:rPr>
        <w:t xml:space="preserve">Essas providências visam assegurar que o processo licitatório ocorra dentro dos princípios da </w:t>
      </w:r>
      <w:r w:rsidRPr="0074689B">
        <w:rPr>
          <w:rFonts w:ascii="Arial Narrow" w:hAnsi="Arial Narrow" w:cs="Arial"/>
          <w:b/>
          <w:bCs/>
          <w:color w:val="000000" w:themeColor="text1"/>
          <w:lang w:val="pt-BR"/>
        </w:rPr>
        <w:t>legalidade, eficiência, isonomia, economicidade e planejamento</w:t>
      </w:r>
      <w:r w:rsidRPr="0074689B">
        <w:rPr>
          <w:rFonts w:ascii="Arial Narrow" w:hAnsi="Arial Narrow" w:cs="Arial"/>
          <w:bCs/>
          <w:color w:val="000000" w:themeColor="text1"/>
          <w:lang w:val="pt-BR"/>
        </w:rPr>
        <w:t>, promovendo uma contratação vantajosa e adequada ao interesse público.</w:t>
      </w:r>
    </w:p>
    <w:p w14:paraId="52C2056D" w14:textId="77777777" w:rsidR="00EE0613" w:rsidRPr="00712156" w:rsidRDefault="00EE0613" w:rsidP="00596096">
      <w:pPr>
        <w:spacing w:line="276" w:lineRule="auto"/>
        <w:jc w:val="both"/>
        <w:rPr>
          <w:rFonts w:ascii="Arial Narrow" w:hAnsi="Arial Narrow" w:cs="Arial"/>
          <w:bCs/>
          <w:sz w:val="24"/>
          <w:szCs w:val="24"/>
        </w:rPr>
      </w:pPr>
    </w:p>
    <w:p w14:paraId="495CEE2D" w14:textId="0B93E832" w:rsidR="000C0592" w:rsidRPr="00712156" w:rsidRDefault="000C0592" w:rsidP="00596096">
      <w:pPr>
        <w:pStyle w:val="PargrafodaLista"/>
        <w:numPr>
          <w:ilvl w:val="0"/>
          <w:numId w:val="6"/>
        </w:numPr>
        <w:spacing w:line="276" w:lineRule="auto"/>
        <w:ind w:left="0" w:firstLine="0"/>
        <w:rPr>
          <w:rFonts w:ascii="Arial Narrow" w:hAnsi="Arial Narrow" w:cs="Arial"/>
          <w:b/>
          <w:sz w:val="24"/>
          <w:szCs w:val="24"/>
        </w:rPr>
      </w:pPr>
      <w:r w:rsidRPr="00712156">
        <w:rPr>
          <w:rFonts w:ascii="Arial Narrow" w:hAnsi="Arial Narrow" w:cs="Arial"/>
          <w:b/>
          <w:sz w:val="24"/>
          <w:szCs w:val="24"/>
        </w:rPr>
        <w:t>CONTRATAÇÕES CORRELATADAS/INTERDEPENDENTES</w:t>
      </w:r>
    </w:p>
    <w:p w14:paraId="67691831" w14:textId="77777777" w:rsidR="000F479B" w:rsidRPr="000F479B" w:rsidRDefault="000F479B" w:rsidP="000F479B">
      <w:pPr>
        <w:spacing w:line="276" w:lineRule="auto"/>
        <w:ind w:firstLine="709"/>
        <w:jc w:val="both"/>
        <w:rPr>
          <w:rFonts w:ascii="Arial Narrow" w:hAnsi="Arial Narrow" w:cs="Arial"/>
          <w:bCs/>
        </w:rPr>
      </w:pPr>
      <w:r w:rsidRPr="000F479B">
        <w:rPr>
          <w:rFonts w:ascii="Arial Narrow" w:hAnsi="Arial Narrow" w:cs="Arial"/>
          <w:bCs/>
        </w:rPr>
        <w:t>A presente contratação possui correlação com o contrato vigente de prestação de serviços de manutenção da rede de iluminação pública do Município, uma vez que os materiais ora licitados serão utilizados na execução das atividades desempenhadas pela empresa responsável pelos serviços.</w:t>
      </w:r>
    </w:p>
    <w:p w14:paraId="24782229" w14:textId="77777777" w:rsidR="000F479B" w:rsidRPr="000F479B" w:rsidRDefault="000F479B" w:rsidP="000F479B">
      <w:pPr>
        <w:spacing w:line="276" w:lineRule="auto"/>
        <w:ind w:firstLine="709"/>
        <w:jc w:val="both"/>
        <w:rPr>
          <w:rFonts w:ascii="Arial Narrow" w:hAnsi="Arial Narrow" w:cs="Arial"/>
          <w:bCs/>
        </w:rPr>
      </w:pPr>
      <w:r w:rsidRPr="000F479B">
        <w:rPr>
          <w:rFonts w:ascii="Arial Narrow" w:hAnsi="Arial Narrow" w:cs="Arial"/>
          <w:bCs/>
        </w:rPr>
        <w:t>Todavia, não há interdependência jurídica ou condicionamento formal entre as contratações, tratando-se de processos distintos e autônomos, cada qual com objeto próprio. A aquisição dos materiais visa assegurar o fornecimento contínuo dos insumos necessários à adequada execução dos serviços já contratados.</w:t>
      </w:r>
    </w:p>
    <w:p w14:paraId="025FD971" w14:textId="72640AA8" w:rsidR="007B028E" w:rsidRDefault="000F479B" w:rsidP="000F479B">
      <w:pPr>
        <w:spacing w:line="276" w:lineRule="auto"/>
        <w:ind w:firstLine="709"/>
        <w:jc w:val="both"/>
        <w:rPr>
          <w:rFonts w:ascii="Arial Narrow" w:hAnsi="Arial Narrow" w:cs="Arial"/>
          <w:bCs/>
        </w:rPr>
      </w:pPr>
      <w:r w:rsidRPr="000F479B">
        <w:rPr>
          <w:rFonts w:ascii="Arial Narrow" w:hAnsi="Arial Narrow" w:cs="Arial"/>
          <w:bCs/>
        </w:rPr>
        <w:t>Assim, a presente contratação complementa a execução do serviço público essencial de iluminação pública, garantindo sua continuidade e eficiência.</w:t>
      </w:r>
    </w:p>
    <w:p w14:paraId="4592B6E8" w14:textId="77777777" w:rsidR="000F479B" w:rsidRDefault="000F479B" w:rsidP="000F479B">
      <w:pPr>
        <w:spacing w:line="276" w:lineRule="auto"/>
        <w:ind w:firstLine="709"/>
        <w:jc w:val="both"/>
        <w:rPr>
          <w:rFonts w:ascii="Arial Narrow" w:hAnsi="Arial Narrow" w:cs="Arial"/>
          <w:bCs/>
        </w:rPr>
      </w:pPr>
    </w:p>
    <w:p w14:paraId="0C0F3783" w14:textId="77777777" w:rsidR="000F479B" w:rsidRDefault="000C0592" w:rsidP="000F479B">
      <w:pPr>
        <w:pStyle w:val="PargrafodaLista"/>
        <w:numPr>
          <w:ilvl w:val="0"/>
          <w:numId w:val="6"/>
        </w:numPr>
        <w:spacing w:line="276" w:lineRule="auto"/>
        <w:ind w:left="0" w:firstLine="0"/>
        <w:rPr>
          <w:rFonts w:ascii="Arial Narrow" w:hAnsi="Arial Narrow" w:cs="Arial"/>
          <w:b/>
          <w:sz w:val="24"/>
          <w:szCs w:val="24"/>
        </w:rPr>
      </w:pPr>
      <w:r w:rsidRPr="00712156">
        <w:rPr>
          <w:rFonts w:ascii="Arial Narrow" w:hAnsi="Arial Narrow" w:cs="Arial"/>
          <w:b/>
          <w:sz w:val="24"/>
          <w:szCs w:val="24"/>
        </w:rPr>
        <w:t>DESCRIÇÃO DE POSSÍVEIS IMPACTOS AMBIENTAIS E RESPECTIVAS MEDIDAS MITIGADORAS</w:t>
      </w:r>
    </w:p>
    <w:p w14:paraId="65B48978" w14:textId="0FBACB20" w:rsidR="000F479B" w:rsidRPr="000F479B" w:rsidRDefault="000F479B" w:rsidP="000F479B">
      <w:pPr>
        <w:pStyle w:val="PargrafodaLista"/>
        <w:ind w:left="0" w:firstLine="709"/>
        <w:rPr>
          <w:rFonts w:ascii="Arial Narrow" w:hAnsi="Arial Narrow" w:cs="Arial"/>
          <w:b/>
          <w:sz w:val="24"/>
          <w:szCs w:val="24"/>
        </w:rPr>
      </w:pPr>
      <w:r w:rsidRPr="000F479B">
        <w:rPr>
          <w:rFonts w:ascii="Arial Narrow" w:hAnsi="Arial Narrow"/>
        </w:rPr>
        <w:t>A presente contratação refere-se à aquisição de materiais elétricos destinados à manutenção da rede de iluminação pública, não envolvendo, por si só, atividade potencialmente causadora de significativo impacto ambiental.</w:t>
      </w:r>
    </w:p>
    <w:p w14:paraId="7150CF3B" w14:textId="77777777" w:rsidR="000F479B" w:rsidRDefault="000F479B" w:rsidP="000F479B">
      <w:pPr>
        <w:pStyle w:val="NormalWeb"/>
        <w:spacing w:before="0" w:beforeAutospacing="0"/>
        <w:ind w:firstLine="709"/>
        <w:rPr>
          <w:rFonts w:ascii="Arial Narrow" w:hAnsi="Arial Narrow"/>
          <w:sz w:val="22"/>
          <w:szCs w:val="22"/>
        </w:rPr>
      </w:pPr>
      <w:r w:rsidRPr="000F479B">
        <w:rPr>
          <w:rFonts w:ascii="Arial Narrow" w:hAnsi="Arial Narrow"/>
          <w:sz w:val="22"/>
          <w:szCs w:val="22"/>
        </w:rPr>
        <w:t>Entretanto, podem ocorrer impactos ambientais indiretos relacionados ao descarte de materiais substituídos, tais como lâmpadas de vapor metálico, lâmpadas de vapor de sódio, reatores e demais componentes elétricos, os quais podem conter substâncias que exigem destinação ambientalmente adequada.</w:t>
      </w:r>
    </w:p>
    <w:p w14:paraId="67571D84" w14:textId="2ACF648A" w:rsidR="000F479B" w:rsidRPr="000F479B" w:rsidRDefault="000F479B" w:rsidP="000F479B">
      <w:pPr>
        <w:pStyle w:val="NormalWeb"/>
        <w:spacing w:before="0" w:beforeAutospacing="0" w:after="0" w:afterAutospacing="0"/>
        <w:ind w:firstLine="709"/>
        <w:rPr>
          <w:rFonts w:ascii="Arial Narrow" w:hAnsi="Arial Narrow"/>
          <w:sz w:val="22"/>
          <w:szCs w:val="22"/>
        </w:rPr>
      </w:pPr>
      <w:r w:rsidRPr="000F479B">
        <w:rPr>
          <w:rFonts w:ascii="Arial Narrow" w:hAnsi="Arial Narrow"/>
          <w:sz w:val="22"/>
          <w:szCs w:val="22"/>
        </w:rPr>
        <w:lastRenderedPageBreak/>
        <w:t>Como medida mitigadora, o Município compromete-se a realizar o armazenamento temporário adequado dos resíduos gerados, bem como a promover sua destinação final em conformidade com a legislação ambiental vigente, por meio de empresas especializadas e devidamente licenciadas, quando necessário.</w:t>
      </w:r>
    </w:p>
    <w:p w14:paraId="66D4073B" w14:textId="77777777" w:rsidR="000F479B" w:rsidRDefault="000F479B" w:rsidP="000F479B">
      <w:pPr>
        <w:pStyle w:val="NormalWeb"/>
        <w:spacing w:before="0" w:beforeAutospacing="0" w:after="0" w:afterAutospacing="0"/>
        <w:ind w:firstLine="709"/>
        <w:rPr>
          <w:rFonts w:ascii="Arial Narrow" w:hAnsi="Arial Narrow"/>
          <w:sz w:val="22"/>
          <w:szCs w:val="22"/>
        </w:rPr>
      </w:pPr>
      <w:r w:rsidRPr="000F479B">
        <w:rPr>
          <w:rFonts w:ascii="Arial Narrow" w:hAnsi="Arial Narrow"/>
          <w:sz w:val="22"/>
          <w:szCs w:val="22"/>
        </w:rPr>
        <w:t>Dessa forma, entende-se que os impactos ambientais são mínimos e plenamente mitigáveis mediante a adoção das medidas administrativas e operacionais adequadas.</w:t>
      </w:r>
    </w:p>
    <w:p w14:paraId="08EA27F9" w14:textId="77777777" w:rsidR="000F479B" w:rsidRPr="000F479B" w:rsidRDefault="000F479B" w:rsidP="000F479B">
      <w:pPr>
        <w:pStyle w:val="NormalWeb"/>
        <w:spacing w:before="0" w:beforeAutospacing="0" w:after="0" w:afterAutospacing="0"/>
        <w:rPr>
          <w:rFonts w:ascii="Arial Narrow" w:hAnsi="Arial Narrow"/>
          <w:sz w:val="22"/>
          <w:szCs w:val="22"/>
        </w:rPr>
      </w:pPr>
    </w:p>
    <w:p w14:paraId="1B59FE80" w14:textId="77777777" w:rsidR="000F479B" w:rsidRDefault="00593A3A" w:rsidP="000F479B">
      <w:pPr>
        <w:pStyle w:val="PargrafodaLista"/>
        <w:numPr>
          <w:ilvl w:val="0"/>
          <w:numId w:val="6"/>
        </w:numPr>
        <w:ind w:left="0" w:firstLine="0"/>
        <w:rPr>
          <w:rFonts w:ascii="Arial Narrow" w:hAnsi="Arial Narrow" w:cs="Arial"/>
          <w:b/>
          <w:bCs/>
          <w:sz w:val="24"/>
          <w:szCs w:val="24"/>
        </w:rPr>
      </w:pPr>
      <w:r w:rsidRPr="00712156">
        <w:rPr>
          <w:rFonts w:ascii="Arial Narrow" w:hAnsi="Arial Narrow" w:cs="Arial"/>
          <w:b/>
          <w:bCs/>
          <w:sz w:val="24"/>
          <w:szCs w:val="24"/>
        </w:rPr>
        <w:t>POSICIONAMENTO CONCLUSIVO</w:t>
      </w:r>
    </w:p>
    <w:p w14:paraId="40419139" w14:textId="77777777" w:rsidR="000F479B" w:rsidRDefault="000F479B" w:rsidP="000F479B">
      <w:pPr>
        <w:pStyle w:val="PargrafodaLista"/>
        <w:ind w:left="0" w:firstLine="709"/>
        <w:rPr>
          <w:rFonts w:ascii="Arial Narrow" w:hAnsi="Arial Narrow"/>
        </w:rPr>
      </w:pPr>
      <w:r w:rsidRPr="000F479B">
        <w:rPr>
          <w:rFonts w:ascii="Arial Narrow" w:hAnsi="Arial Narrow"/>
        </w:rPr>
        <w:t>Diante das análises realizadas no presente Estudo Técnico Preliminar, conclui-se que a contratação, por meio de Sistema de Registro de Preços, para eventual e futura aquisição de materiais elétricos destinados à manutenção e ampliação da rede de iluminação pública do Município de Redentora/RS, mostra-se necessária, adequada e viável sob os aspectos técnico, operacional e econômico.</w:t>
      </w:r>
    </w:p>
    <w:p w14:paraId="3EF585F9" w14:textId="77777777" w:rsidR="000F479B" w:rsidRDefault="000F479B" w:rsidP="000F479B">
      <w:pPr>
        <w:pStyle w:val="PargrafodaLista"/>
        <w:ind w:left="0" w:firstLine="709"/>
        <w:rPr>
          <w:rFonts w:ascii="Arial Narrow" w:hAnsi="Arial Narrow"/>
        </w:rPr>
      </w:pPr>
      <w:r w:rsidRPr="000F479B">
        <w:rPr>
          <w:rFonts w:ascii="Arial Narrow" w:hAnsi="Arial Narrow"/>
        </w:rPr>
        <w:t>A solução proposta atende ao interesse público, assegura a continuidade de serviço essencial à coletividade e permite maior eficiência na gestão dos recursos públicos, por meio de aquisições parceladas conforme a demanda administrativa.</w:t>
      </w:r>
    </w:p>
    <w:p w14:paraId="5C1FE183" w14:textId="77777777" w:rsidR="000F479B" w:rsidRDefault="000F479B" w:rsidP="000F479B">
      <w:pPr>
        <w:pStyle w:val="PargrafodaLista"/>
        <w:ind w:left="0" w:firstLine="709"/>
        <w:rPr>
          <w:rFonts w:ascii="Arial Narrow" w:hAnsi="Arial Narrow"/>
        </w:rPr>
      </w:pPr>
      <w:r w:rsidRPr="000F479B">
        <w:rPr>
          <w:rFonts w:ascii="Arial Narrow" w:hAnsi="Arial Narrow"/>
        </w:rPr>
        <w:t>Verifica-se, ainda, que a estimativa de preços foi elaborada em conformidade com a legislação vigente, garantindo razoabilidade e compatibilidade com os valores praticados no mercado.</w:t>
      </w:r>
    </w:p>
    <w:p w14:paraId="5FA1F5E7" w14:textId="5B86C427" w:rsidR="000F479B" w:rsidRPr="000F479B" w:rsidRDefault="000F479B" w:rsidP="000F479B">
      <w:pPr>
        <w:pStyle w:val="PargrafodaLista"/>
        <w:ind w:left="0" w:firstLine="709"/>
        <w:rPr>
          <w:rFonts w:ascii="Arial Narrow" w:hAnsi="Arial Narrow" w:cs="Arial"/>
          <w:b/>
          <w:bCs/>
          <w:sz w:val="24"/>
          <w:szCs w:val="24"/>
        </w:rPr>
      </w:pPr>
      <w:r w:rsidRPr="000F479B">
        <w:rPr>
          <w:rFonts w:ascii="Arial Narrow" w:hAnsi="Arial Narrow"/>
        </w:rPr>
        <w:t>Assim, entende-se que a contratação pretendida é plenamente justificável, recomendando-se o prosseguimento do feito para a fase de elaboração do Termo de Referência e posterior instauração do procedimento licitatório.</w:t>
      </w:r>
    </w:p>
    <w:p w14:paraId="4B48C357" w14:textId="77777777" w:rsidR="007B028E" w:rsidRDefault="007B028E" w:rsidP="009B2378">
      <w:pPr>
        <w:jc w:val="right"/>
        <w:rPr>
          <w:rFonts w:ascii="Arial Narrow" w:eastAsia="Times New Roman" w:hAnsi="Arial Narrow" w:cs="Times New Roman"/>
          <w:lang w:val="pt-BR" w:eastAsia="pt-BR"/>
        </w:rPr>
      </w:pPr>
    </w:p>
    <w:p w14:paraId="48990C23" w14:textId="77777777" w:rsidR="000F479B" w:rsidRDefault="000F479B" w:rsidP="009B2378">
      <w:pPr>
        <w:jc w:val="right"/>
        <w:rPr>
          <w:rFonts w:ascii="Arial Narrow" w:eastAsia="Times New Roman" w:hAnsi="Arial Narrow" w:cs="Times New Roman"/>
          <w:lang w:val="pt-BR" w:eastAsia="pt-BR"/>
        </w:rPr>
      </w:pPr>
    </w:p>
    <w:p w14:paraId="47653341" w14:textId="6688F77E" w:rsidR="009B2378" w:rsidRPr="0074689B" w:rsidRDefault="009B2378" w:rsidP="009B2378">
      <w:pPr>
        <w:jc w:val="right"/>
        <w:rPr>
          <w:rFonts w:ascii="Arial Narrow" w:eastAsia="Times New Roman" w:hAnsi="Arial Narrow" w:cs="Times New Roman"/>
          <w:lang w:val="pt-BR" w:eastAsia="pt-BR"/>
        </w:rPr>
      </w:pPr>
      <w:r w:rsidRPr="0074689B">
        <w:rPr>
          <w:rFonts w:ascii="Arial Narrow" w:eastAsia="Times New Roman" w:hAnsi="Arial Narrow" w:cs="Times New Roman"/>
          <w:lang w:val="pt-BR" w:eastAsia="pt-BR"/>
        </w:rPr>
        <w:t>Redentora/RS</w:t>
      </w:r>
      <w:r w:rsidRPr="00E11170">
        <w:rPr>
          <w:rFonts w:ascii="Arial Narrow" w:eastAsia="Times New Roman" w:hAnsi="Arial Narrow" w:cs="Times New Roman"/>
          <w:color w:val="212121"/>
          <w:lang w:val="pt-BR" w:eastAsia="pt-BR"/>
        </w:rPr>
        <w:t xml:space="preserve">, </w:t>
      </w:r>
      <w:r w:rsidR="000F479B">
        <w:rPr>
          <w:rFonts w:ascii="Arial Narrow" w:eastAsia="Times New Roman" w:hAnsi="Arial Narrow" w:cs="Times New Roman"/>
          <w:color w:val="212121"/>
          <w:lang w:val="pt-BR" w:eastAsia="pt-BR"/>
        </w:rPr>
        <w:t>26 de fevereiro</w:t>
      </w:r>
      <w:r w:rsidR="00A602C3">
        <w:rPr>
          <w:rFonts w:ascii="Arial Narrow" w:eastAsia="Times New Roman" w:hAnsi="Arial Narrow" w:cs="Times New Roman"/>
          <w:color w:val="212121"/>
          <w:lang w:val="pt-BR" w:eastAsia="pt-BR"/>
        </w:rPr>
        <w:t xml:space="preserve"> de 2026.</w:t>
      </w:r>
    </w:p>
    <w:p w14:paraId="281EE7F4" w14:textId="77777777" w:rsidR="009B2378" w:rsidRPr="0074689B" w:rsidRDefault="009B2378" w:rsidP="009B2378">
      <w:pPr>
        <w:spacing w:line="276" w:lineRule="auto"/>
        <w:ind w:left="284"/>
        <w:jc w:val="right"/>
        <w:rPr>
          <w:rFonts w:ascii="Arial Narrow" w:hAnsi="Arial Narrow" w:cs="Arial"/>
          <w:b/>
          <w:sz w:val="20"/>
          <w:szCs w:val="20"/>
          <w:lang w:val="pt-BR"/>
        </w:rPr>
      </w:pPr>
    </w:p>
    <w:p w14:paraId="2F2B3600" w14:textId="77777777" w:rsidR="00562485" w:rsidRDefault="00562485" w:rsidP="00C14056">
      <w:pPr>
        <w:spacing w:line="276" w:lineRule="auto"/>
        <w:rPr>
          <w:rFonts w:ascii="Arial Narrow" w:hAnsi="Arial Narrow" w:cs="Arial"/>
          <w:b/>
          <w:lang w:val="pt-BR"/>
        </w:rPr>
      </w:pPr>
    </w:p>
    <w:p w14:paraId="368EBE44" w14:textId="77777777" w:rsidR="00192527" w:rsidRDefault="00192527" w:rsidP="0074689B">
      <w:pPr>
        <w:spacing w:line="276" w:lineRule="auto"/>
        <w:rPr>
          <w:rFonts w:ascii="Arial Narrow" w:hAnsi="Arial Narrow" w:cs="Arial"/>
          <w:b/>
          <w:lang w:val="pt-BR"/>
        </w:rPr>
      </w:pPr>
    </w:p>
    <w:p w14:paraId="3B752C67" w14:textId="77777777" w:rsidR="007231C8" w:rsidRDefault="007231C8" w:rsidP="0074689B">
      <w:pPr>
        <w:spacing w:line="276" w:lineRule="auto"/>
        <w:rPr>
          <w:rFonts w:ascii="Arial Narrow" w:hAnsi="Arial Narrow" w:cs="Arial"/>
          <w:b/>
          <w:lang w:val="pt-BR"/>
        </w:rPr>
      </w:pPr>
    </w:p>
    <w:p w14:paraId="3ECBB380" w14:textId="77777777" w:rsidR="00AF676E" w:rsidRDefault="00AF676E" w:rsidP="009B2378">
      <w:pPr>
        <w:spacing w:line="276" w:lineRule="auto"/>
        <w:ind w:left="284"/>
        <w:jc w:val="right"/>
        <w:rPr>
          <w:rFonts w:ascii="Arial Narrow" w:hAnsi="Arial Narrow" w:cs="Arial"/>
          <w:b/>
          <w:lang w:val="pt-BR"/>
        </w:rPr>
      </w:pPr>
    </w:p>
    <w:tbl>
      <w:tblPr>
        <w:tblW w:w="0" w:type="auto"/>
        <w:tblLook w:val="04A0" w:firstRow="1" w:lastRow="0" w:firstColumn="1" w:lastColumn="0" w:noHBand="0" w:noVBand="1"/>
      </w:tblPr>
      <w:tblGrid>
        <w:gridCol w:w="4673"/>
        <w:gridCol w:w="4825"/>
      </w:tblGrid>
      <w:tr w:rsidR="003A067E" w:rsidRPr="00192527" w14:paraId="10FBBB6B" w14:textId="77777777" w:rsidTr="000F479B">
        <w:trPr>
          <w:trHeight w:val="1214"/>
        </w:trPr>
        <w:tc>
          <w:tcPr>
            <w:tcW w:w="4673" w:type="dxa"/>
          </w:tcPr>
          <w:p w14:paraId="04FAFFF8" w14:textId="1E4B1EF9" w:rsidR="003A067E" w:rsidRPr="00192527" w:rsidRDefault="003A067E" w:rsidP="003A067E">
            <w:pPr>
              <w:spacing w:line="276" w:lineRule="auto"/>
              <w:rPr>
                <w:rFonts w:ascii="Arial Narrow" w:hAnsi="Arial Narrow" w:cs="Arial"/>
                <w:b/>
                <w:sz w:val="24"/>
                <w:szCs w:val="24"/>
                <w:lang w:val="pt-BR"/>
              </w:rPr>
            </w:pPr>
            <w:r w:rsidRPr="00192527">
              <w:rPr>
                <w:rFonts w:ascii="Arial Narrow" w:hAnsi="Arial Narrow" w:cs="Arial"/>
                <w:b/>
                <w:sz w:val="24"/>
                <w:szCs w:val="24"/>
                <w:lang w:val="pt-BR"/>
              </w:rPr>
              <w:t>______________________________</w:t>
            </w:r>
          </w:p>
          <w:p w14:paraId="72E2E4CA" w14:textId="7CCF9383" w:rsidR="003A067E" w:rsidRPr="00192527" w:rsidRDefault="00746FA2" w:rsidP="003A067E">
            <w:pPr>
              <w:spacing w:line="276" w:lineRule="auto"/>
              <w:rPr>
                <w:rFonts w:ascii="Arial Narrow" w:hAnsi="Arial Narrow" w:cs="Arial"/>
                <w:b/>
                <w:bCs/>
                <w:sz w:val="24"/>
                <w:szCs w:val="24"/>
                <w:lang w:val="pt-BR"/>
              </w:rPr>
            </w:pPr>
            <w:r>
              <w:rPr>
                <w:rFonts w:ascii="Arial Narrow" w:hAnsi="Arial Narrow" w:cs="Arial"/>
                <w:b/>
                <w:bCs/>
                <w:sz w:val="24"/>
                <w:szCs w:val="24"/>
                <w:lang w:val="pt-BR"/>
              </w:rPr>
              <w:t>Malberk Antoine Kunst Dullius</w:t>
            </w:r>
          </w:p>
          <w:p w14:paraId="478BC7F0" w14:textId="383ECE9D" w:rsidR="003A067E" w:rsidRPr="00192527" w:rsidRDefault="003A067E" w:rsidP="003A067E">
            <w:pPr>
              <w:spacing w:line="276" w:lineRule="auto"/>
              <w:rPr>
                <w:rFonts w:ascii="Arial Narrow" w:hAnsi="Arial Narrow" w:cs="Arial"/>
                <w:b/>
                <w:sz w:val="24"/>
                <w:szCs w:val="24"/>
                <w:lang w:val="pt-BR"/>
              </w:rPr>
            </w:pPr>
            <w:r w:rsidRPr="00192527">
              <w:rPr>
                <w:rFonts w:ascii="Arial Narrow" w:hAnsi="Arial Narrow" w:cs="Arial"/>
                <w:b/>
                <w:sz w:val="24"/>
                <w:szCs w:val="24"/>
                <w:lang w:val="pt-BR"/>
              </w:rPr>
              <w:t xml:space="preserve">Prefeito Municipal </w:t>
            </w:r>
          </w:p>
        </w:tc>
        <w:tc>
          <w:tcPr>
            <w:tcW w:w="4825" w:type="dxa"/>
          </w:tcPr>
          <w:p w14:paraId="3101B044" w14:textId="77777777" w:rsidR="003A067E" w:rsidRPr="00192527" w:rsidRDefault="003A067E" w:rsidP="009B2378">
            <w:pPr>
              <w:spacing w:line="276" w:lineRule="auto"/>
              <w:jc w:val="right"/>
              <w:rPr>
                <w:rFonts w:ascii="Arial Narrow" w:hAnsi="Arial Narrow" w:cs="Arial"/>
                <w:b/>
                <w:sz w:val="24"/>
                <w:szCs w:val="24"/>
                <w:lang w:val="pt-BR"/>
              </w:rPr>
            </w:pPr>
            <w:r w:rsidRPr="00192527">
              <w:rPr>
                <w:rFonts w:ascii="Arial Narrow" w:hAnsi="Arial Narrow" w:cs="Arial"/>
                <w:b/>
                <w:sz w:val="24"/>
                <w:szCs w:val="24"/>
                <w:lang w:val="pt-BR"/>
              </w:rPr>
              <w:t>________________________</w:t>
            </w:r>
          </w:p>
          <w:p w14:paraId="1DA22C4C" w14:textId="6AADBEDC" w:rsidR="003A067E" w:rsidRPr="00192527" w:rsidRDefault="000F479B" w:rsidP="003A067E">
            <w:pPr>
              <w:spacing w:line="276" w:lineRule="auto"/>
              <w:jc w:val="right"/>
              <w:rPr>
                <w:rFonts w:ascii="Arial Narrow" w:hAnsi="Arial Narrow" w:cs="Arial"/>
                <w:b/>
                <w:sz w:val="24"/>
                <w:szCs w:val="24"/>
                <w:lang w:val="pt-BR"/>
              </w:rPr>
            </w:pPr>
            <w:r>
              <w:rPr>
                <w:rFonts w:ascii="Arial Narrow" w:hAnsi="Arial Narrow" w:cs="Arial"/>
                <w:b/>
                <w:sz w:val="24"/>
                <w:szCs w:val="24"/>
                <w:lang w:val="pt-BR"/>
              </w:rPr>
              <w:t>José Válido dos Santos</w:t>
            </w:r>
            <w:r w:rsidR="00DD7433">
              <w:rPr>
                <w:rFonts w:ascii="Arial Narrow" w:hAnsi="Arial Narrow" w:cs="Arial"/>
                <w:b/>
                <w:sz w:val="24"/>
                <w:szCs w:val="24"/>
                <w:lang w:val="pt-BR"/>
              </w:rPr>
              <w:t xml:space="preserve"> Alves</w:t>
            </w:r>
          </w:p>
          <w:p w14:paraId="5882120F" w14:textId="3035DF0D" w:rsidR="003A067E" w:rsidRPr="00192527" w:rsidRDefault="003A067E" w:rsidP="003A067E">
            <w:pPr>
              <w:spacing w:line="276" w:lineRule="auto"/>
              <w:jc w:val="right"/>
              <w:rPr>
                <w:rFonts w:ascii="Arial Narrow" w:hAnsi="Arial Narrow" w:cs="Arial"/>
                <w:b/>
                <w:sz w:val="24"/>
                <w:szCs w:val="24"/>
                <w:lang w:val="pt-BR"/>
              </w:rPr>
            </w:pPr>
            <w:r w:rsidRPr="00192527">
              <w:rPr>
                <w:rFonts w:ascii="Arial Narrow" w:hAnsi="Arial Narrow" w:cs="Arial"/>
                <w:b/>
                <w:sz w:val="24"/>
                <w:szCs w:val="24"/>
                <w:lang w:val="pt-BR"/>
              </w:rPr>
              <w:t xml:space="preserve">Secretário Municipal de </w:t>
            </w:r>
            <w:r w:rsidR="000F479B">
              <w:rPr>
                <w:rFonts w:ascii="Arial Narrow" w:hAnsi="Arial Narrow" w:cs="Arial"/>
                <w:b/>
                <w:sz w:val="24"/>
                <w:szCs w:val="24"/>
                <w:lang w:val="pt-BR"/>
              </w:rPr>
              <w:t>Obras</w:t>
            </w:r>
          </w:p>
        </w:tc>
      </w:tr>
      <w:tr w:rsidR="003A067E" w:rsidRPr="00192527" w14:paraId="76A41D55" w14:textId="77777777" w:rsidTr="000F479B">
        <w:trPr>
          <w:trHeight w:val="1214"/>
        </w:trPr>
        <w:tc>
          <w:tcPr>
            <w:tcW w:w="4673" w:type="dxa"/>
          </w:tcPr>
          <w:p w14:paraId="644F57FE" w14:textId="77777777" w:rsidR="00562485" w:rsidRPr="00192527" w:rsidRDefault="00562485" w:rsidP="003A067E">
            <w:pPr>
              <w:spacing w:line="276" w:lineRule="auto"/>
              <w:rPr>
                <w:rFonts w:ascii="Arial Narrow" w:hAnsi="Arial Narrow" w:cs="Arial"/>
                <w:b/>
                <w:sz w:val="24"/>
                <w:szCs w:val="24"/>
                <w:lang w:val="pt-BR"/>
              </w:rPr>
            </w:pPr>
          </w:p>
          <w:p w14:paraId="4E98243E" w14:textId="77777777" w:rsidR="00562485" w:rsidRPr="00192527" w:rsidRDefault="00562485" w:rsidP="003A067E">
            <w:pPr>
              <w:spacing w:line="276" w:lineRule="auto"/>
              <w:rPr>
                <w:rFonts w:ascii="Arial Narrow" w:hAnsi="Arial Narrow" w:cs="Arial"/>
                <w:b/>
                <w:sz w:val="24"/>
                <w:szCs w:val="24"/>
                <w:lang w:val="pt-BR"/>
              </w:rPr>
            </w:pPr>
          </w:p>
          <w:p w14:paraId="2171A358" w14:textId="77777777" w:rsidR="00562485" w:rsidRPr="00192527" w:rsidRDefault="00562485" w:rsidP="003A067E">
            <w:pPr>
              <w:spacing w:line="276" w:lineRule="auto"/>
              <w:rPr>
                <w:rFonts w:ascii="Arial Narrow" w:hAnsi="Arial Narrow" w:cs="Arial"/>
                <w:b/>
                <w:sz w:val="24"/>
                <w:szCs w:val="24"/>
                <w:lang w:val="pt-BR"/>
              </w:rPr>
            </w:pPr>
          </w:p>
          <w:p w14:paraId="13569018" w14:textId="77777777" w:rsidR="00562485" w:rsidRPr="00192527" w:rsidRDefault="00562485" w:rsidP="003A067E">
            <w:pPr>
              <w:spacing w:line="276" w:lineRule="auto"/>
              <w:rPr>
                <w:rFonts w:ascii="Arial Narrow" w:hAnsi="Arial Narrow" w:cs="Arial"/>
                <w:b/>
                <w:sz w:val="24"/>
                <w:szCs w:val="24"/>
                <w:lang w:val="pt-BR"/>
              </w:rPr>
            </w:pPr>
          </w:p>
          <w:p w14:paraId="7B6FE2F0" w14:textId="1F943233" w:rsidR="003A067E" w:rsidRPr="00192527" w:rsidRDefault="003A067E" w:rsidP="003A067E">
            <w:pPr>
              <w:spacing w:line="276" w:lineRule="auto"/>
              <w:rPr>
                <w:rFonts w:ascii="Arial Narrow" w:hAnsi="Arial Narrow" w:cs="Arial"/>
                <w:b/>
                <w:sz w:val="24"/>
                <w:szCs w:val="24"/>
                <w:lang w:val="pt-BR"/>
              </w:rPr>
            </w:pPr>
            <w:r w:rsidRPr="00192527">
              <w:rPr>
                <w:rFonts w:ascii="Arial Narrow" w:hAnsi="Arial Narrow" w:cs="Arial"/>
                <w:b/>
                <w:sz w:val="24"/>
                <w:szCs w:val="24"/>
                <w:lang w:val="pt-BR"/>
              </w:rPr>
              <w:t>______________________________</w:t>
            </w:r>
          </w:p>
          <w:p w14:paraId="36F8AE17" w14:textId="77777777" w:rsidR="003A067E" w:rsidRPr="00192527" w:rsidRDefault="003A067E" w:rsidP="003A067E">
            <w:pPr>
              <w:spacing w:line="276" w:lineRule="auto"/>
              <w:rPr>
                <w:rFonts w:ascii="Arial Narrow" w:hAnsi="Arial Narrow" w:cs="Arial"/>
                <w:b/>
                <w:sz w:val="24"/>
                <w:szCs w:val="24"/>
                <w:lang w:val="pt-BR"/>
              </w:rPr>
            </w:pPr>
            <w:r w:rsidRPr="00192527">
              <w:rPr>
                <w:rFonts w:ascii="Arial Narrow" w:hAnsi="Arial Narrow" w:cs="Arial"/>
                <w:b/>
                <w:sz w:val="24"/>
                <w:szCs w:val="24"/>
                <w:lang w:val="pt-BR"/>
              </w:rPr>
              <w:t>Maria Isabel Duarte de Lima</w:t>
            </w:r>
          </w:p>
          <w:p w14:paraId="7D3B87A9" w14:textId="280EE23A" w:rsidR="003A067E" w:rsidRPr="00192527" w:rsidRDefault="003A067E" w:rsidP="003A067E">
            <w:pPr>
              <w:spacing w:line="276" w:lineRule="auto"/>
              <w:rPr>
                <w:rFonts w:ascii="Arial Narrow" w:hAnsi="Arial Narrow" w:cs="Arial"/>
                <w:b/>
                <w:sz w:val="24"/>
                <w:szCs w:val="24"/>
                <w:lang w:val="pt-BR"/>
              </w:rPr>
            </w:pPr>
            <w:r w:rsidRPr="00192527">
              <w:rPr>
                <w:rFonts w:ascii="Arial Narrow" w:hAnsi="Arial Narrow" w:cs="Arial"/>
                <w:b/>
                <w:sz w:val="24"/>
                <w:szCs w:val="24"/>
                <w:lang w:val="pt-BR"/>
              </w:rPr>
              <w:t>Setor de licitações – Mat. 3779</w:t>
            </w:r>
          </w:p>
          <w:p w14:paraId="2451B5EA" w14:textId="13529647" w:rsidR="003A067E" w:rsidRPr="00192527" w:rsidRDefault="003A067E" w:rsidP="003A067E">
            <w:pPr>
              <w:spacing w:line="276" w:lineRule="auto"/>
              <w:rPr>
                <w:rFonts w:ascii="Arial Narrow" w:hAnsi="Arial Narrow" w:cs="Arial"/>
                <w:b/>
                <w:sz w:val="24"/>
                <w:szCs w:val="24"/>
                <w:lang w:val="pt-BR"/>
              </w:rPr>
            </w:pPr>
          </w:p>
        </w:tc>
        <w:tc>
          <w:tcPr>
            <w:tcW w:w="4825" w:type="dxa"/>
          </w:tcPr>
          <w:p w14:paraId="6DBC94C4" w14:textId="77777777" w:rsidR="003A067E" w:rsidRPr="00192527" w:rsidRDefault="003A067E" w:rsidP="009B2378">
            <w:pPr>
              <w:spacing w:line="276" w:lineRule="auto"/>
              <w:jc w:val="right"/>
              <w:rPr>
                <w:rFonts w:ascii="Arial Narrow" w:hAnsi="Arial Narrow" w:cs="Arial"/>
                <w:b/>
                <w:sz w:val="24"/>
                <w:szCs w:val="24"/>
                <w:lang w:val="pt-BR"/>
              </w:rPr>
            </w:pPr>
          </w:p>
        </w:tc>
      </w:tr>
    </w:tbl>
    <w:p w14:paraId="7273EBC3" w14:textId="77777777" w:rsidR="00AF676E" w:rsidRDefault="00AF676E" w:rsidP="009B2378">
      <w:pPr>
        <w:spacing w:line="276" w:lineRule="auto"/>
        <w:ind w:left="284"/>
        <w:jc w:val="right"/>
        <w:rPr>
          <w:rFonts w:ascii="Arial Narrow" w:hAnsi="Arial Narrow" w:cs="Arial"/>
          <w:b/>
          <w:lang w:val="pt-BR"/>
        </w:rPr>
      </w:pPr>
    </w:p>
    <w:p w14:paraId="29CBB5C6" w14:textId="77777777" w:rsidR="00343E4F" w:rsidRDefault="00343E4F" w:rsidP="009B2378">
      <w:pPr>
        <w:spacing w:line="276" w:lineRule="auto"/>
        <w:ind w:left="284"/>
        <w:jc w:val="right"/>
        <w:rPr>
          <w:rFonts w:ascii="Arial Narrow" w:hAnsi="Arial Narrow" w:cs="Arial"/>
          <w:b/>
          <w:lang w:val="pt-BR"/>
        </w:rPr>
      </w:pPr>
    </w:p>
    <w:p w14:paraId="1D95BEEE" w14:textId="77777777" w:rsidR="00AF676E" w:rsidRDefault="00AF676E" w:rsidP="00AF676E">
      <w:pPr>
        <w:spacing w:line="276" w:lineRule="auto"/>
        <w:rPr>
          <w:rFonts w:ascii="Arial Narrow" w:hAnsi="Arial Narrow" w:cs="Arial"/>
          <w:b/>
          <w:sz w:val="24"/>
          <w:szCs w:val="24"/>
          <w:lang w:val="pt-BR"/>
        </w:rPr>
      </w:pPr>
    </w:p>
    <w:p w14:paraId="27E93879" w14:textId="77777777" w:rsidR="00B87AD1" w:rsidRDefault="00B87AD1" w:rsidP="00B87AD1">
      <w:pPr>
        <w:spacing w:line="276" w:lineRule="auto"/>
        <w:ind w:left="-142" w:firstLine="426"/>
        <w:rPr>
          <w:rFonts w:ascii="Arial Narrow" w:hAnsi="Arial Narrow" w:cs="Arial"/>
          <w:b/>
          <w:sz w:val="24"/>
          <w:szCs w:val="24"/>
          <w:lang w:val="pt-BR"/>
        </w:rPr>
      </w:pPr>
    </w:p>
    <w:p w14:paraId="59B39B55" w14:textId="77777777" w:rsidR="00B87AD1" w:rsidRDefault="00B87AD1" w:rsidP="00B87AD1">
      <w:pPr>
        <w:spacing w:line="276" w:lineRule="auto"/>
        <w:ind w:left="-142" w:firstLine="426"/>
        <w:rPr>
          <w:rFonts w:ascii="Arial Narrow" w:hAnsi="Arial Narrow" w:cs="Arial"/>
          <w:b/>
          <w:sz w:val="24"/>
          <w:szCs w:val="24"/>
          <w:lang w:val="pt-BR"/>
        </w:rPr>
      </w:pPr>
    </w:p>
    <w:p w14:paraId="13DDAFFF" w14:textId="5E099553" w:rsidR="009B2378" w:rsidRPr="00343E4F" w:rsidRDefault="009B2378" w:rsidP="00B87AD1">
      <w:pPr>
        <w:spacing w:line="276" w:lineRule="auto"/>
        <w:ind w:firstLine="284"/>
        <w:rPr>
          <w:rFonts w:ascii="Arial Narrow" w:hAnsi="Arial Narrow" w:cs="Arial"/>
          <w:b/>
          <w:sz w:val="24"/>
          <w:szCs w:val="24"/>
          <w:lang w:val="pt-BR"/>
        </w:rPr>
      </w:pPr>
    </w:p>
    <w:sectPr w:rsidR="009B2378" w:rsidRPr="00343E4F" w:rsidSect="00C379A7">
      <w:headerReference w:type="default" r:id="rId8"/>
      <w:footerReference w:type="default" r:id="rId9"/>
      <w:type w:val="continuous"/>
      <w:pgSz w:w="11910" w:h="16840"/>
      <w:pgMar w:top="1360" w:right="1278" w:bottom="1200" w:left="993"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21C85" w14:textId="77777777" w:rsidR="00C7143B" w:rsidRDefault="00C7143B">
      <w:r>
        <w:separator/>
      </w:r>
    </w:p>
  </w:endnote>
  <w:endnote w:type="continuationSeparator" w:id="0">
    <w:p w14:paraId="4FABBCAE" w14:textId="77777777" w:rsidR="00C7143B" w:rsidRDefault="00C7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902E5" w14:textId="77777777" w:rsidR="00C7143B" w:rsidRDefault="00C7143B">
      <w:r>
        <w:separator/>
      </w:r>
    </w:p>
  </w:footnote>
  <w:footnote w:type="continuationSeparator" w:id="0">
    <w:p w14:paraId="1075B204" w14:textId="77777777" w:rsidR="00C7143B" w:rsidRDefault="00C71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B6F9" w14:textId="39885473" w:rsidR="0055327E" w:rsidRDefault="0055327E" w:rsidP="0055327E">
    <w:pPr>
      <w:pStyle w:val="Cabealho"/>
      <w:tabs>
        <w:tab w:val="clear" w:pos="8504"/>
        <w:tab w:val="left" w:pos="5812"/>
        <w:tab w:val="left" w:pos="7655"/>
        <w:tab w:val="right" w:pos="9498"/>
      </w:tabs>
      <w:ind w:right="-1"/>
      <w:jc w:val="center"/>
      <w:rPr>
        <w:rFonts w:ascii="Arial" w:hAnsi="Arial"/>
        <w:b/>
        <w:sz w:val="28"/>
        <w:szCs w:val="28"/>
      </w:rPr>
    </w:pPr>
    <w:r w:rsidRPr="00150CF1">
      <w:rPr>
        <w:noProof/>
        <w:sz w:val="28"/>
        <w:szCs w:val="28"/>
        <w:lang w:eastAsia="pt-BR"/>
      </w:rPr>
      <w:drawing>
        <wp:anchor distT="0" distB="0" distL="114300" distR="114300" simplePos="0" relativeHeight="251659776" behindDoc="1" locked="0" layoutInCell="1" allowOverlap="1" wp14:anchorId="35124006" wp14:editId="30CD13C8">
          <wp:simplePos x="0" y="0"/>
          <wp:positionH relativeFrom="column">
            <wp:posOffset>-282235</wp:posOffset>
          </wp:positionH>
          <wp:positionV relativeFrom="paragraph">
            <wp:posOffset>228225</wp:posOffset>
          </wp:positionV>
          <wp:extent cx="819150" cy="800100"/>
          <wp:effectExtent l="0" t="0" r="0" b="0"/>
          <wp:wrapNone/>
          <wp:docPr id="1021942634" name="Imagem 1021942634"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614F0634" w14:textId="180F4E12" w:rsidR="0055327E" w:rsidRDefault="0055327E" w:rsidP="0055327E">
    <w:pPr>
      <w:pStyle w:val="Cabealho"/>
      <w:tabs>
        <w:tab w:val="clear" w:pos="8504"/>
        <w:tab w:val="left" w:pos="5812"/>
        <w:tab w:val="left" w:pos="7655"/>
        <w:tab w:val="right" w:pos="9498"/>
      </w:tabs>
      <w:ind w:right="-1"/>
      <w:jc w:val="center"/>
      <w:rPr>
        <w:rFonts w:ascii="Arial" w:hAnsi="Arial"/>
        <w:b/>
        <w:sz w:val="28"/>
        <w:szCs w:val="28"/>
      </w:rPr>
    </w:pPr>
  </w:p>
  <w:p w14:paraId="7CD9FD52" w14:textId="4D93C8BA" w:rsidR="00D61907" w:rsidRPr="00150CF1" w:rsidRDefault="00D61907" w:rsidP="0055327E">
    <w:pPr>
      <w:pStyle w:val="Cabealho"/>
      <w:tabs>
        <w:tab w:val="clear" w:pos="8504"/>
        <w:tab w:val="left" w:pos="5812"/>
        <w:tab w:val="left" w:pos="7655"/>
        <w:tab w:val="right" w:pos="9498"/>
      </w:tabs>
      <w:ind w:right="-1"/>
      <w:jc w:val="center"/>
      <w:rPr>
        <w:rFonts w:ascii="Arial" w:hAnsi="Arial"/>
        <w:b/>
        <w:sz w:val="28"/>
        <w:szCs w:val="28"/>
      </w:rPr>
    </w:pPr>
    <w:r w:rsidRPr="00150CF1">
      <w:rPr>
        <w:rFonts w:ascii="Arial" w:hAnsi="Arial"/>
        <w:b/>
        <w:sz w:val="28"/>
        <w:szCs w:val="28"/>
      </w:rPr>
      <w:t>ETP – ESTUDO TÉCNICO PRELIMINAR</w:t>
    </w:r>
  </w:p>
  <w:p w14:paraId="51D83B02" w14:textId="77777777" w:rsidR="00D61907" w:rsidRDefault="00D61907" w:rsidP="0055327E">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55327E">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Default="00D61907" w:rsidP="0055327E">
    <w:pPr>
      <w:pStyle w:val="Cabealho"/>
      <w:tabs>
        <w:tab w:val="clear" w:pos="8504"/>
        <w:tab w:val="left" w:pos="5812"/>
        <w:tab w:val="left" w:pos="7655"/>
        <w:tab w:val="right" w:pos="9498"/>
      </w:tabs>
      <w:ind w:right="-1"/>
      <w:jc w:val="center"/>
      <w:rPr>
        <w:rFonts w:ascii="Arial" w:hAnsi="Arial"/>
        <w:b/>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6023"/>
    <w:multiLevelType w:val="multilevel"/>
    <w:tmpl w:val="F798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76F7E"/>
    <w:multiLevelType w:val="hybridMultilevel"/>
    <w:tmpl w:val="E40C63E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FF57B5"/>
    <w:multiLevelType w:val="multilevel"/>
    <w:tmpl w:val="C8B8C5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D79EB"/>
    <w:multiLevelType w:val="hybridMultilevel"/>
    <w:tmpl w:val="24E6177C"/>
    <w:lvl w:ilvl="0" w:tplc="0416000F">
      <w:start w:val="1"/>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E73EA2"/>
    <w:multiLevelType w:val="hybridMultilevel"/>
    <w:tmpl w:val="81C85C0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685E41"/>
    <w:multiLevelType w:val="multilevel"/>
    <w:tmpl w:val="7E1C9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8" w15:restartNumberingAfterBreak="0">
    <w:nsid w:val="37E801A4"/>
    <w:multiLevelType w:val="multilevel"/>
    <w:tmpl w:val="3ADA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686128"/>
    <w:multiLevelType w:val="hybridMultilevel"/>
    <w:tmpl w:val="2B1E8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13D14CF"/>
    <w:multiLevelType w:val="multilevel"/>
    <w:tmpl w:val="5468B526"/>
    <w:lvl w:ilvl="0">
      <w:start w:val="1"/>
      <w:numFmt w:val="lowerLetter"/>
      <w:lvlText w:val="%1)"/>
      <w:lvlJc w:val="left"/>
      <w:pPr>
        <w:tabs>
          <w:tab w:val="num" w:pos="720"/>
        </w:tabs>
        <w:ind w:left="720" w:hanging="360"/>
      </w:pPr>
      <w:rPr>
        <w:rFonts w:ascii="Arial Narrow" w:eastAsia="Calibri" w:hAnsi="Arial Narrow"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C7E4D"/>
    <w:multiLevelType w:val="multilevel"/>
    <w:tmpl w:val="2BAA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122C9"/>
    <w:multiLevelType w:val="multilevel"/>
    <w:tmpl w:val="6DAE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01239C"/>
    <w:multiLevelType w:val="hybridMultilevel"/>
    <w:tmpl w:val="DB70051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1C12093"/>
    <w:multiLevelType w:val="hybridMultilevel"/>
    <w:tmpl w:val="A47C99E6"/>
    <w:lvl w:ilvl="0" w:tplc="21A06DB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31D50EF"/>
    <w:multiLevelType w:val="multilevel"/>
    <w:tmpl w:val="7130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A0A96"/>
    <w:multiLevelType w:val="multilevel"/>
    <w:tmpl w:val="AF12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31BD2"/>
    <w:multiLevelType w:val="multilevel"/>
    <w:tmpl w:val="6D5CC5C6"/>
    <w:lvl w:ilvl="0">
      <w:start w:val="1"/>
      <w:numFmt w:val="decimal"/>
      <w:lvlText w:val="%1."/>
      <w:lvlJc w:val="left"/>
      <w:pPr>
        <w:tabs>
          <w:tab w:val="num" w:pos="720"/>
        </w:tabs>
        <w:ind w:left="720" w:hanging="360"/>
      </w:pPr>
    </w:lvl>
    <w:lvl w:ilvl="1">
      <w:start w:val="1"/>
      <w:numFmt w:val="lowerLetter"/>
      <w:lvlText w:val="%2)"/>
      <w:lvlJc w:val="left"/>
      <w:pPr>
        <w:tabs>
          <w:tab w:val="num" w:pos="1495"/>
        </w:tabs>
        <w:ind w:left="1495" w:hanging="360"/>
      </w:pPr>
      <w:rPr>
        <w:rFonts w:ascii="Arial Narrow" w:eastAsia="Calibri" w:hAnsi="Arial Narrow" w:cs="Aria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C114FD"/>
    <w:multiLevelType w:val="hybridMultilevel"/>
    <w:tmpl w:val="11F07C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B6D6A45"/>
    <w:multiLevelType w:val="multilevel"/>
    <w:tmpl w:val="4CD2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0210B3"/>
    <w:multiLevelType w:val="hybridMultilevel"/>
    <w:tmpl w:val="B8AE8FB2"/>
    <w:lvl w:ilvl="0" w:tplc="04160001">
      <w:start w:val="1"/>
      <w:numFmt w:val="bullet"/>
      <w:lvlText w:val=""/>
      <w:lvlJc w:val="left"/>
      <w:pPr>
        <w:ind w:left="1708" w:hanging="360"/>
      </w:pPr>
      <w:rPr>
        <w:rFonts w:ascii="Symbol" w:hAnsi="Symbol" w:hint="default"/>
      </w:rPr>
    </w:lvl>
    <w:lvl w:ilvl="1" w:tplc="04160003" w:tentative="1">
      <w:start w:val="1"/>
      <w:numFmt w:val="bullet"/>
      <w:lvlText w:val="o"/>
      <w:lvlJc w:val="left"/>
      <w:pPr>
        <w:ind w:left="2428" w:hanging="360"/>
      </w:pPr>
      <w:rPr>
        <w:rFonts w:ascii="Courier New" w:hAnsi="Courier New" w:cs="Courier New" w:hint="default"/>
      </w:rPr>
    </w:lvl>
    <w:lvl w:ilvl="2" w:tplc="04160005" w:tentative="1">
      <w:start w:val="1"/>
      <w:numFmt w:val="bullet"/>
      <w:lvlText w:val=""/>
      <w:lvlJc w:val="left"/>
      <w:pPr>
        <w:ind w:left="3148" w:hanging="360"/>
      </w:pPr>
      <w:rPr>
        <w:rFonts w:ascii="Wingdings" w:hAnsi="Wingdings" w:hint="default"/>
      </w:rPr>
    </w:lvl>
    <w:lvl w:ilvl="3" w:tplc="04160001" w:tentative="1">
      <w:start w:val="1"/>
      <w:numFmt w:val="bullet"/>
      <w:lvlText w:val=""/>
      <w:lvlJc w:val="left"/>
      <w:pPr>
        <w:ind w:left="3868" w:hanging="360"/>
      </w:pPr>
      <w:rPr>
        <w:rFonts w:ascii="Symbol" w:hAnsi="Symbol" w:hint="default"/>
      </w:rPr>
    </w:lvl>
    <w:lvl w:ilvl="4" w:tplc="04160003" w:tentative="1">
      <w:start w:val="1"/>
      <w:numFmt w:val="bullet"/>
      <w:lvlText w:val="o"/>
      <w:lvlJc w:val="left"/>
      <w:pPr>
        <w:ind w:left="4588" w:hanging="360"/>
      </w:pPr>
      <w:rPr>
        <w:rFonts w:ascii="Courier New" w:hAnsi="Courier New" w:cs="Courier New" w:hint="default"/>
      </w:rPr>
    </w:lvl>
    <w:lvl w:ilvl="5" w:tplc="04160005" w:tentative="1">
      <w:start w:val="1"/>
      <w:numFmt w:val="bullet"/>
      <w:lvlText w:val=""/>
      <w:lvlJc w:val="left"/>
      <w:pPr>
        <w:ind w:left="5308" w:hanging="360"/>
      </w:pPr>
      <w:rPr>
        <w:rFonts w:ascii="Wingdings" w:hAnsi="Wingdings" w:hint="default"/>
      </w:rPr>
    </w:lvl>
    <w:lvl w:ilvl="6" w:tplc="04160001" w:tentative="1">
      <w:start w:val="1"/>
      <w:numFmt w:val="bullet"/>
      <w:lvlText w:val=""/>
      <w:lvlJc w:val="left"/>
      <w:pPr>
        <w:ind w:left="6028" w:hanging="360"/>
      </w:pPr>
      <w:rPr>
        <w:rFonts w:ascii="Symbol" w:hAnsi="Symbol" w:hint="default"/>
      </w:rPr>
    </w:lvl>
    <w:lvl w:ilvl="7" w:tplc="04160003" w:tentative="1">
      <w:start w:val="1"/>
      <w:numFmt w:val="bullet"/>
      <w:lvlText w:val="o"/>
      <w:lvlJc w:val="left"/>
      <w:pPr>
        <w:ind w:left="6748" w:hanging="360"/>
      </w:pPr>
      <w:rPr>
        <w:rFonts w:ascii="Courier New" w:hAnsi="Courier New" w:cs="Courier New" w:hint="default"/>
      </w:rPr>
    </w:lvl>
    <w:lvl w:ilvl="8" w:tplc="04160005" w:tentative="1">
      <w:start w:val="1"/>
      <w:numFmt w:val="bullet"/>
      <w:lvlText w:val=""/>
      <w:lvlJc w:val="left"/>
      <w:pPr>
        <w:ind w:left="7468" w:hanging="360"/>
      </w:pPr>
      <w:rPr>
        <w:rFonts w:ascii="Wingdings" w:hAnsi="Wingdings" w:hint="default"/>
      </w:rPr>
    </w:lvl>
  </w:abstractNum>
  <w:num w:numId="1" w16cid:durableId="1998412363">
    <w:abstractNumId w:val="7"/>
  </w:num>
  <w:num w:numId="2" w16cid:durableId="1174220185">
    <w:abstractNumId w:val="2"/>
  </w:num>
  <w:num w:numId="3" w16cid:durableId="1803574961">
    <w:abstractNumId w:val="3"/>
  </w:num>
  <w:num w:numId="4" w16cid:durableId="2139493381">
    <w:abstractNumId w:val="5"/>
  </w:num>
  <w:num w:numId="5" w16cid:durableId="1473475360">
    <w:abstractNumId w:val="13"/>
  </w:num>
  <w:num w:numId="6" w16cid:durableId="177429932">
    <w:abstractNumId w:val="4"/>
  </w:num>
  <w:num w:numId="7" w16cid:durableId="406075300">
    <w:abstractNumId w:val="10"/>
  </w:num>
  <w:num w:numId="8" w16cid:durableId="1781872528">
    <w:abstractNumId w:val="6"/>
  </w:num>
  <w:num w:numId="9" w16cid:durableId="407777243">
    <w:abstractNumId w:val="17"/>
  </w:num>
  <w:num w:numId="10" w16cid:durableId="1431245102">
    <w:abstractNumId w:val="16"/>
  </w:num>
  <w:num w:numId="11" w16cid:durableId="1774587877">
    <w:abstractNumId w:val="1"/>
  </w:num>
  <w:num w:numId="12" w16cid:durableId="1484664844">
    <w:abstractNumId w:val="18"/>
  </w:num>
  <w:num w:numId="13" w16cid:durableId="589773106">
    <w:abstractNumId w:val="20"/>
  </w:num>
  <w:num w:numId="14" w16cid:durableId="551622340">
    <w:abstractNumId w:val="14"/>
  </w:num>
  <w:num w:numId="15" w16cid:durableId="2095468314">
    <w:abstractNumId w:val="11"/>
  </w:num>
  <w:num w:numId="16" w16cid:durableId="833179714">
    <w:abstractNumId w:val="15"/>
  </w:num>
  <w:num w:numId="17" w16cid:durableId="944120942">
    <w:abstractNumId w:val="9"/>
  </w:num>
  <w:num w:numId="18" w16cid:durableId="1974864461">
    <w:abstractNumId w:val="8"/>
  </w:num>
  <w:num w:numId="19" w16cid:durableId="1791557835">
    <w:abstractNumId w:val="12"/>
  </w:num>
  <w:num w:numId="20" w16cid:durableId="1100177797">
    <w:abstractNumId w:val="0"/>
  </w:num>
  <w:num w:numId="21" w16cid:durableId="8960908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578"/>
    <w:rsid w:val="00017402"/>
    <w:rsid w:val="0004370E"/>
    <w:rsid w:val="00060578"/>
    <w:rsid w:val="000C0592"/>
    <w:rsid w:val="000E1B3C"/>
    <w:rsid w:val="000E5428"/>
    <w:rsid w:val="000F1ED4"/>
    <w:rsid w:val="000F479B"/>
    <w:rsid w:val="00124FA3"/>
    <w:rsid w:val="0012640B"/>
    <w:rsid w:val="00130FB0"/>
    <w:rsid w:val="00137519"/>
    <w:rsid w:val="00161FC4"/>
    <w:rsid w:val="00162964"/>
    <w:rsid w:val="00174277"/>
    <w:rsid w:val="00176525"/>
    <w:rsid w:val="00184E0B"/>
    <w:rsid w:val="00192527"/>
    <w:rsid w:val="001A3F5A"/>
    <w:rsid w:val="001B2203"/>
    <w:rsid w:val="001B249A"/>
    <w:rsid w:val="001C53E8"/>
    <w:rsid w:val="002030F7"/>
    <w:rsid w:val="0021010B"/>
    <w:rsid w:val="0021331B"/>
    <w:rsid w:val="0023352A"/>
    <w:rsid w:val="0027186A"/>
    <w:rsid w:val="00291FA1"/>
    <w:rsid w:val="002B3867"/>
    <w:rsid w:val="002C04A3"/>
    <w:rsid w:val="002C4764"/>
    <w:rsid w:val="002D0BC4"/>
    <w:rsid w:val="002D42E0"/>
    <w:rsid w:val="002E0A95"/>
    <w:rsid w:val="002E424F"/>
    <w:rsid w:val="002E6DFB"/>
    <w:rsid w:val="00320F34"/>
    <w:rsid w:val="00323524"/>
    <w:rsid w:val="00336BF5"/>
    <w:rsid w:val="00341776"/>
    <w:rsid w:val="00343E4F"/>
    <w:rsid w:val="003744BA"/>
    <w:rsid w:val="00383252"/>
    <w:rsid w:val="003A067E"/>
    <w:rsid w:val="003A1F94"/>
    <w:rsid w:val="003A4B68"/>
    <w:rsid w:val="003B5FF8"/>
    <w:rsid w:val="003B7512"/>
    <w:rsid w:val="003D1289"/>
    <w:rsid w:val="003E5875"/>
    <w:rsid w:val="004022E1"/>
    <w:rsid w:val="00403DA7"/>
    <w:rsid w:val="00404952"/>
    <w:rsid w:val="0041281F"/>
    <w:rsid w:val="00422D35"/>
    <w:rsid w:val="0042404C"/>
    <w:rsid w:val="0043357F"/>
    <w:rsid w:val="004372DE"/>
    <w:rsid w:val="0045377B"/>
    <w:rsid w:val="00456294"/>
    <w:rsid w:val="004705E1"/>
    <w:rsid w:val="00487398"/>
    <w:rsid w:val="00487DCA"/>
    <w:rsid w:val="004C7406"/>
    <w:rsid w:val="00526E6F"/>
    <w:rsid w:val="00535D8E"/>
    <w:rsid w:val="00540F4E"/>
    <w:rsid w:val="005437A2"/>
    <w:rsid w:val="005470E6"/>
    <w:rsid w:val="0055327E"/>
    <w:rsid w:val="00562485"/>
    <w:rsid w:val="00567A6D"/>
    <w:rsid w:val="005707EF"/>
    <w:rsid w:val="00580A1A"/>
    <w:rsid w:val="00582D02"/>
    <w:rsid w:val="0058665A"/>
    <w:rsid w:val="00593A3A"/>
    <w:rsid w:val="00596096"/>
    <w:rsid w:val="005A3758"/>
    <w:rsid w:val="00610D53"/>
    <w:rsid w:val="00621D31"/>
    <w:rsid w:val="00625FF3"/>
    <w:rsid w:val="00633958"/>
    <w:rsid w:val="00671B6B"/>
    <w:rsid w:val="00683068"/>
    <w:rsid w:val="006A57FA"/>
    <w:rsid w:val="006D7109"/>
    <w:rsid w:val="006E1D80"/>
    <w:rsid w:val="00712156"/>
    <w:rsid w:val="007231C8"/>
    <w:rsid w:val="00724BF6"/>
    <w:rsid w:val="00732B96"/>
    <w:rsid w:val="0074433D"/>
    <w:rsid w:val="007455E6"/>
    <w:rsid w:val="0074689B"/>
    <w:rsid w:val="00746FA2"/>
    <w:rsid w:val="0075044B"/>
    <w:rsid w:val="0076583E"/>
    <w:rsid w:val="00781320"/>
    <w:rsid w:val="007821C2"/>
    <w:rsid w:val="007939AA"/>
    <w:rsid w:val="007978AD"/>
    <w:rsid w:val="007B028E"/>
    <w:rsid w:val="007B3CEA"/>
    <w:rsid w:val="007B5A09"/>
    <w:rsid w:val="007C2B1A"/>
    <w:rsid w:val="007C4A0B"/>
    <w:rsid w:val="007D6C7E"/>
    <w:rsid w:val="007E0598"/>
    <w:rsid w:val="007F5AE8"/>
    <w:rsid w:val="007F72E5"/>
    <w:rsid w:val="007F74F1"/>
    <w:rsid w:val="007F7A70"/>
    <w:rsid w:val="00817D13"/>
    <w:rsid w:val="00822C80"/>
    <w:rsid w:val="00830D3D"/>
    <w:rsid w:val="00847CCC"/>
    <w:rsid w:val="00854457"/>
    <w:rsid w:val="00871CED"/>
    <w:rsid w:val="00874BC4"/>
    <w:rsid w:val="00881689"/>
    <w:rsid w:val="008834BE"/>
    <w:rsid w:val="00883F71"/>
    <w:rsid w:val="00885FD4"/>
    <w:rsid w:val="008A18C4"/>
    <w:rsid w:val="00914ABB"/>
    <w:rsid w:val="0091625D"/>
    <w:rsid w:val="00944F6B"/>
    <w:rsid w:val="0095025E"/>
    <w:rsid w:val="00953E3D"/>
    <w:rsid w:val="00965C04"/>
    <w:rsid w:val="00971FDA"/>
    <w:rsid w:val="00981A3D"/>
    <w:rsid w:val="00982262"/>
    <w:rsid w:val="0099719D"/>
    <w:rsid w:val="009A0151"/>
    <w:rsid w:val="009B2378"/>
    <w:rsid w:val="009B3051"/>
    <w:rsid w:val="009B5C34"/>
    <w:rsid w:val="009C4AED"/>
    <w:rsid w:val="009C707A"/>
    <w:rsid w:val="009D26B9"/>
    <w:rsid w:val="009E6DC9"/>
    <w:rsid w:val="00A1017A"/>
    <w:rsid w:val="00A355BF"/>
    <w:rsid w:val="00A529A6"/>
    <w:rsid w:val="00A602C3"/>
    <w:rsid w:val="00A61BFA"/>
    <w:rsid w:val="00A717EB"/>
    <w:rsid w:val="00AE4F72"/>
    <w:rsid w:val="00AE70ED"/>
    <w:rsid w:val="00AF676E"/>
    <w:rsid w:val="00B61445"/>
    <w:rsid w:val="00B70473"/>
    <w:rsid w:val="00B8048D"/>
    <w:rsid w:val="00B85D4B"/>
    <w:rsid w:val="00B87AD1"/>
    <w:rsid w:val="00BA2CE0"/>
    <w:rsid w:val="00BA4108"/>
    <w:rsid w:val="00BB6DF2"/>
    <w:rsid w:val="00BD5A6D"/>
    <w:rsid w:val="00BD6E53"/>
    <w:rsid w:val="00C0266F"/>
    <w:rsid w:val="00C14056"/>
    <w:rsid w:val="00C17390"/>
    <w:rsid w:val="00C379A7"/>
    <w:rsid w:val="00C40B58"/>
    <w:rsid w:val="00C52B96"/>
    <w:rsid w:val="00C55B18"/>
    <w:rsid w:val="00C7143B"/>
    <w:rsid w:val="00C73EC0"/>
    <w:rsid w:val="00C82535"/>
    <w:rsid w:val="00CA08FD"/>
    <w:rsid w:val="00CA32E3"/>
    <w:rsid w:val="00CB5434"/>
    <w:rsid w:val="00CD50B1"/>
    <w:rsid w:val="00D048D4"/>
    <w:rsid w:val="00D04C68"/>
    <w:rsid w:val="00D61907"/>
    <w:rsid w:val="00D77656"/>
    <w:rsid w:val="00D83C1C"/>
    <w:rsid w:val="00DB3B21"/>
    <w:rsid w:val="00DB4E57"/>
    <w:rsid w:val="00DC4F9D"/>
    <w:rsid w:val="00DC7736"/>
    <w:rsid w:val="00DD7433"/>
    <w:rsid w:val="00E11170"/>
    <w:rsid w:val="00E15D8C"/>
    <w:rsid w:val="00E63BA8"/>
    <w:rsid w:val="00E720A6"/>
    <w:rsid w:val="00E805CD"/>
    <w:rsid w:val="00EB729A"/>
    <w:rsid w:val="00EC3EFD"/>
    <w:rsid w:val="00EE0613"/>
    <w:rsid w:val="00EE41A1"/>
    <w:rsid w:val="00EF335F"/>
    <w:rsid w:val="00F07B6B"/>
    <w:rsid w:val="00F40C53"/>
    <w:rsid w:val="00F81A3F"/>
    <w:rsid w:val="00F833A8"/>
    <w:rsid w:val="00F97098"/>
    <w:rsid w:val="00FC114E"/>
    <w:rsid w:val="00FF07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9A58AE1-08E0-49A2-A90B-2B548316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3">
    <w:name w:val="heading 3"/>
    <w:basedOn w:val="Normal"/>
    <w:next w:val="Normal"/>
    <w:link w:val="Ttulo3Char"/>
    <w:uiPriority w:val="9"/>
    <w:semiHidden/>
    <w:unhideWhenUsed/>
    <w:qFormat/>
    <w:rsid w:val="00BD6E5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table" w:styleId="Tabelacomgrade">
    <w:name w:val="Table Grid"/>
    <w:basedOn w:val="Tabelanormal"/>
    <w:uiPriority w:val="39"/>
    <w:rsid w:val="00781320"/>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32B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32B96"/>
    <w:rPr>
      <w:b/>
      <w:bCs/>
    </w:rPr>
  </w:style>
  <w:style w:type="character" w:styleId="Refdecomentrio">
    <w:name w:val="annotation reference"/>
    <w:basedOn w:val="Fontepargpadro"/>
    <w:uiPriority w:val="99"/>
    <w:semiHidden/>
    <w:unhideWhenUsed/>
    <w:rsid w:val="00854457"/>
    <w:rPr>
      <w:sz w:val="16"/>
      <w:szCs w:val="16"/>
    </w:rPr>
  </w:style>
  <w:style w:type="paragraph" w:styleId="Textodecomentrio">
    <w:name w:val="annotation text"/>
    <w:basedOn w:val="Normal"/>
    <w:link w:val="TextodecomentrioChar"/>
    <w:uiPriority w:val="99"/>
    <w:semiHidden/>
    <w:unhideWhenUsed/>
    <w:rsid w:val="00854457"/>
    <w:rPr>
      <w:sz w:val="20"/>
      <w:szCs w:val="20"/>
    </w:rPr>
  </w:style>
  <w:style w:type="character" w:customStyle="1" w:styleId="TextodecomentrioChar">
    <w:name w:val="Texto de comentário Char"/>
    <w:basedOn w:val="Fontepargpadro"/>
    <w:link w:val="Textodecomentrio"/>
    <w:uiPriority w:val="99"/>
    <w:semiHidden/>
    <w:rsid w:val="00854457"/>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54457"/>
    <w:rPr>
      <w:b/>
      <w:bCs/>
    </w:rPr>
  </w:style>
  <w:style w:type="character" w:customStyle="1" w:styleId="AssuntodocomentrioChar">
    <w:name w:val="Assunto do comentário Char"/>
    <w:basedOn w:val="TextodecomentrioChar"/>
    <w:link w:val="Assuntodocomentrio"/>
    <w:uiPriority w:val="99"/>
    <w:semiHidden/>
    <w:rsid w:val="00854457"/>
    <w:rPr>
      <w:rFonts w:ascii="Calibri" w:eastAsia="Calibri" w:hAnsi="Calibri" w:cs="Calibri"/>
      <w:b/>
      <w:bCs/>
      <w:sz w:val="20"/>
      <w:szCs w:val="20"/>
      <w:lang w:val="pt-PT"/>
    </w:rPr>
  </w:style>
  <w:style w:type="table" w:styleId="TabeladeGradeClara">
    <w:name w:val="Grid Table Light"/>
    <w:basedOn w:val="Tabelanormal"/>
    <w:uiPriority w:val="40"/>
    <w:rsid w:val="003A067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3Char">
    <w:name w:val="Título 3 Char"/>
    <w:basedOn w:val="Fontepargpadro"/>
    <w:link w:val="Ttulo3"/>
    <w:uiPriority w:val="9"/>
    <w:semiHidden/>
    <w:rsid w:val="00BD6E53"/>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24FF9-E123-4A9D-8615-27AC9C7D2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3335</TotalTime>
  <Pages>4</Pages>
  <Words>2040</Words>
  <Characters>11018</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LIVES</cp:lastModifiedBy>
  <cp:revision>49</cp:revision>
  <cp:lastPrinted>2026-01-08T13:56:00Z</cp:lastPrinted>
  <dcterms:created xsi:type="dcterms:W3CDTF">2025-09-12T17:30:00Z</dcterms:created>
  <dcterms:modified xsi:type="dcterms:W3CDTF">2026-02-27T13:05:00Z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