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55783CED" w:rsidR="00562495" w:rsidRPr="00EC6295" w:rsidRDefault="00EC6295" w:rsidP="00EC629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D0102F">
        <w:rPr>
          <w:rFonts w:ascii="Arial" w:hAnsi="Arial" w:cs="Arial"/>
          <w:b/>
          <w:bCs/>
          <w:color w:val="000000"/>
        </w:rPr>
        <w:t xml:space="preserve"> 05/2026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2232A52B" w14:textId="7FB424F1" w:rsidR="003E6A98" w:rsidRPr="00EC6295" w:rsidRDefault="003E6A98" w:rsidP="00EC6295">
      <w:pPr>
        <w:pStyle w:val="PargrafodaLista"/>
        <w:numPr>
          <w:ilvl w:val="1"/>
          <w:numId w:val="2"/>
        </w:numPr>
        <w:shd w:val="clear" w:color="auto" w:fill="E7E6E6" w:themeFill="background2"/>
        <w:spacing w:line="276" w:lineRule="auto"/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EC6295">
        <w:rPr>
          <w:rFonts w:ascii="Arial" w:hAnsi="Arial" w:cs="Arial"/>
          <w:b/>
          <w:bCs/>
          <w:sz w:val="20"/>
          <w:szCs w:val="20"/>
        </w:rPr>
        <w:t xml:space="preserve">CONTRATAÇÃO DE EMPRESA </w:t>
      </w:r>
      <w:r w:rsidR="00CC4E26" w:rsidRPr="00AF37E7">
        <w:rPr>
          <w:rFonts w:ascii="Arial" w:hAnsi="Arial" w:cs="Arial"/>
          <w:b/>
          <w:bCs/>
          <w:sz w:val="20"/>
          <w:szCs w:val="20"/>
        </w:rPr>
        <w:t xml:space="preserve">PARA </w:t>
      </w:r>
      <w:r w:rsidR="00CC4E26">
        <w:rPr>
          <w:rFonts w:ascii="Arial" w:hAnsi="Arial" w:cs="Arial"/>
          <w:b/>
          <w:bCs/>
          <w:sz w:val="20"/>
          <w:szCs w:val="20"/>
        </w:rPr>
        <w:t>ELABORAÇÃO DE</w:t>
      </w:r>
      <w:r w:rsidR="00CC4E26" w:rsidRPr="00AF37E7">
        <w:rPr>
          <w:rFonts w:ascii="Arial" w:hAnsi="Arial" w:cs="Arial"/>
          <w:b/>
          <w:bCs/>
          <w:sz w:val="20"/>
          <w:szCs w:val="20"/>
        </w:rPr>
        <w:t xml:space="preserve"> PROJETO </w:t>
      </w:r>
      <w:r w:rsidR="00CC4E26">
        <w:rPr>
          <w:rFonts w:ascii="Arial" w:hAnsi="Arial" w:cs="Arial"/>
          <w:b/>
          <w:bCs/>
          <w:sz w:val="20"/>
          <w:szCs w:val="20"/>
        </w:rPr>
        <w:t>TÉCNICO DE OUTORGA DE POÇO TUBULAR PROFUNDO POR MEIO DA PLATAFORMA SIOUT.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885"/>
        <w:gridCol w:w="627"/>
        <w:gridCol w:w="4759"/>
        <w:gridCol w:w="1418"/>
        <w:gridCol w:w="1417"/>
      </w:tblGrid>
      <w:tr w:rsidR="003E6A98" w:rsidRPr="00106E40" w14:paraId="20B2B6EE" w14:textId="77777777" w:rsidTr="00106E40">
        <w:trPr>
          <w:trHeight w:val="584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106E40" w:rsidRDefault="003E6A98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64B90404" w:rsidR="003E6A98" w:rsidRPr="00106E40" w:rsidRDefault="003E6A98" w:rsidP="00106E40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QUANT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2FA24964" w:rsidR="003E6A98" w:rsidRPr="00106E40" w:rsidRDefault="003E6A98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106E40" w:rsidRDefault="003E6A98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106E40" w:rsidRDefault="003E6A98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VALOR REFERENCIA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3C9842DD" w:rsidR="003E6A98" w:rsidRPr="00106E40" w:rsidRDefault="003E6A98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VA</w:t>
            </w:r>
            <w:r w:rsidR="00106E40"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LOR</w:t>
            </w: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TOTAL</w:t>
            </w:r>
          </w:p>
          <w:p w14:paraId="026CBD9C" w14:textId="14107A0F" w:rsidR="003E6A98" w:rsidRPr="00106E40" w:rsidRDefault="003E6A98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REFERENCIA</w:t>
            </w:r>
          </w:p>
        </w:tc>
      </w:tr>
      <w:tr w:rsidR="00AD6D44" w:rsidRPr="00106E40" w14:paraId="0732F5BD" w14:textId="77777777" w:rsidTr="00106E40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738" w14:textId="77777777" w:rsidR="00AD6D44" w:rsidRPr="00106E40" w:rsidRDefault="00AD6D44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1455DFCA" w14:textId="77777777" w:rsidR="00AD6D44" w:rsidRPr="00106E40" w:rsidRDefault="00AD6D44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14D0" w14:textId="77777777" w:rsidR="00AD6D44" w:rsidRPr="00106E40" w:rsidRDefault="00AD6D44" w:rsidP="00106E40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C664489" w14:textId="4D5C733D" w:rsidR="00AD6D44" w:rsidRPr="00106E40" w:rsidRDefault="00CC4E26" w:rsidP="00106E40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BC15" w14:textId="77777777" w:rsidR="00CC4E26" w:rsidRPr="00106E40" w:rsidRDefault="00CC4E26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6D4D56D9" w14:textId="4BECCC7A" w:rsidR="00AD6D44" w:rsidRPr="00106E40" w:rsidRDefault="003E6A98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ADB0" w14:textId="77777777" w:rsidR="00CC4E26" w:rsidRPr="00106E40" w:rsidRDefault="00CC4E26" w:rsidP="00106E40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06E40">
              <w:rPr>
                <w:rFonts w:ascii="Arial Narrow" w:hAnsi="Arial Narrow" w:cs="Arial"/>
                <w:b/>
                <w:bCs/>
                <w:sz w:val="20"/>
                <w:szCs w:val="20"/>
              </w:rPr>
              <w:t>PROJETO TÉCNICO DE OUTORGA DE POÇO TUBULAR PROFUNDO POR MEIO DA PLATAFORMA SIOUT</w:t>
            </w:r>
            <w:r w:rsidRPr="00106E40">
              <w:rPr>
                <w:rFonts w:ascii="Arial Narrow" w:hAnsi="Arial Narrow" w:cs="Arial"/>
                <w:sz w:val="20"/>
                <w:szCs w:val="20"/>
              </w:rPr>
              <w:t>, incluindo os seguintes itens:</w:t>
            </w:r>
          </w:p>
          <w:p w14:paraId="42F22F53" w14:textId="77777777" w:rsidR="00CC4E26" w:rsidRPr="00106E40" w:rsidRDefault="00CC4E26" w:rsidP="00106E40">
            <w:pPr>
              <w:pStyle w:val="TableParagraph"/>
              <w:kinsoku w:val="0"/>
              <w:overflowPunct w:val="0"/>
              <w:spacing w:before="1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600E5CB1" w14:textId="77777777" w:rsidR="00CC4E26" w:rsidRPr="00106E40" w:rsidRDefault="00CC4E26" w:rsidP="00106E40">
            <w:pPr>
              <w:pStyle w:val="TableParagraph"/>
              <w:numPr>
                <w:ilvl w:val="0"/>
                <w:numId w:val="3"/>
              </w:numPr>
              <w:tabs>
                <w:tab w:val="left" w:pos="207"/>
              </w:tabs>
              <w:kinsoku w:val="0"/>
              <w:overflowPunct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  <w:r w:rsidRPr="00106E40">
              <w:rPr>
                <w:rFonts w:ascii="Arial Narrow" w:hAnsi="Arial Narrow" w:cs="Arial"/>
                <w:sz w:val="20"/>
                <w:szCs w:val="20"/>
              </w:rPr>
              <w:t>Cadastro do poço Requerimento de outorga junto ao</w:t>
            </w:r>
            <w:r w:rsidRPr="00106E40">
              <w:rPr>
                <w:rFonts w:ascii="Arial Narrow" w:hAnsi="Arial Narrow" w:cs="Arial"/>
                <w:spacing w:val="-7"/>
                <w:sz w:val="20"/>
                <w:szCs w:val="20"/>
              </w:rPr>
              <w:t xml:space="preserve"> </w:t>
            </w:r>
            <w:r w:rsidRPr="00106E40">
              <w:rPr>
                <w:rFonts w:ascii="Arial Narrow" w:hAnsi="Arial Narrow" w:cs="Arial"/>
                <w:sz w:val="20"/>
                <w:szCs w:val="20"/>
              </w:rPr>
              <w:t>SIOUT;</w:t>
            </w:r>
          </w:p>
          <w:p w14:paraId="2206CE77" w14:textId="77777777" w:rsidR="00CC4E26" w:rsidRPr="00106E40" w:rsidRDefault="00CC4E26" w:rsidP="00106E40">
            <w:pPr>
              <w:pStyle w:val="TableParagraph"/>
              <w:numPr>
                <w:ilvl w:val="0"/>
                <w:numId w:val="3"/>
              </w:numPr>
              <w:tabs>
                <w:tab w:val="left" w:pos="207"/>
              </w:tabs>
              <w:kinsoku w:val="0"/>
              <w:overflowPunct w:val="0"/>
              <w:adjustRightInd w:val="0"/>
              <w:spacing w:before="90"/>
              <w:rPr>
                <w:rFonts w:ascii="Arial Narrow" w:hAnsi="Arial Narrow" w:cs="Arial"/>
                <w:sz w:val="20"/>
                <w:szCs w:val="20"/>
              </w:rPr>
            </w:pPr>
            <w:r w:rsidRPr="00106E40">
              <w:rPr>
                <w:rFonts w:ascii="Arial Narrow" w:hAnsi="Arial Narrow" w:cs="Arial"/>
                <w:sz w:val="20"/>
                <w:szCs w:val="20"/>
              </w:rPr>
              <w:t>Ensaio de</w:t>
            </w:r>
            <w:r w:rsidRPr="00106E40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106E40">
              <w:rPr>
                <w:rFonts w:ascii="Arial Narrow" w:hAnsi="Arial Narrow" w:cs="Arial"/>
                <w:sz w:val="20"/>
                <w:szCs w:val="20"/>
              </w:rPr>
              <w:t>Bombeamento;</w:t>
            </w:r>
          </w:p>
          <w:p w14:paraId="7A2B6EBD" w14:textId="77777777" w:rsidR="00CC4E26" w:rsidRPr="00106E40" w:rsidRDefault="00CC4E26" w:rsidP="00106E40">
            <w:pPr>
              <w:pStyle w:val="TableParagraph"/>
              <w:numPr>
                <w:ilvl w:val="0"/>
                <w:numId w:val="3"/>
              </w:numPr>
              <w:tabs>
                <w:tab w:val="left" w:pos="207"/>
              </w:tabs>
              <w:kinsoku w:val="0"/>
              <w:overflowPunct w:val="0"/>
              <w:adjustRightInd w:val="0"/>
              <w:spacing w:before="94"/>
              <w:rPr>
                <w:rFonts w:ascii="Arial Narrow" w:hAnsi="Arial Narrow" w:cs="Arial"/>
                <w:sz w:val="20"/>
                <w:szCs w:val="20"/>
              </w:rPr>
            </w:pPr>
            <w:r w:rsidRPr="00106E40">
              <w:rPr>
                <w:rFonts w:ascii="Arial Narrow" w:hAnsi="Arial Narrow" w:cs="Arial"/>
                <w:sz w:val="20"/>
                <w:szCs w:val="20"/>
              </w:rPr>
              <w:t>Relatório técnico com perfis</w:t>
            </w:r>
            <w:r w:rsidRPr="00106E40">
              <w:rPr>
                <w:rFonts w:ascii="Arial Narrow" w:hAnsi="Arial Narrow" w:cs="Arial"/>
                <w:spacing w:val="-5"/>
                <w:sz w:val="20"/>
                <w:szCs w:val="20"/>
              </w:rPr>
              <w:t xml:space="preserve"> </w:t>
            </w:r>
            <w:r w:rsidRPr="00106E40">
              <w:rPr>
                <w:rFonts w:ascii="Arial Narrow" w:hAnsi="Arial Narrow" w:cs="Arial"/>
                <w:sz w:val="20"/>
                <w:szCs w:val="20"/>
              </w:rPr>
              <w:t>construtivos,</w:t>
            </w:r>
          </w:p>
          <w:p w14:paraId="6F443BBF" w14:textId="77777777" w:rsidR="00CC4E26" w:rsidRPr="00106E40" w:rsidRDefault="00CC4E26" w:rsidP="00106E40">
            <w:pPr>
              <w:pStyle w:val="TableParagraph"/>
              <w:numPr>
                <w:ilvl w:val="0"/>
                <w:numId w:val="3"/>
              </w:numPr>
              <w:tabs>
                <w:tab w:val="left" w:pos="207"/>
              </w:tabs>
              <w:kinsoku w:val="0"/>
              <w:overflowPunct w:val="0"/>
              <w:adjustRightInd w:val="0"/>
              <w:spacing w:before="90"/>
              <w:rPr>
                <w:rFonts w:ascii="Arial Narrow" w:hAnsi="Arial Narrow" w:cs="Arial"/>
                <w:sz w:val="20"/>
                <w:szCs w:val="20"/>
              </w:rPr>
            </w:pPr>
            <w:r w:rsidRPr="00106E40">
              <w:rPr>
                <w:rFonts w:ascii="Arial Narrow" w:hAnsi="Arial Narrow" w:cs="Arial"/>
                <w:sz w:val="20"/>
                <w:szCs w:val="20"/>
              </w:rPr>
              <w:t>Projeto</w:t>
            </w:r>
            <w:r w:rsidRPr="00106E40">
              <w:rPr>
                <w:rFonts w:ascii="Arial Narrow" w:hAnsi="Arial Narrow" w:cs="Arial"/>
                <w:spacing w:val="-4"/>
                <w:sz w:val="20"/>
                <w:szCs w:val="20"/>
              </w:rPr>
              <w:t xml:space="preserve"> </w:t>
            </w:r>
            <w:r w:rsidRPr="00106E40">
              <w:rPr>
                <w:rFonts w:ascii="Arial Narrow" w:hAnsi="Arial Narrow" w:cs="Arial"/>
                <w:sz w:val="20"/>
                <w:szCs w:val="20"/>
              </w:rPr>
              <w:t>Operacional;</w:t>
            </w:r>
          </w:p>
          <w:p w14:paraId="27B50E97" w14:textId="77777777" w:rsidR="00CC4E26" w:rsidRPr="00106E40" w:rsidRDefault="00CC4E26" w:rsidP="00106E40">
            <w:pPr>
              <w:pStyle w:val="TableParagraph"/>
              <w:numPr>
                <w:ilvl w:val="0"/>
                <w:numId w:val="3"/>
              </w:numPr>
              <w:tabs>
                <w:tab w:val="left" w:pos="207"/>
              </w:tabs>
              <w:kinsoku w:val="0"/>
              <w:overflowPunct w:val="0"/>
              <w:adjustRightInd w:val="0"/>
              <w:spacing w:before="94"/>
              <w:rPr>
                <w:rFonts w:ascii="Arial Narrow" w:hAnsi="Arial Narrow" w:cs="Arial"/>
                <w:sz w:val="20"/>
                <w:szCs w:val="20"/>
              </w:rPr>
            </w:pPr>
            <w:r w:rsidRPr="00106E40">
              <w:rPr>
                <w:rFonts w:ascii="Arial Narrow" w:hAnsi="Arial Narrow" w:cs="Arial"/>
                <w:sz w:val="20"/>
                <w:szCs w:val="20"/>
              </w:rPr>
              <w:t>Laudo</w:t>
            </w:r>
            <w:r w:rsidRPr="00106E40">
              <w:rPr>
                <w:rFonts w:ascii="Arial Narrow" w:hAnsi="Arial Narrow" w:cs="Arial"/>
                <w:spacing w:val="-4"/>
                <w:sz w:val="20"/>
                <w:szCs w:val="20"/>
              </w:rPr>
              <w:t xml:space="preserve"> </w:t>
            </w:r>
            <w:r w:rsidRPr="00106E40">
              <w:rPr>
                <w:rFonts w:ascii="Arial Narrow" w:hAnsi="Arial Narrow" w:cs="Arial"/>
                <w:sz w:val="20"/>
                <w:szCs w:val="20"/>
              </w:rPr>
              <w:t>Hidrogeológico;</w:t>
            </w:r>
          </w:p>
          <w:p w14:paraId="67FD889A" w14:textId="77777777" w:rsidR="00CC4E26" w:rsidRPr="00106E40" w:rsidRDefault="00CC4E26" w:rsidP="00106E40">
            <w:pPr>
              <w:pStyle w:val="TableParagraph"/>
              <w:numPr>
                <w:ilvl w:val="0"/>
                <w:numId w:val="3"/>
              </w:numPr>
              <w:tabs>
                <w:tab w:val="left" w:pos="207"/>
              </w:tabs>
              <w:kinsoku w:val="0"/>
              <w:overflowPunct w:val="0"/>
              <w:adjustRightInd w:val="0"/>
              <w:spacing w:before="90"/>
              <w:rPr>
                <w:rFonts w:ascii="Arial Narrow" w:hAnsi="Arial Narrow" w:cs="Arial"/>
                <w:sz w:val="20"/>
                <w:szCs w:val="20"/>
              </w:rPr>
            </w:pPr>
            <w:r w:rsidRPr="00106E40">
              <w:rPr>
                <w:rFonts w:ascii="Arial Narrow" w:hAnsi="Arial Narrow" w:cs="Arial"/>
                <w:sz w:val="20"/>
                <w:szCs w:val="20"/>
              </w:rPr>
              <w:t>Análise Físico-Química Padrão DRH (Btex, Pah e Bacteriológica da água</w:t>
            </w:r>
            <w:r w:rsidRPr="00106E40">
              <w:rPr>
                <w:rFonts w:ascii="Arial Narrow" w:hAnsi="Arial Narrow" w:cs="Arial"/>
                <w:spacing w:val="-11"/>
                <w:sz w:val="20"/>
                <w:szCs w:val="20"/>
              </w:rPr>
              <w:t xml:space="preserve"> </w:t>
            </w:r>
            <w:r w:rsidRPr="00106E40">
              <w:rPr>
                <w:rFonts w:ascii="Arial Narrow" w:hAnsi="Arial Narrow" w:cs="Arial"/>
                <w:sz w:val="20"/>
                <w:szCs w:val="20"/>
              </w:rPr>
              <w:t xml:space="preserve">do poço de acordo com o </w:t>
            </w:r>
            <w:r w:rsidRPr="00106E40">
              <w:rPr>
                <w:rFonts w:ascii="Arial Narrow" w:hAnsi="Arial Narrow" w:cs="Arial"/>
                <w:i/>
                <w:iCs/>
                <w:sz w:val="20"/>
                <w:szCs w:val="20"/>
              </w:rPr>
              <w:t>Standart Methods for the Examination of Water and Wastewater);</w:t>
            </w:r>
          </w:p>
          <w:p w14:paraId="046E5C4F" w14:textId="7EACC9A3" w:rsidR="00CC4E26" w:rsidRPr="00106E40" w:rsidRDefault="00CC4E26" w:rsidP="00106E40">
            <w:pPr>
              <w:pStyle w:val="TableParagraph"/>
              <w:tabs>
                <w:tab w:val="left" w:pos="269"/>
              </w:tabs>
              <w:kinsoku w:val="0"/>
              <w:overflowPunct w:val="0"/>
              <w:spacing w:before="8"/>
              <w:ind w:left="110"/>
              <w:rPr>
                <w:rFonts w:ascii="Arial Narrow" w:hAnsi="Arial Narrow" w:cs="Arial"/>
                <w:sz w:val="20"/>
                <w:szCs w:val="20"/>
              </w:rPr>
            </w:pPr>
            <w:r w:rsidRPr="00106E40">
              <w:rPr>
                <w:rFonts w:ascii="Arial Narrow" w:hAnsi="Arial Narrow" w:cs="Arial"/>
                <w:sz w:val="20"/>
                <w:szCs w:val="20"/>
              </w:rPr>
              <w:t>- Fornecimento e instalação de Tubo de Monitoramento e Hidrômetro;</w:t>
            </w:r>
          </w:p>
          <w:p w14:paraId="71F88327" w14:textId="45C0612F" w:rsidR="00AD6D44" w:rsidRPr="00106E40" w:rsidRDefault="00CC4E26" w:rsidP="00106E40">
            <w:pPr>
              <w:spacing w:after="0" w:line="240" w:lineRule="auto"/>
              <w:ind w:left="115" w:hanging="115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sz w:val="20"/>
                <w:szCs w:val="20"/>
              </w:rPr>
              <w:t>- Anotação de Responsabilidade Técnica – ART.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4C7A76E9" w:rsidR="00AD6D44" w:rsidRPr="00106E40" w:rsidRDefault="00AD6D44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R$:</w:t>
            </w:r>
            <w:r w:rsidR="00346BEE"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r w:rsidR="00D0102F"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5.100,00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14C1AA90" w:rsidR="00AD6D44" w:rsidRPr="00106E40" w:rsidRDefault="00AD6D44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R$:</w:t>
            </w:r>
            <w:r w:rsidR="00346BEE"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r w:rsidR="00D0102F" w:rsidRPr="00106E40">
              <w:rPr>
                <w:rFonts w:ascii="Arial Narrow" w:hAnsi="Arial Narrow" w:cs="Arial"/>
                <w:b/>
                <w:bCs/>
                <w:sz w:val="18"/>
                <w:szCs w:val="18"/>
              </w:rPr>
              <w:t>51.000,00</w:t>
            </w:r>
          </w:p>
        </w:tc>
      </w:tr>
      <w:tr w:rsidR="00106E40" w:rsidRPr="00106E40" w14:paraId="4102403A" w14:textId="77777777" w:rsidTr="00DC26F0">
        <w:trPr>
          <w:trHeight w:val="241"/>
        </w:trPr>
        <w:tc>
          <w:tcPr>
            <w:tcW w:w="6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A0BE" w14:textId="6C65DC6D" w:rsidR="00106E40" w:rsidRPr="00106E40" w:rsidRDefault="00106E40" w:rsidP="00106E40">
            <w:pPr>
              <w:pStyle w:val="TableParagraph"/>
              <w:kinsoku w:val="0"/>
              <w:overflowPunct w:val="0"/>
              <w:spacing w:before="1"/>
              <w:ind w:left="11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BE6D" w14:textId="09191C6E" w:rsidR="00106E40" w:rsidRPr="00106E40" w:rsidRDefault="00106E40" w:rsidP="00106E4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R$ 51.000,00</w:t>
            </w:r>
          </w:p>
        </w:tc>
      </w:tr>
    </w:tbl>
    <w:p w14:paraId="1CBF3F63" w14:textId="77777777" w:rsidR="003502FC" w:rsidRPr="00712E8A" w:rsidRDefault="003502FC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26F159C5" w14:textId="77777777" w:rsidR="00255942" w:rsidRPr="00712E8A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0BF970FC" w14:textId="2403C175" w:rsidR="00CC4E26" w:rsidRPr="00C30831" w:rsidRDefault="00CC4E26" w:rsidP="00CC4E26">
      <w:pPr>
        <w:adjustRightInd w:val="0"/>
        <w:jc w:val="both"/>
        <w:rPr>
          <w:rFonts w:ascii="Arial" w:hAnsi="Arial" w:cs="Arial"/>
          <w:b/>
          <w:bCs/>
          <w:iCs/>
          <w:sz w:val="20"/>
        </w:rPr>
      </w:pPr>
      <w:bookmarkStart w:id="0" w:name="_Hlk127521132"/>
      <w:r w:rsidRPr="00C30831">
        <w:rPr>
          <w:rFonts w:ascii="Arial" w:hAnsi="Arial" w:cs="Arial"/>
          <w:sz w:val="20"/>
        </w:rPr>
        <w:t xml:space="preserve">O Município aderiu ao Programa Estadual de Regularização de Poços (Poço Legal) nos Termos da Instrução Normativa SEMA n° 05/2023, esta adesão ocorreu em 04/12/2024, sendo assim conforme prevê a IN  </w:t>
      </w:r>
      <w:r w:rsidRPr="00C30831">
        <w:rPr>
          <w:rFonts w:ascii="Arial" w:hAnsi="Arial" w:cs="Arial"/>
          <w:b/>
          <w:bCs/>
          <w:iCs/>
          <w:sz w:val="20"/>
        </w:rPr>
        <w:t>"Art. 4º Para continuidade ou renovação dos convênios, o município terá que, no prazo de até 365 (trezentos e sessenta e cinco) dias, após a adesão ao Programa, solicitar via SIOUT RS a outorga, dispensa de outorga ou aprovação do projeto de tamponamento de pelo menos 20% (vinte por cento) dos cadastros informados, em conformidade com o art. 3º, inciso IV, alínea "c", e assim sucessivamente, até que 100% (cem por cento) dos poços sob a tutela do Município estejam regularizados."</w:t>
      </w:r>
    </w:p>
    <w:p w14:paraId="626C4DE5" w14:textId="77777777" w:rsidR="00D0102F" w:rsidRPr="00D0102F" w:rsidRDefault="00D0102F" w:rsidP="00D0102F">
      <w:pPr>
        <w:adjustRightInd w:val="0"/>
        <w:jc w:val="both"/>
        <w:rPr>
          <w:rFonts w:ascii="Arial" w:hAnsi="Arial" w:cs="Arial"/>
          <w:bCs/>
          <w:iCs/>
          <w:sz w:val="20"/>
        </w:rPr>
      </w:pPr>
      <w:r w:rsidRPr="00D0102F">
        <w:rPr>
          <w:rFonts w:ascii="Arial" w:hAnsi="Arial" w:cs="Arial"/>
          <w:bCs/>
          <w:iCs/>
          <w:sz w:val="20"/>
        </w:rPr>
        <w:t xml:space="preserve">No ano de 2025 o município possuía 48 (quarenta e oito) Poços Artesianos em atividade e mais 02 (dois) poços em fase de perfuração, sendo assim era necessário até a data limite de 04/12/2025 a regularização </w:t>
      </w:r>
      <w:r w:rsidRPr="00D0102F">
        <w:rPr>
          <w:rFonts w:ascii="Arial" w:hAnsi="Arial" w:cs="Arial"/>
          <w:sz w:val="20"/>
        </w:rPr>
        <w:t>(outorga, dispensa de outorga ou aprovação do projeto de tamponamento)</w:t>
      </w:r>
      <w:r w:rsidRPr="00D0102F">
        <w:rPr>
          <w:rFonts w:ascii="Arial" w:hAnsi="Arial" w:cs="Arial"/>
          <w:bCs/>
          <w:iCs/>
          <w:sz w:val="20"/>
        </w:rPr>
        <w:t xml:space="preserve"> de 20% deste perfazendo um total de 10 (dez) Poços a serem regularizados.</w:t>
      </w:r>
    </w:p>
    <w:p w14:paraId="2E598BB4" w14:textId="77777777" w:rsidR="00D0102F" w:rsidRPr="00D0102F" w:rsidRDefault="00D0102F" w:rsidP="00D0102F">
      <w:pPr>
        <w:adjustRightInd w:val="0"/>
        <w:jc w:val="both"/>
        <w:rPr>
          <w:rFonts w:ascii="Arial" w:hAnsi="Arial" w:cs="Arial"/>
          <w:bCs/>
          <w:iCs/>
          <w:sz w:val="20"/>
        </w:rPr>
      </w:pPr>
      <w:r w:rsidRPr="00D0102F">
        <w:rPr>
          <w:rFonts w:ascii="Arial" w:hAnsi="Arial" w:cs="Arial"/>
          <w:bCs/>
          <w:iCs/>
          <w:sz w:val="20"/>
        </w:rPr>
        <w:t>Neste ano de 2026 é necessária a continuidade da regularização dos Poços junto a Secretaria Estadual de Meio Ambiente, sendo necessário a realização da Outorga de mais 10 (dez) poços para atender o solicitado na Instrução Normativa SEMA n° 05/2023.</w:t>
      </w:r>
    </w:p>
    <w:p w14:paraId="0A47BFD5" w14:textId="7D9716E8" w:rsidR="00CC4E26" w:rsidRPr="00C30831" w:rsidRDefault="00CC4E26" w:rsidP="00CC4E26">
      <w:pPr>
        <w:adjustRightInd w:val="0"/>
        <w:jc w:val="both"/>
        <w:rPr>
          <w:rFonts w:ascii="Arial" w:hAnsi="Arial" w:cs="Arial"/>
          <w:bCs/>
          <w:iCs/>
          <w:sz w:val="20"/>
        </w:rPr>
      </w:pPr>
      <w:r w:rsidRPr="00C30831">
        <w:rPr>
          <w:rFonts w:ascii="Arial" w:hAnsi="Arial" w:cs="Arial"/>
          <w:bCs/>
          <w:iCs/>
          <w:sz w:val="20"/>
        </w:rPr>
        <w:lastRenderedPageBreak/>
        <w:t>Cabe ressaltar que o não cumprimento da referida normativa o município ficará impedido de recebimento de recursos de transferências voluntárias decorrentes de convênios a serem firmados entre o município e o Estado do Rio Grande do Sul e a inclusão do município no CADIN/RS.</w:t>
      </w:r>
    </w:p>
    <w:p w14:paraId="1AB31EA6" w14:textId="77777777" w:rsidR="00CC4E26" w:rsidRPr="00C30831" w:rsidRDefault="00CC4E26" w:rsidP="00CC4E26">
      <w:pPr>
        <w:adjustRightInd w:val="0"/>
        <w:jc w:val="both"/>
        <w:rPr>
          <w:rFonts w:ascii="Arial" w:hAnsi="Arial" w:cs="Arial"/>
          <w:bCs/>
          <w:iCs/>
          <w:sz w:val="20"/>
        </w:rPr>
      </w:pPr>
      <w:r w:rsidRPr="00C30831">
        <w:rPr>
          <w:rFonts w:ascii="Arial" w:hAnsi="Arial" w:cs="Arial"/>
          <w:bCs/>
          <w:iCs/>
          <w:sz w:val="20"/>
        </w:rPr>
        <w:t>Sendo assim, é necessária a realização desta contratação de uma empresa para a elaboração dos projetos e realização dos cadastros e regularização destes poços tubulares, para que além de estarmos regulares com a questão ambiental também o município não sobra sanções em futuros repasses de recursos do Governo Estadual.</w:t>
      </w:r>
    </w:p>
    <w:p w14:paraId="1185468B" w14:textId="0328B6D3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08C4225A" w14:textId="37D88FF5" w:rsidR="003502FC" w:rsidRDefault="00B00CD6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99C7646" w14:textId="77777777" w:rsidR="00567C8E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176"/>
        <w:gridCol w:w="1518"/>
        <w:gridCol w:w="1883"/>
        <w:gridCol w:w="5170"/>
      </w:tblGrid>
      <w:tr w:rsidR="00106E40" w14:paraId="340DDD9E" w14:textId="77777777" w:rsidTr="00106E40">
        <w:tc>
          <w:tcPr>
            <w:tcW w:w="1176" w:type="dxa"/>
          </w:tcPr>
          <w:p w14:paraId="0D5DF28F" w14:textId="77777777" w:rsidR="00106E40" w:rsidRPr="00926837" w:rsidRDefault="00106E40" w:rsidP="00AD5A5F">
            <w:pPr>
              <w:widowControl w:val="0"/>
              <w:tabs>
                <w:tab w:val="left" w:pos="426"/>
                <w:tab w:val="left" w:pos="567"/>
              </w:tabs>
              <w:spacing w:line="240" w:lineRule="auto"/>
              <w:jc w:val="both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926837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Dotação</w:t>
            </w:r>
          </w:p>
        </w:tc>
        <w:tc>
          <w:tcPr>
            <w:tcW w:w="1518" w:type="dxa"/>
          </w:tcPr>
          <w:p w14:paraId="682F0BB9" w14:textId="77777777" w:rsidR="00106E40" w:rsidRPr="00926837" w:rsidRDefault="00106E40" w:rsidP="00AD5A5F">
            <w:pPr>
              <w:widowControl w:val="0"/>
              <w:tabs>
                <w:tab w:val="left" w:pos="426"/>
                <w:tab w:val="left" w:pos="567"/>
              </w:tabs>
              <w:spacing w:line="240" w:lineRule="auto"/>
              <w:jc w:val="both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proofErr w:type="spellStart"/>
            <w:r w:rsidRPr="00926837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Proj</w:t>
            </w:r>
            <w:proofErr w:type="spellEnd"/>
            <w:r w:rsidRPr="00926837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. Atividade</w:t>
            </w:r>
          </w:p>
        </w:tc>
        <w:tc>
          <w:tcPr>
            <w:tcW w:w="1883" w:type="dxa"/>
          </w:tcPr>
          <w:p w14:paraId="6FE1A5C0" w14:textId="77777777" w:rsidR="00106E40" w:rsidRPr="00926837" w:rsidRDefault="00106E40" w:rsidP="00AD5A5F">
            <w:pPr>
              <w:widowControl w:val="0"/>
              <w:tabs>
                <w:tab w:val="left" w:pos="426"/>
                <w:tab w:val="left" w:pos="567"/>
              </w:tabs>
              <w:spacing w:line="240" w:lineRule="auto"/>
              <w:jc w:val="both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926837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Despesa</w:t>
            </w:r>
          </w:p>
        </w:tc>
        <w:tc>
          <w:tcPr>
            <w:tcW w:w="5170" w:type="dxa"/>
          </w:tcPr>
          <w:p w14:paraId="3EA0A605" w14:textId="77777777" w:rsidR="00106E40" w:rsidRPr="00926837" w:rsidRDefault="00106E40" w:rsidP="00AD5A5F">
            <w:pPr>
              <w:widowControl w:val="0"/>
              <w:tabs>
                <w:tab w:val="left" w:pos="426"/>
                <w:tab w:val="left" w:pos="567"/>
              </w:tabs>
              <w:spacing w:line="240" w:lineRule="auto"/>
              <w:jc w:val="both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926837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Finalidade</w:t>
            </w:r>
          </w:p>
        </w:tc>
      </w:tr>
      <w:tr w:rsidR="00106E40" w14:paraId="7B03C612" w14:textId="77777777" w:rsidTr="00106E40">
        <w:tc>
          <w:tcPr>
            <w:tcW w:w="1176" w:type="dxa"/>
          </w:tcPr>
          <w:p w14:paraId="12FBBB09" w14:textId="77777777" w:rsidR="00106E40" w:rsidRPr="00926837" w:rsidRDefault="00106E40" w:rsidP="00AD5A5F">
            <w:pPr>
              <w:widowControl w:val="0"/>
              <w:tabs>
                <w:tab w:val="left" w:pos="426"/>
                <w:tab w:val="left" w:pos="567"/>
              </w:tabs>
              <w:spacing w:line="240" w:lineRule="auto"/>
              <w:jc w:val="both"/>
              <w:rPr>
                <w:rFonts w:ascii="Arial Narrow" w:eastAsia="Times New Roman" w:hAnsi="Arial Narrow"/>
                <w:sz w:val="20"/>
                <w:szCs w:val="20"/>
              </w:rPr>
            </w:pPr>
            <w:r w:rsidRPr="00926837">
              <w:rPr>
                <w:rFonts w:ascii="Arial Narrow" w:eastAsia="Times New Roman" w:hAnsi="Arial Narrow"/>
                <w:sz w:val="20"/>
                <w:szCs w:val="20"/>
              </w:rPr>
              <w:t>93</w:t>
            </w:r>
          </w:p>
        </w:tc>
        <w:tc>
          <w:tcPr>
            <w:tcW w:w="1518" w:type="dxa"/>
          </w:tcPr>
          <w:p w14:paraId="5E430A6E" w14:textId="77777777" w:rsidR="00106E40" w:rsidRPr="00926837" w:rsidRDefault="00106E40" w:rsidP="00AD5A5F">
            <w:pPr>
              <w:widowControl w:val="0"/>
              <w:tabs>
                <w:tab w:val="left" w:pos="426"/>
                <w:tab w:val="left" w:pos="567"/>
              </w:tabs>
              <w:spacing w:line="240" w:lineRule="auto"/>
              <w:jc w:val="both"/>
              <w:rPr>
                <w:rFonts w:ascii="Arial Narrow" w:eastAsia="Times New Roman" w:hAnsi="Arial Narrow"/>
                <w:sz w:val="20"/>
                <w:szCs w:val="20"/>
              </w:rPr>
            </w:pPr>
            <w:r w:rsidRPr="00926837">
              <w:rPr>
                <w:rFonts w:ascii="Arial Narrow" w:eastAsia="Times New Roman" w:hAnsi="Arial Narrow"/>
                <w:sz w:val="20"/>
                <w:szCs w:val="20"/>
              </w:rPr>
              <w:t>2029</w:t>
            </w:r>
          </w:p>
        </w:tc>
        <w:tc>
          <w:tcPr>
            <w:tcW w:w="1883" w:type="dxa"/>
          </w:tcPr>
          <w:p w14:paraId="4CF406B6" w14:textId="77777777" w:rsidR="00106E40" w:rsidRPr="00926837" w:rsidRDefault="00106E40" w:rsidP="00AD5A5F">
            <w:pPr>
              <w:widowControl w:val="0"/>
              <w:tabs>
                <w:tab w:val="left" w:pos="426"/>
                <w:tab w:val="left" w:pos="567"/>
              </w:tabs>
              <w:spacing w:line="240" w:lineRule="auto"/>
              <w:jc w:val="both"/>
              <w:rPr>
                <w:rFonts w:ascii="Arial Narrow" w:eastAsia="Times New Roman" w:hAnsi="Arial Narrow"/>
                <w:sz w:val="20"/>
                <w:szCs w:val="20"/>
              </w:rPr>
            </w:pPr>
            <w:r w:rsidRPr="00926837">
              <w:rPr>
                <w:rFonts w:ascii="Arial Narrow" w:eastAsia="Times New Roman" w:hAnsi="Arial Narrow"/>
                <w:sz w:val="20"/>
                <w:szCs w:val="20"/>
              </w:rPr>
              <w:t>3390 39 00 00 000</w:t>
            </w:r>
          </w:p>
        </w:tc>
        <w:tc>
          <w:tcPr>
            <w:tcW w:w="5170" w:type="dxa"/>
          </w:tcPr>
          <w:p w14:paraId="48B24B69" w14:textId="77777777" w:rsidR="00106E40" w:rsidRPr="00926837" w:rsidRDefault="00106E40" w:rsidP="00AD5A5F">
            <w:pPr>
              <w:widowControl w:val="0"/>
              <w:tabs>
                <w:tab w:val="left" w:pos="426"/>
                <w:tab w:val="left" w:pos="567"/>
              </w:tabs>
              <w:spacing w:line="240" w:lineRule="auto"/>
              <w:jc w:val="both"/>
              <w:rPr>
                <w:rFonts w:ascii="Arial Narrow" w:eastAsia="Times New Roman" w:hAnsi="Arial Narrow"/>
                <w:sz w:val="20"/>
                <w:szCs w:val="20"/>
              </w:rPr>
            </w:pPr>
            <w:r w:rsidRPr="00926837">
              <w:rPr>
                <w:rFonts w:ascii="Arial Narrow" w:eastAsia="Times New Roman" w:hAnsi="Arial Narrow"/>
                <w:sz w:val="20"/>
                <w:szCs w:val="20"/>
              </w:rPr>
              <w:t>Outros Serviços de Terceiros – Pessoa Jurídica</w:t>
            </w:r>
          </w:p>
        </w:tc>
      </w:tr>
    </w:tbl>
    <w:p w14:paraId="305A2A51" w14:textId="77777777" w:rsidR="00F960CB" w:rsidRDefault="00F960CB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</w:p>
    <w:p w14:paraId="22721A5F" w14:textId="77777777" w:rsidR="00567C8E" w:rsidRPr="00712E8A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</w:p>
    <w:p w14:paraId="5417447F" w14:textId="4443139C" w:rsidR="00BB3757" w:rsidRPr="003E6A98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r w:rsidRPr="003E6A98">
        <w:rPr>
          <w:rFonts w:ascii="Arial" w:hAnsi="Arial" w:cs="Arial"/>
          <w:color w:val="000000"/>
          <w:sz w:val="20"/>
        </w:rPr>
        <w:t>Redentora</w:t>
      </w:r>
      <w:r w:rsidR="00106E40">
        <w:rPr>
          <w:rFonts w:ascii="Arial" w:hAnsi="Arial" w:cs="Arial"/>
          <w:color w:val="000000"/>
          <w:sz w:val="20"/>
        </w:rPr>
        <w:t>/</w:t>
      </w:r>
      <w:r w:rsidRPr="003E6A98">
        <w:rPr>
          <w:rFonts w:ascii="Arial" w:hAnsi="Arial" w:cs="Arial"/>
          <w:color w:val="000000"/>
          <w:sz w:val="20"/>
        </w:rPr>
        <w:t xml:space="preserve">RS, </w:t>
      </w:r>
      <w:r w:rsidR="00194FBE">
        <w:rPr>
          <w:rFonts w:ascii="Arial" w:hAnsi="Arial" w:cs="Arial"/>
          <w:color w:val="000000"/>
          <w:sz w:val="20"/>
        </w:rPr>
        <w:t>1</w:t>
      </w:r>
      <w:r w:rsidR="00106E40">
        <w:rPr>
          <w:rFonts w:ascii="Arial" w:hAnsi="Arial" w:cs="Arial"/>
          <w:color w:val="000000"/>
          <w:sz w:val="20"/>
        </w:rPr>
        <w:t>5</w:t>
      </w:r>
      <w:r w:rsidR="00194FBE">
        <w:rPr>
          <w:rFonts w:ascii="Arial" w:hAnsi="Arial" w:cs="Arial"/>
          <w:color w:val="000000"/>
          <w:sz w:val="20"/>
        </w:rPr>
        <w:t xml:space="preserve"> de abril</w:t>
      </w:r>
      <w:r w:rsidR="00D0102F">
        <w:rPr>
          <w:rFonts w:ascii="Arial" w:hAnsi="Arial" w:cs="Arial"/>
          <w:color w:val="000000"/>
          <w:sz w:val="20"/>
        </w:rPr>
        <w:t xml:space="preserve"> de 2026</w:t>
      </w:r>
      <w:r w:rsidRPr="003E6A98">
        <w:rPr>
          <w:rFonts w:ascii="Arial" w:hAnsi="Arial" w:cs="Arial"/>
          <w:color w:val="000000"/>
          <w:sz w:val="20"/>
        </w:rPr>
        <w:t>.</w:t>
      </w:r>
    </w:p>
    <w:p w14:paraId="2C5ED3F7" w14:textId="77777777" w:rsidR="00BB3757" w:rsidRPr="00712E8A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</w:rPr>
      </w:pPr>
    </w:p>
    <w:p w14:paraId="24DECE07" w14:textId="77777777" w:rsidR="00BB3757" w:rsidRPr="00712E8A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</w:rPr>
      </w:pPr>
    </w:p>
    <w:p w14:paraId="38118E0F" w14:textId="77777777" w:rsidR="003E6A98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483B356" w14:textId="77777777" w:rsidR="003E6A98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B83B493" w14:textId="77777777" w:rsidR="003E6A98" w:rsidRPr="00712E8A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6321609A" w14:textId="77777777" w:rsidR="00BB3757" w:rsidRPr="00712E8A" w:rsidRDefault="00BB3757" w:rsidP="003E6A98">
      <w:pPr>
        <w:pStyle w:val="Corpodetexto"/>
        <w:spacing w:after="0" w:line="331" w:lineRule="auto"/>
        <w:ind w:firstLine="1134"/>
        <w:jc w:val="center"/>
        <w:rPr>
          <w:rFonts w:ascii="Arial" w:hAnsi="Arial" w:cs="Arial"/>
          <w:color w:val="000000"/>
        </w:rPr>
      </w:pPr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Luciano André Schunemann</w:t>
      </w:r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E963D" w14:textId="77777777" w:rsidR="00DB2A84" w:rsidRDefault="00DB2A84">
      <w:pPr>
        <w:spacing w:after="0" w:line="240" w:lineRule="auto"/>
      </w:pPr>
      <w:r>
        <w:separator/>
      </w:r>
    </w:p>
  </w:endnote>
  <w:endnote w:type="continuationSeparator" w:id="0">
    <w:p w14:paraId="21824FE5" w14:textId="77777777" w:rsidR="00DB2A84" w:rsidRDefault="00DB2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altName w:val="Franklin Gothic Medium Con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36741" w14:textId="77777777" w:rsidR="00DB2A84" w:rsidRDefault="00DB2A84">
      <w:pPr>
        <w:spacing w:after="0" w:line="240" w:lineRule="auto"/>
      </w:pPr>
      <w:r>
        <w:separator/>
      </w:r>
    </w:p>
  </w:footnote>
  <w:footnote w:type="continuationSeparator" w:id="0">
    <w:p w14:paraId="54B37795" w14:textId="77777777" w:rsidR="00DB2A84" w:rsidRDefault="00DB2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206" w:hanging="96"/>
      </w:pPr>
      <w:rPr>
        <w:rFonts w:ascii="Arial" w:hAnsi="Arial"/>
        <w:b w:val="0"/>
        <w:w w:val="98"/>
        <w:sz w:val="16"/>
      </w:rPr>
    </w:lvl>
    <w:lvl w:ilvl="1">
      <w:numFmt w:val="bullet"/>
      <w:lvlText w:val="•"/>
      <w:lvlJc w:val="left"/>
      <w:pPr>
        <w:ind w:left="788" w:hanging="96"/>
      </w:pPr>
    </w:lvl>
    <w:lvl w:ilvl="2">
      <w:numFmt w:val="bullet"/>
      <w:lvlText w:val="•"/>
      <w:lvlJc w:val="left"/>
      <w:pPr>
        <w:ind w:left="1377" w:hanging="96"/>
      </w:pPr>
    </w:lvl>
    <w:lvl w:ilvl="3">
      <w:numFmt w:val="bullet"/>
      <w:lvlText w:val="•"/>
      <w:lvlJc w:val="left"/>
      <w:pPr>
        <w:ind w:left="1966" w:hanging="96"/>
      </w:pPr>
    </w:lvl>
    <w:lvl w:ilvl="4">
      <w:numFmt w:val="bullet"/>
      <w:lvlText w:val="•"/>
      <w:lvlJc w:val="left"/>
      <w:pPr>
        <w:ind w:left="2555" w:hanging="96"/>
      </w:pPr>
    </w:lvl>
    <w:lvl w:ilvl="5">
      <w:numFmt w:val="bullet"/>
      <w:lvlText w:val="•"/>
      <w:lvlJc w:val="left"/>
      <w:pPr>
        <w:ind w:left="3144" w:hanging="96"/>
      </w:pPr>
    </w:lvl>
    <w:lvl w:ilvl="6">
      <w:numFmt w:val="bullet"/>
      <w:lvlText w:val="•"/>
      <w:lvlJc w:val="left"/>
      <w:pPr>
        <w:ind w:left="3732" w:hanging="96"/>
      </w:pPr>
    </w:lvl>
    <w:lvl w:ilvl="7">
      <w:numFmt w:val="bullet"/>
      <w:lvlText w:val="•"/>
      <w:lvlJc w:val="left"/>
      <w:pPr>
        <w:ind w:left="4321" w:hanging="96"/>
      </w:pPr>
    </w:lvl>
    <w:lvl w:ilvl="8">
      <w:numFmt w:val="bullet"/>
      <w:lvlText w:val="•"/>
      <w:lvlJc w:val="left"/>
      <w:pPr>
        <w:ind w:left="4910" w:hanging="96"/>
      </w:pPr>
    </w:lvl>
  </w:abstractNum>
  <w:abstractNum w:abstractNumId="1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99498901">
    <w:abstractNumId w:val="2"/>
  </w:num>
  <w:num w:numId="2" w16cid:durableId="575632524">
    <w:abstractNumId w:val="1"/>
  </w:num>
  <w:num w:numId="3" w16cid:durableId="1573270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44D90"/>
    <w:rsid w:val="00057043"/>
    <w:rsid w:val="00061947"/>
    <w:rsid w:val="000B55A6"/>
    <w:rsid w:val="000F1A5C"/>
    <w:rsid w:val="000F4581"/>
    <w:rsid w:val="00106E40"/>
    <w:rsid w:val="00124FA3"/>
    <w:rsid w:val="00142E9D"/>
    <w:rsid w:val="00161012"/>
    <w:rsid w:val="00170783"/>
    <w:rsid w:val="00194FBE"/>
    <w:rsid w:val="001A4333"/>
    <w:rsid w:val="001A7445"/>
    <w:rsid w:val="001C7C7A"/>
    <w:rsid w:val="001D1F23"/>
    <w:rsid w:val="001D2DA0"/>
    <w:rsid w:val="00246983"/>
    <w:rsid w:val="00255942"/>
    <w:rsid w:val="002949B9"/>
    <w:rsid w:val="002D0BC4"/>
    <w:rsid w:val="00306437"/>
    <w:rsid w:val="00341FE9"/>
    <w:rsid w:val="00346BEE"/>
    <w:rsid w:val="003502FC"/>
    <w:rsid w:val="00374CEA"/>
    <w:rsid w:val="003B4CA2"/>
    <w:rsid w:val="003D2565"/>
    <w:rsid w:val="003E6A98"/>
    <w:rsid w:val="003F1E05"/>
    <w:rsid w:val="004705C6"/>
    <w:rsid w:val="004C4A3F"/>
    <w:rsid w:val="004E172C"/>
    <w:rsid w:val="005470E6"/>
    <w:rsid w:val="00562495"/>
    <w:rsid w:val="00567C8E"/>
    <w:rsid w:val="005C20F7"/>
    <w:rsid w:val="005F63B8"/>
    <w:rsid w:val="0060052A"/>
    <w:rsid w:val="00636EA4"/>
    <w:rsid w:val="00712E8A"/>
    <w:rsid w:val="00725D4A"/>
    <w:rsid w:val="007333B6"/>
    <w:rsid w:val="00791EB1"/>
    <w:rsid w:val="007D3833"/>
    <w:rsid w:val="008A4627"/>
    <w:rsid w:val="008C7516"/>
    <w:rsid w:val="008D78F9"/>
    <w:rsid w:val="008D7B49"/>
    <w:rsid w:val="008E1B77"/>
    <w:rsid w:val="008E4355"/>
    <w:rsid w:val="009111B0"/>
    <w:rsid w:val="00933346"/>
    <w:rsid w:val="009802BB"/>
    <w:rsid w:val="00982D66"/>
    <w:rsid w:val="0098737F"/>
    <w:rsid w:val="009D0183"/>
    <w:rsid w:val="009D26B9"/>
    <w:rsid w:val="009E2D94"/>
    <w:rsid w:val="00A441AB"/>
    <w:rsid w:val="00AA0AD0"/>
    <w:rsid w:val="00AD6D44"/>
    <w:rsid w:val="00B00CD6"/>
    <w:rsid w:val="00B7042B"/>
    <w:rsid w:val="00B75EAF"/>
    <w:rsid w:val="00BB3757"/>
    <w:rsid w:val="00BB52ED"/>
    <w:rsid w:val="00C27DC1"/>
    <w:rsid w:val="00C30831"/>
    <w:rsid w:val="00C3327B"/>
    <w:rsid w:val="00C61556"/>
    <w:rsid w:val="00CA3209"/>
    <w:rsid w:val="00CB7636"/>
    <w:rsid w:val="00CC4E26"/>
    <w:rsid w:val="00D0102F"/>
    <w:rsid w:val="00D069AB"/>
    <w:rsid w:val="00D1349A"/>
    <w:rsid w:val="00D535D9"/>
    <w:rsid w:val="00D73B0E"/>
    <w:rsid w:val="00D756FF"/>
    <w:rsid w:val="00D85BF4"/>
    <w:rsid w:val="00DB2A84"/>
    <w:rsid w:val="00DB497C"/>
    <w:rsid w:val="00DC1D78"/>
    <w:rsid w:val="00DC26F0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12E88"/>
    <w:rsid w:val="00F22EFC"/>
    <w:rsid w:val="00F960CB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037991F"/>
  <w15:docId w15:val="{689823E0-FDA0-4F78-AD3D-B80816229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0E57E-2893-4193-9F59-2DC6ACA48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516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23</cp:revision>
  <cp:lastPrinted>2026-04-15T19:12:00Z</cp:lastPrinted>
  <dcterms:created xsi:type="dcterms:W3CDTF">2025-02-04T12:20:00Z</dcterms:created>
  <dcterms:modified xsi:type="dcterms:W3CDTF">2026-04-15T19:12:00Z</dcterms:modified>
  <dc:language>pt-BR</dc:language>
</cp:coreProperties>
</file>