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5A505" w14:textId="24DEE895" w:rsidR="00060578" w:rsidRPr="00CB06F9" w:rsidRDefault="00847CCC" w:rsidP="000D6011">
      <w:pPr>
        <w:spacing w:line="276" w:lineRule="auto"/>
        <w:jc w:val="both"/>
        <w:rPr>
          <w:rFonts w:ascii="Arial" w:hAnsi="Arial" w:cs="Arial"/>
          <w:b/>
          <w:bCs/>
          <w:sz w:val="24"/>
          <w:szCs w:val="20"/>
        </w:rPr>
      </w:pPr>
      <w:r w:rsidRPr="00881A23">
        <w:rPr>
          <w:rFonts w:ascii="Arial" w:hAnsi="Arial" w:cs="Arial"/>
          <w:b/>
          <w:bCs/>
          <w:sz w:val="24"/>
          <w:szCs w:val="20"/>
        </w:rPr>
        <w:t>E</w:t>
      </w:r>
      <w:r w:rsidR="002E0A95" w:rsidRPr="00881A23">
        <w:rPr>
          <w:rFonts w:ascii="Arial" w:hAnsi="Arial" w:cs="Arial"/>
          <w:b/>
          <w:bCs/>
          <w:sz w:val="24"/>
          <w:szCs w:val="20"/>
        </w:rPr>
        <w:t>STUDO</w:t>
      </w:r>
      <w:r w:rsidR="002E0A95" w:rsidRPr="00881A23">
        <w:rPr>
          <w:rFonts w:ascii="Arial" w:hAnsi="Arial" w:cs="Arial"/>
          <w:b/>
          <w:bCs/>
          <w:spacing w:val="-2"/>
          <w:sz w:val="24"/>
          <w:szCs w:val="20"/>
        </w:rPr>
        <w:t xml:space="preserve"> </w:t>
      </w:r>
      <w:r w:rsidR="002E0A95" w:rsidRPr="00881A23">
        <w:rPr>
          <w:rFonts w:ascii="Arial" w:hAnsi="Arial" w:cs="Arial"/>
          <w:b/>
          <w:bCs/>
          <w:sz w:val="24"/>
          <w:szCs w:val="20"/>
        </w:rPr>
        <w:t>TÉCNICO</w:t>
      </w:r>
      <w:r w:rsidR="002E0A95" w:rsidRPr="00881A23">
        <w:rPr>
          <w:rFonts w:ascii="Arial" w:hAnsi="Arial" w:cs="Arial"/>
          <w:b/>
          <w:bCs/>
          <w:spacing w:val="-2"/>
          <w:sz w:val="24"/>
          <w:szCs w:val="20"/>
        </w:rPr>
        <w:t xml:space="preserve"> </w:t>
      </w:r>
      <w:r w:rsidR="002E0A95" w:rsidRPr="00881A23">
        <w:rPr>
          <w:rFonts w:ascii="Arial" w:hAnsi="Arial" w:cs="Arial"/>
          <w:b/>
          <w:bCs/>
          <w:sz w:val="24"/>
          <w:szCs w:val="20"/>
        </w:rPr>
        <w:t>PRELIMINAR</w:t>
      </w:r>
      <w:r w:rsidR="002E0A95" w:rsidRPr="00881A23">
        <w:rPr>
          <w:rFonts w:ascii="Arial" w:hAnsi="Arial" w:cs="Arial"/>
          <w:b/>
          <w:bCs/>
          <w:spacing w:val="-1"/>
          <w:sz w:val="24"/>
          <w:szCs w:val="20"/>
        </w:rPr>
        <w:t xml:space="preserve"> </w:t>
      </w:r>
    </w:p>
    <w:p w14:paraId="4E5E32B4" w14:textId="77777777" w:rsidR="00A21283" w:rsidRPr="00AF37E7" w:rsidRDefault="00A21283" w:rsidP="000D6011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1D8310C2" w14:textId="77777777" w:rsidR="000E1191" w:rsidRPr="00555A43" w:rsidRDefault="008D2945" w:rsidP="00D032FE">
      <w:pPr>
        <w:pStyle w:val="PargrafodaLista"/>
        <w:numPr>
          <w:ilvl w:val="0"/>
          <w:numId w:val="2"/>
        </w:numPr>
        <w:spacing w:after="12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0E1191">
        <w:rPr>
          <w:rFonts w:ascii="Arial" w:hAnsi="Arial" w:cs="Arial"/>
          <w:b/>
          <w:bCs/>
          <w:sz w:val="20"/>
          <w:szCs w:val="20"/>
        </w:rPr>
        <w:t>OBJETO:</w:t>
      </w:r>
      <w:r w:rsidR="00AB0D45" w:rsidRPr="000E1191">
        <w:rPr>
          <w:rFonts w:ascii="Arial" w:hAnsi="Arial" w:cs="Arial"/>
          <w:b/>
          <w:bCs/>
          <w:sz w:val="20"/>
          <w:szCs w:val="20"/>
        </w:rPr>
        <w:t xml:space="preserve"> </w:t>
      </w:r>
      <w:r w:rsidR="000E1191" w:rsidRPr="000E1191">
        <w:rPr>
          <w:rFonts w:ascii="Arial Narrow" w:hAnsi="Arial Narrow"/>
          <w:b/>
          <w:bCs/>
        </w:rPr>
        <w:t xml:space="preserve">CONTRATAÇÃO, MEDIANTE SISTEMA DE REGISTRO DE PREÇOS (SRP), </w:t>
      </w:r>
      <w:r w:rsidR="000E1191" w:rsidRPr="000E1191">
        <w:rPr>
          <w:rFonts w:ascii="Arial Narrow" w:hAnsi="Arial Narrow"/>
          <w:b/>
        </w:rPr>
        <w:t>PARA FORNECIMENTO DE CARGA DE GÁS P13 E P45 PARA MANUTENÇÃO DAS ATIVIDADES DAS SECRETARIAS MUNICIPAIS.</w:t>
      </w:r>
    </w:p>
    <w:p w14:paraId="70E939D6" w14:textId="77777777" w:rsidR="00555A43" w:rsidRPr="000E1191" w:rsidRDefault="00555A43" w:rsidP="00555A43">
      <w:pPr>
        <w:pStyle w:val="PargrafodaLista"/>
        <w:spacing w:after="12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</w:p>
    <w:p w14:paraId="005248A5" w14:textId="705FC820" w:rsidR="00C376F5" w:rsidRPr="00462CEC" w:rsidRDefault="002E0A95" w:rsidP="001026B7">
      <w:pPr>
        <w:pStyle w:val="PargrafodaLista"/>
        <w:numPr>
          <w:ilvl w:val="0"/>
          <w:numId w:val="2"/>
        </w:numPr>
        <w:spacing w:after="12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0E1191">
        <w:rPr>
          <w:rFonts w:ascii="Arial" w:hAnsi="Arial" w:cs="Arial"/>
          <w:b/>
          <w:bCs/>
          <w:sz w:val="20"/>
          <w:szCs w:val="20"/>
        </w:rPr>
        <w:t>DESCRIÇÃO</w:t>
      </w:r>
      <w:r w:rsidRPr="000E1191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0E1191">
        <w:rPr>
          <w:rFonts w:ascii="Arial" w:hAnsi="Arial" w:cs="Arial"/>
          <w:b/>
          <w:bCs/>
          <w:sz w:val="20"/>
          <w:szCs w:val="20"/>
        </w:rPr>
        <w:t>DA</w:t>
      </w:r>
      <w:r w:rsidRPr="000E1191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0E1191">
        <w:rPr>
          <w:rFonts w:ascii="Arial" w:hAnsi="Arial" w:cs="Arial"/>
          <w:b/>
          <w:bCs/>
          <w:sz w:val="20"/>
          <w:szCs w:val="20"/>
        </w:rPr>
        <w:t>NECESSIDADE</w:t>
      </w:r>
    </w:p>
    <w:p w14:paraId="3D0FE935" w14:textId="74A421FA" w:rsidR="00C307E4" w:rsidRPr="00C307E4" w:rsidRDefault="00C307E4" w:rsidP="00C307E4">
      <w:pPr>
        <w:pStyle w:val="NormalWeb"/>
        <w:spacing w:before="0" w:beforeAutospacing="0" w:after="0" w:afterAutospacing="0"/>
        <w:ind w:firstLine="720"/>
        <w:rPr>
          <w:rFonts w:ascii="Arial" w:hAnsi="Arial" w:cs="Arial"/>
          <w:sz w:val="20"/>
          <w:szCs w:val="20"/>
        </w:rPr>
      </w:pPr>
      <w:r w:rsidRPr="00C307E4">
        <w:rPr>
          <w:rFonts w:ascii="Arial" w:hAnsi="Arial" w:cs="Arial"/>
          <w:sz w:val="20"/>
          <w:szCs w:val="20"/>
        </w:rPr>
        <w:t>A necessidade da contratação decorre do uso contínuo de Gás Liquefeito de Petróleo (GLP), botijões P13 e P45, pelas Secretarias Municipais de Redentora para a execução de suas atividades rotineiras e atendimento às demandas da população.</w:t>
      </w:r>
    </w:p>
    <w:p w14:paraId="26727830" w14:textId="77777777" w:rsidR="00C307E4" w:rsidRPr="00C307E4" w:rsidRDefault="00C307E4" w:rsidP="00C307E4">
      <w:pPr>
        <w:pStyle w:val="NormalWeb"/>
        <w:spacing w:before="0" w:beforeAutospacing="0" w:after="0" w:afterAutospacing="0"/>
        <w:ind w:firstLine="720"/>
        <w:rPr>
          <w:rFonts w:ascii="Arial" w:hAnsi="Arial" w:cs="Arial"/>
          <w:sz w:val="20"/>
          <w:szCs w:val="20"/>
        </w:rPr>
      </w:pPr>
      <w:r w:rsidRPr="00C307E4">
        <w:rPr>
          <w:rFonts w:ascii="Arial" w:hAnsi="Arial" w:cs="Arial"/>
          <w:sz w:val="20"/>
          <w:szCs w:val="20"/>
        </w:rPr>
        <w:t>O gás é insumo essencial utilizado pela Secretaria Municipal de Educação e pela Secretaria Municipal de Assistência Social (Centro de Referência de Assistência Social – CRAS), bem como pelas demais Secretarias Municipais.</w:t>
      </w:r>
    </w:p>
    <w:p w14:paraId="10798C6D" w14:textId="77777777" w:rsidR="00C307E4" w:rsidRDefault="00C307E4" w:rsidP="00C307E4">
      <w:pPr>
        <w:pStyle w:val="NormalWeb"/>
        <w:spacing w:before="0" w:beforeAutospacing="0" w:after="0" w:afterAutospacing="0"/>
        <w:ind w:firstLine="720"/>
        <w:rPr>
          <w:rFonts w:ascii="Arial" w:hAnsi="Arial" w:cs="Arial"/>
          <w:sz w:val="20"/>
          <w:szCs w:val="20"/>
        </w:rPr>
      </w:pPr>
      <w:r w:rsidRPr="00C307E4">
        <w:rPr>
          <w:rFonts w:ascii="Arial" w:hAnsi="Arial" w:cs="Arial"/>
          <w:sz w:val="20"/>
          <w:szCs w:val="20"/>
        </w:rPr>
        <w:t>O fornecimento regular do GLP é imprescindível para evitar a paralisação dos serviços públicos e garantir condições adequadas de funcionamento das unidades municipais, assegurando a continuidade do atendimento à população.</w:t>
      </w:r>
    </w:p>
    <w:p w14:paraId="1C28F41A" w14:textId="77777777" w:rsidR="00C307E4" w:rsidRPr="00C307E4" w:rsidRDefault="00C307E4" w:rsidP="00C307E4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3C2615C" w14:textId="05597A4C" w:rsidR="00C376F5" w:rsidRPr="00DF6EC8" w:rsidRDefault="0074433D" w:rsidP="00C376F5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B4BA9">
        <w:rPr>
          <w:rFonts w:ascii="Arial" w:hAnsi="Arial" w:cs="Arial"/>
          <w:b/>
          <w:bCs/>
          <w:color w:val="000000" w:themeColor="text1"/>
          <w:sz w:val="20"/>
          <w:szCs w:val="20"/>
        </w:rPr>
        <w:t>DEMONSTRATIVO DA PREVISÃO DA CONTRATAÇÃO NO PLANO DE CONTRATAÇÕES ANUAL</w:t>
      </w:r>
    </w:p>
    <w:p w14:paraId="05DE5CD6" w14:textId="5A81F66B" w:rsidR="002B3867" w:rsidRPr="00462CEC" w:rsidRDefault="000B4BA9" w:rsidP="000D6011">
      <w:pPr>
        <w:spacing w:line="276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2CEC">
        <w:rPr>
          <w:rFonts w:ascii="Arial" w:hAnsi="Arial" w:cs="Arial"/>
          <w:color w:val="000000" w:themeColor="text1"/>
          <w:sz w:val="20"/>
          <w:szCs w:val="20"/>
        </w:rPr>
        <w:t xml:space="preserve">O Plano de Contratações Anual encontra-se em fase de elaboração, motivo pelo qual ainda não é possível demonstrar integralmente a compatibilidade entre a presente demanda e sua previsão no referido plano. Contudo, a contratação para o fornecimento de </w:t>
      </w:r>
      <w:r w:rsidR="00951C40" w:rsidRPr="00462CEC">
        <w:rPr>
          <w:rFonts w:ascii="Arial" w:hAnsi="Arial" w:cs="Arial"/>
          <w:color w:val="000000" w:themeColor="text1"/>
          <w:sz w:val="20"/>
          <w:szCs w:val="20"/>
        </w:rPr>
        <w:t>Gás P13 e P45</w:t>
      </w:r>
      <w:r w:rsidR="00DF6EC8" w:rsidRPr="00462C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62CEC">
        <w:rPr>
          <w:rFonts w:ascii="Arial" w:hAnsi="Arial" w:cs="Arial"/>
          <w:color w:val="000000" w:themeColor="text1"/>
          <w:sz w:val="20"/>
          <w:szCs w:val="20"/>
        </w:rPr>
        <w:t>será devidamente contemplada quando da finalização e aprovação do Plano de Contratações Anual, com a correspondente previsão dos recursos orçamentários pela Secretaria responsável.</w:t>
      </w:r>
    </w:p>
    <w:p w14:paraId="085FF360" w14:textId="77777777" w:rsidR="000B4BA9" w:rsidRPr="000B4BA9" w:rsidRDefault="000B4BA9" w:rsidP="000D6011">
      <w:pPr>
        <w:spacing w:line="276" w:lineRule="auto"/>
        <w:ind w:firstLine="72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63B65A8" w14:textId="20172355" w:rsidR="00060578" w:rsidRDefault="002E0A95" w:rsidP="000D6011">
      <w:pPr>
        <w:pStyle w:val="PargrafodaLista"/>
        <w:numPr>
          <w:ilvl w:val="0"/>
          <w:numId w:val="2"/>
        </w:numPr>
        <w:spacing w:line="276" w:lineRule="auto"/>
        <w:ind w:left="357" w:hanging="357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REQUISITOS</w:t>
      </w:r>
      <w:r w:rsidRPr="00AF37E7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DA</w:t>
      </w:r>
      <w:r w:rsidRPr="00AF37E7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CONTRATAÇÃO</w:t>
      </w:r>
    </w:p>
    <w:p w14:paraId="631DE91A" w14:textId="77777777" w:rsidR="00C376F5" w:rsidRPr="00C376F5" w:rsidRDefault="00C376F5" w:rsidP="00C376F5">
      <w:pPr>
        <w:pStyle w:val="PargrafodaLista"/>
        <w:spacing w:line="276" w:lineRule="auto"/>
        <w:ind w:left="357" w:firstLine="0"/>
        <w:rPr>
          <w:rFonts w:ascii="Arial" w:hAnsi="Arial" w:cs="Arial"/>
          <w:b/>
          <w:bCs/>
          <w:sz w:val="8"/>
          <w:szCs w:val="8"/>
        </w:rPr>
      </w:pPr>
    </w:p>
    <w:p w14:paraId="18C95BBC" w14:textId="77777777" w:rsidR="00AB0D45" w:rsidRPr="00462CEC" w:rsidRDefault="00AB0D45" w:rsidP="00AB0D45">
      <w:pPr>
        <w:spacing w:line="276" w:lineRule="auto"/>
        <w:ind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462CEC">
        <w:rPr>
          <w:rFonts w:ascii="Arial" w:hAnsi="Arial" w:cs="Arial"/>
          <w:sz w:val="20"/>
          <w:szCs w:val="20"/>
          <w:lang w:val="pt-BR"/>
        </w:rPr>
        <w:t>Para a contratação de empresa dos itens descritos, os licitantes deverão comprovar que atuam em ramo de atividade compatível com o objeto da licitação e apresentar a documentação necessária à habilitação, conforme disposto no art. 62 da Lei nº 14.133/2021.</w:t>
      </w:r>
    </w:p>
    <w:p w14:paraId="3525649B" w14:textId="77777777" w:rsidR="002B3867" w:rsidRPr="00AF37E7" w:rsidRDefault="002B3867" w:rsidP="00AB0D45">
      <w:pPr>
        <w:spacing w:line="276" w:lineRule="auto"/>
        <w:jc w:val="both"/>
        <w:rPr>
          <w:rFonts w:ascii="Arial" w:hAnsi="Arial" w:cs="Arial"/>
          <w:strike/>
          <w:color w:val="FF0000"/>
          <w:sz w:val="20"/>
          <w:szCs w:val="20"/>
          <w:lang w:val="pt-BR"/>
        </w:rPr>
      </w:pPr>
    </w:p>
    <w:p w14:paraId="6A66A791" w14:textId="5035CDE8" w:rsidR="00976E59" w:rsidRPr="00462CEC" w:rsidRDefault="00DC7736" w:rsidP="00462CEC">
      <w:pPr>
        <w:pStyle w:val="PargrafodaLista"/>
        <w:numPr>
          <w:ilvl w:val="0"/>
          <w:numId w:val="2"/>
        </w:numPr>
        <w:spacing w:after="240"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ESTIMATIVA DA QUANTIDADE</w:t>
      </w:r>
    </w:p>
    <w:p w14:paraId="2C541216" w14:textId="7C210916" w:rsidR="00A21283" w:rsidRPr="00462CEC" w:rsidRDefault="006776CA" w:rsidP="00462CEC">
      <w:pPr>
        <w:tabs>
          <w:tab w:val="left" w:pos="5385"/>
        </w:tabs>
        <w:spacing w:after="24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2CEC">
        <w:rPr>
          <w:rFonts w:ascii="Arial" w:hAnsi="Arial" w:cs="Arial"/>
          <w:color w:val="000000" w:themeColor="text1"/>
          <w:sz w:val="20"/>
          <w:szCs w:val="20"/>
        </w:rPr>
        <w:t xml:space="preserve">             A estimativa da quantidade baseia-se no histórico de consumo das Secretarias do Município de Redentora e nas demandas eventuais previstas ao longo do período do ano </w:t>
      </w:r>
      <w:r w:rsidR="00C307E4" w:rsidRPr="00462CEC">
        <w:rPr>
          <w:rFonts w:ascii="Arial" w:hAnsi="Arial" w:cs="Arial"/>
          <w:color w:val="000000" w:themeColor="text1"/>
          <w:sz w:val="20"/>
          <w:szCs w:val="20"/>
        </w:rPr>
        <w:t>de 202</w:t>
      </w:r>
      <w:r w:rsidR="00E40EC2" w:rsidRPr="00462CEC">
        <w:rPr>
          <w:rFonts w:ascii="Arial" w:hAnsi="Arial" w:cs="Arial"/>
          <w:color w:val="000000" w:themeColor="text1"/>
          <w:sz w:val="20"/>
          <w:szCs w:val="20"/>
        </w:rPr>
        <w:t>4 e 2025</w:t>
      </w:r>
      <w:r w:rsidRPr="00462CEC">
        <w:rPr>
          <w:rFonts w:ascii="Arial" w:hAnsi="Arial" w:cs="Arial"/>
          <w:color w:val="000000" w:themeColor="text1"/>
          <w:sz w:val="20"/>
          <w:szCs w:val="20"/>
        </w:rPr>
        <w:t xml:space="preserve">, permitindo uma previsão adequada para garantir o fornecimento de </w:t>
      </w:r>
      <w:r w:rsidR="00C307E4" w:rsidRPr="00462CEC">
        <w:rPr>
          <w:rFonts w:ascii="Arial" w:hAnsi="Arial" w:cs="Arial"/>
          <w:color w:val="000000" w:themeColor="text1"/>
          <w:sz w:val="20"/>
          <w:szCs w:val="20"/>
        </w:rPr>
        <w:t>gás constante.</w:t>
      </w:r>
    </w:p>
    <w:p w14:paraId="3BE4707B" w14:textId="77777777" w:rsidR="00891139" w:rsidRPr="00E40EC2" w:rsidRDefault="00891139" w:rsidP="0004110D">
      <w:pPr>
        <w:tabs>
          <w:tab w:val="left" w:pos="5385"/>
        </w:tabs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8851" w:type="dxa"/>
        <w:tblInd w:w="15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6343"/>
        <w:gridCol w:w="785"/>
        <w:gridCol w:w="1130"/>
      </w:tblGrid>
      <w:tr w:rsidR="00891139" w:rsidRPr="00891139" w14:paraId="788C4818" w14:textId="77777777" w:rsidTr="00555A43">
        <w:trPr>
          <w:trHeight w:val="22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EDF3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91139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7818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91139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EB04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91139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B812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91139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891139" w:rsidRPr="00891139" w14:paraId="27C648CD" w14:textId="77777777" w:rsidTr="00555A43">
        <w:trPr>
          <w:trHeight w:val="33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B7C8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891139">
              <w:rPr>
                <w:rFonts w:ascii="Arial Narrow" w:hAnsi="Arial Narrow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5630" w14:textId="50F992FA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891139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Carga de Gás Liquefeito de Petróleo (GLP – gás de cozinha), composição básica de hidrocarbonetos propano e butano, acondicionado em botijão P13 (13 kg), tipo doméstico, devidamente certificado, testado, aprovado e lacrado, garantindo peso correto, segurança e qualidade do produto. O fornecimento deverá atender às normas da Agência Nacional do Petróleo (ANP), </w:t>
            </w:r>
            <w:r w:rsidR="00555A43" w:rsidRPr="00891139">
              <w:rPr>
                <w:rFonts w:ascii="Arial Narrow" w:hAnsi="Arial Narrow"/>
                <w:color w:val="000000" w:themeColor="text1"/>
                <w:sz w:val="18"/>
                <w:szCs w:val="18"/>
              </w:rPr>
              <w:t>especialmente a Portaria nº 47/1999, bem como às normas técnicas da ABNT NBR 14024 e ABNT NBR 8614 quanto ao padrão das válvulas e segurança dos recipientes.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43CE" w14:textId="77777777" w:rsidR="00891139" w:rsidRPr="00891139" w:rsidRDefault="00891139" w:rsidP="00E11A46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891139">
              <w:rPr>
                <w:rFonts w:ascii="Arial Narrow" w:hAnsi="Arial Narrow"/>
                <w:color w:val="000000" w:themeColor="text1"/>
                <w:sz w:val="20"/>
                <w:szCs w:val="20"/>
              </w:rPr>
              <w:t>CARGA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23E7" w14:textId="293AF09E" w:rsidR="00891139" w:rsidRPr="00891139" w:rsidRDefault="00E40EC2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300</w:t>
            </w:r>
          </w:p>
        </w:tc>
      </w:tr>
      <w:tr w:rsidR="00891139" w:rsidRPr="00891139" w14:paraId="2DD953E5" w14:textId="77777777" w:rsidTr="00555A43">
        <w:trPr>
          <w:trHeight w:val="33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BB6F" w14:textId="77777777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891139">
              <w:rPr>
                <w:rFonts w:ascii="Arial Narrow" w:hAnsi="Arial Narrow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7ECB" w14:textId="30386603" w:rsidR="00891139" w:rsidRPr="00891139" w:rsidRDefault="00891139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891139">
              <w:rPr>
                <w:rFonts w:ascii="Arial Narrow" w:hAnsi="Arial Narrow"/>
                <w:color w:val="000000" w:themeColor="text1"/>
                <w:sz w:val="18"/>
                <w:szCs w:val="18"/>
              </w:rPr>
              <w:t>Carga de Gás Liquefeito de Petróleo (GLP – gás de cozinha), composição básica de hidrocarbonetos propano e butano, acondicionado em botijões P45 (45 kg), devidamente certificados, testados, aprovados e lacrados, garantindo peso correto, segurança e qualidade do produto. O fornecimento deverá atender às normas da Agência Nacional do Petróleo (ANP), especialmente a Portaria nº 47/1999, bem como às normas técnicas da ABNT NBR 14024 e ABNT NBR 8614 quanto ao padrão das válvulas e segurança dos recipientes.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1A20" w14:textId="77777777" w:rsidR="00891139" w:rsidRPr="00891139" w:rsidRDefault="00891139" w:rsidP="00E11A46">
            <w:pPr>
              <w:ind w:hanging="2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891139">
              <w:rPr>
                <w:rFonts w:ascii="Arial Narrow" w:hAnsi="Arial Narrow"/>
                <w:color w:val="000000" w:themeColor="text1"/>
                <w:sz w:val="20"/>
                <w:szCs w:val="20"/>
              </w:rPr>
              <w:t>CARGA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F213" w14:textId="559673EF" w:rsidR="00891139" w:rsidRPr="00891139" w:rsidRDefault="00E40EC2" w:rsidP="00E11A46">
            <w:pPr>
              <w:ind w:hanging="2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40</w:t>
            </w:r>
          </w:p>
        </w:tc>
      </w:tr>
    </w:tbl>
    <w:p w14:paraId="38E97F4E" w14:textId="77777777" w:rsidR="00773A93" w:rsidRPr="006776CA" w:rsidRDefault="00773A93" w:rsidP="0004110D">
      <w:pPr>
        <w:tabs>
          <w:tab w:val="left" w:pos="5385"/>
        </w:tabs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8D2FEB8" w14:textId="77777777" w:rsidR="00A21283" w:rsidRPr="00AF37E7" w:rsidRDefault="00A21283" w:rsidP="0004110D">
      <w:pPr>
        <w:tabs>
          <w:tab w:val="left" w:pos="5385"/>
        </w:tabs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499F41E0" w14:textId="4BA41443" w:rsidR="00060578" w:rsidRPr="00AF37E7" w:rsidRDefault="002E0A95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LEVANTAMENTO</w:t>
      </w:r>
      <w:r w:rsidRPr="00AF37E7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DE</w:t>
      </w:r>
      <w:r w:rsidRPr="00AF37E7">
        <w:rPr>
          <w:rFonts w:ascii="Arial" w:hAnsi="Arial" w:cs="Arial"/>
          <w:b/>
          <w:bCs/>
          <w:spacing w:val="-3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MERCADO</w:t>
      </w:r>
      <w:r w:rsidR="000C0592" w:rsidRPr="00AF37E7">
        <w:rPr>
          <w:rFonts w:ascii="Arial" w:hAnsi="Arial" w:cs="Arial"/>
          <w:b/>
          <w:bCs/>
          <w:sz w:val="20"/>
          <w:szCs w:val="20"/>
        </w:rPr>
        <w:t xml:space="preserve"> E ESTIMATIVA DO VALOR DA CONTRATAÇÃO</w:t>
      </w:r>
    </w:p>
    <w:p w14:paraId="0184EE48" w14:textId="77777777" w:rsidR="007B3A72" w:rsidRPr="00AF37E7" w:rsidRDefault="007B3A72" w:rsidP="007B3A72">
      <w:pPr>
        <w:pStyle w:val="PargrafodaLista"/>
        <w:spacing w:line="276" w:lineRule="auto"/>
        <w:ind w:left="0" w:firstLine="0"/>
        <w:rPr>
          <w:rFonts w:ascii="Arial" w:hAnsi="Arial" w:cs="Arial"/>
          <w:b/>
          <w:bCs/>
          <w:sz w:val="4"/>
          <w:szCs w:val="4"/>
        </w:rPr>
      </w:pPr>
    </w:p>
    <w:p w14:paraId="1CA10DDA" w14:textId="07AD50FA" w:rsidR="002B3867" w:rsidRPr="00462CEC" w:rsidRDefault="002B3867" w:rsidP="00C917AA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462CEC">
        <w:rPr>
          <w:rFonts w:ascii="Arial" w:hAnsi="Arial" w:cs="Arial"/>
          <w:bCs/>
          <w:sz w:val="20"/>
          <w:szCs w:val="20"/>
        </w:rPr>
        <w:t>A estimativa d</w:t>
      </w:r>
      <w:r w:rsidR="00513817" w:rsidRPr="00462CEC">
        <w:rPr>
          <w:rFonts w:ascii="Arial" w:hAnsi="Arial" w:cs="Arial"/>
          <w:bCs/>
          <w:sz w:val="20"/>
          <w:szCs w:val="20"/>
        </w:rPr>
        <w:t xml:space="preserve">o valor </w:t>
      </w:r>
      <w:r w:rsidR="00C917AA" w:rsidRPr="00462CEC">
        <w:rPr>
          <w:rFonts w:ascii="Arial" w:hAnsi="Arial" w:cs="Arial"/>
          <w:bCs/>
          <w:sz w:val="20"/>
          <w:szCs w:val="20"/>
        </w:rPr>
        <w:t>os materiais foram de acordo com pesquisa de mercado</w:t>
      </w:r>
      <w:r w:rsidRPr="00462CEC">
        <w:rPr>
          <w:rFonts w:ascii="Arial" w:hAnsi="Arial" w:cs="Arial"/>
          <w:bCs/>
          <w:sz w:val="20"/>
          <w:szCs w:val="20"/>
        </w:rPr>
        <w:t xml:space="preserve">, </w:t>
      </w:r>
      <w:r w:rsidR="0004110D" w:rsidRPr="00462CEC">
        <w:rPr>
          <w:rFonts w:ascii="Arial" w:hAnsi="Arial" w:cs="Arial"/>
          <w:bCs/>
          <w:sz w:val="20"/>
          <w:szCs w:val="20"/>
        </w:rPr>
        <w:t xml:space="preserve">atendendo </w:t>
      </w:r>
      <w:r w:rsidRPr="00462CEC">
        <w:rPr>
          <w:rFonts w:ascii="Arial" w:hAnsi="Arial" w:cs="Arial"/>
          <w:bCs/>
          <w:sz w:val="20"/>
          <w:szCs w:val="20"/>
        </w:rPr>
        <w:t xml:space="preserve">conforme o disposto no artigo 23 da Lei nº 14.133/2021, com a devida observância ao Decreto Municipal nº 3460/2023. </w:t>
      </w:r>
    </w:p>
    <w:p w14:paraId="53C9BE5E" w14:textId="6E7CC481" w:rsidR="00A21283" w:rsidRPr="00462CEC" w:rsidRDefault="002B3867" w:rsidP="000E1191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462CEC">
        <w:rPr>
          <w:rFonts w:ascii="Arial" w:hAnsi="Arial" w:cs="Arial"/>
          <w:bCs/>
          <w:sz w:val="20"/>
          <w:szCs w:val="20"/>
        </w:rPr>
        <w:t>Os documentos que comprovam a pesquisa de mercado encontram-se anexos.</w:t>
      </w:r>
    </w:p>
    <w:p w14:paraId="1F084B75" w14:textId="77777777" w:rsidR="00C917AA" w:rsidRPr="0004110D" w:rsidRDefault="00C917AA" w:rsidP="0004110D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14:paraId="3FE02AA7" w14:textId="5F182E3B" w:rsidR="00DC7736" w:rsidRDefault="002E0A95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bookmarkStart w:id="0" w:name="_Hlk143010936"/>
      <w:r w:rsidRPr="00AF37E7">
        <w:rPr>
          <w:rFonts w:ascii="Arial" w:hAnsi="Arial" w:cs="Arial"/>
          <w:b/>
          <w:bCs/>
          <w:sz w:val="20"/>
          <w:szCs w:val="20"/>
        </w:rPr>
        <w:t>DESCRIÇÃO</w:t>
      </w:r>
      <w:r w:rsidRPr="00AF37E7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DA</w:t>
      </w:r>
      <w:r w:rsidRPr="00AF37E7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SOLUÇÃO</w:t>
      </w:r>
      <w:r w:rsidRPr="00AF37E7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COMO</w:t>
      </w:r>
      <w:r w:rsidRPr="00AF37E7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UM</w:t>
      </w:r>
      <w:r w:rsidRPr="00AF37E7">
        <w:rPr>
          <w:rFonts w:ascii="Arial" w:hAnsi="Arial" w:cs="Arial"/>
          <w:b/>
          <w:bCs/>
          <w:spacing w:val="-4"/>
          <w:sz w:val="20"/>
          <w:szCs w:val="20"/>
        </w:rPr>
        <w:t xml:space="preserve"> </w:t>
      </w:r>
      <w:r w:rsidRPr="00AF37E7">
        <w:rPr>
          <w:rFonts w:ascii="Arial" w:hAnsi="Arial" w:cs="Arial"/>
          <w:b/>
          <w:bCs/>
          <w:sz w:val="20"/>
          <w:szCs w:val="20"/>
        </w:rPr>
        <w:t>TODO</w:t>
      </w:r>
    </w:p>
    <w:p w14:paraId="2886ED07" w14:textId="77777777" w:rsidR="0004110D" w:rsidRPr="0004110D" w:rsidRDefault="0004110D" w:rsidP="0004110D">
      <w:pPr>
        <w:pStyle w:val="PargrafodaLista"/>
        <w:spacing w:line="276" w:lineRule="auto"/>
        <w:ind w:left="0" w:firstLine="0"/>
        <w:rPr>
          <w:rFonts w:ascii="Arial" w:hAnsi="Arial" w:cs="Arial"/>
          <w:b/>
          <w:bCs/>
          <w:sz w:val="8"/>
          <w:szCs w:val="8"/>
        </w:rPr>
      </w:pPr>
    </w:p>
    <w:bookmarkEnd w:id="0"/>
    <w:p w14:paraId="498AFB74" w14:textId="77777777" w:rsidR="00FC55E8" w:rsidRPr="00462CEC" w:rsidRDefault="00FC55E8" w:rsidP="000E1191">
      <w:pPr>
        <w:spacing w:before="120" w:after="120"/>
        <w:ind w:firstLine="720"/>
        <w:rPr>
          <w:rFonts w:ascii="Arial" w:hAnsi="Arial"/>
          <w:sz w:val="20"/>
          <w:szCs w:val="24"/>
          <w:lang w:val="pt-BR"/>
        </w:rPr>
      </w:pPr>
      <w:r w:rsidRPr="00462CEC">
        <w:rPr>
          <w:rFonts w:ascii="Arial" w:hAnsi="Arial"/>
          <w:sz w:val="20"/>
          <w:szCs w:val="24"/>
          <w:lang w:val="pt-BR"/>
        </w:rPr>
        <w:t>A solução proposta consiste na contratação de empresa especializada para o fornecimento parcelado de carga de Gás Liquefeito de Petróleo (GLP), em botijões P13 e P45, conforme demanda das Secretarias Municipais de Redentora.</w:t>
      </w:r>
    </w:p>
    <w:p w14:paraId="73DD5C84" w14:textId="77777777" w:rsidR="00FC55E8" w:rsidRPr="00462CEC" w:rsidRDefault="00FC55E8" w:rsidP="000E1191">
      <w:pPr>
        <w:spacing w:before="120" w:after="120"/>
        <w:ind w:firstLine="720"/>
        <w:rPr>
          <w:rFonts w:ascii="Arial" w:hAnsi="Arial"/>
          <w:sz w:val="20"/>
          <w:szCs w:val="24"/>
          <w:lang w:val="pt-BR"/>
        </w:rPr>
      </w:pPr>
      <w:r w:rsidRPr="00462CEC">
        <w:rPr>
          <w:rFonts w:ascii="Arial" w:hAnsi="Arial"/>
          <w:sz w:val="20"/>
          <w:szCs w:val="24"/>
          <w:lang w:val="pt-BR"/>
        </w:rPr>
        <w:t>O fornecimento ocorrerá por meio de recargas/trocas de botijões devidamente certificados pela ANP, em perfeitas condições de uso, segurança e dentro dos padrões técnicos estabelecidos pelas normas vigentes.</w:t>
      </w:r>
    </w:p>
    <w:p w14:paraId="0E3329D2" w14:textId="77777777" w:rsidR="00FC55E8" w:rsidRPr="00462CEC" w:rsidRDefault="00FC55E8" w:rsidP="000E1191">
      <w:pPr>
        <w:spacing w:before="120" w:after="120"/>
        <w:ind w:firstLine="720"/>
        <w:rPr>
          <w:rFonts w:ascii="Arial" w:hAnsi="Arial"/>
          <w:sz w:val="20"/>
          <w:szCs w:val="24"/>
          <w:lang w:val="pt-BR"/>
        </w:rPr>
      </w:pPr>
      <w:r w:rsidRPr="00462CEC">
        <w:rPr>
          <w:rFonts w:ascii="Arial" w:hAnsi="Arial"/>
          <w:sz w:val="20"/>
          <w:szCs w:val="24"/>
          <w:lang w:val="pt-BR"/>
        </w:rPr>
        <w:t>A contratação permitirá o abastecimento contínuo e regular das unidades municipais, evitando desabastecimento, interrupção de serviços e garantindo a execução adequada das atividades administrativas e de atendimento à população.</w:t>
      </w:r>
    </w:p>
    <w:p w14:paraId="2D410763" w14:textId="5F4FF829" w:rsidR="00A21283" w:rsidRPr="00462CEC" w:rsidRDefault="00FC55E8" w:rsidP="000E1191">
      <w:pPr>
        <w:spacing w:before="120" w:after="120"/>
        <w:ind w:firstLine="720"/>
        <w:rPr>
          <w:rFonts w:ascii="Arial" w:hAnsi="Arial"/>
          <w:sz w:val="20"/>
          <w:szCs w:val="24"/>
          <w:lang w:val="pt-BR"/>
        </w:rPr>
      </w:pPr>
      <w:r w:rsidRPr="00462CEC">
        <w:rPr>
          <w:rFonts w:ascii="Arial" w:hAnsi="Arial"/>
          <w:sz w:val="20"/>
          <w:szCs w:val="24"/>
          <w:lang w:val="pt-BR"/>
        </w:rPr>
        <w:t>Essa solução mostra-se a mais adequada e economicamente viável, considerando que o GLP é insumo essencial e amplamente utilizado pela Administração Municipal, não havendo alternativa técnica mais eficiente para substituir seu uso no momento.</w:t>
      </w:r>
    </w:p>
    <w:p w14:paraId="2AB8DA7A" w14:textId="66052781" w:rsidR="00017402" w:rsidRPr="00AF37E7" w:rsidRDefault="00017402" w:rsidP="00C917AA">
      <w:pPr>
        <w:pStyle w:val="Standard"/>
        <w:jc w:val="both"/>
        <w:rPr>
          <w:rFonts w:ascii="Arial" w:hAnsi="Arial"/>
          <w:sz w:val="20"/>
          <w:szCs w:val="20"/>
        </w:rPr>
      </w:pPr>
    </w:p>
    <w:p w14:paraId="6633DF52" w14:textId="7A5E3363" w:rsidR="000C0592" w:rsidRDefault="000C0592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PARCELAMENTO/AGRUPAMENTO DE ITENS:</w:t>
      </w:r>
    </w:p>
    <w:p w14:paraId="6D68FC16" w14:textId="77777777" w:rsidR="0004110D" w:rsidRPr="0004110D" w:rsidRDefault="0004110D" w:rsidP="0004110D">
      <w:pPr>
        <w:pStyle w:val="PargrafodaLista"/>
        <w:spacing w:line="276" w:lineRule="auto"/>
        <w:ind w:left="0" w:firstLine="0"/>
        <w:rPr>
          <w:rFonts w:ascii="Arial" w:hAnsi="Arial" w:cs="Arial"/>
          <w:b/>
          <w:bCs/>
          <w:sz w:val="8"/>
          <w:szCs w:val="8"/>
        </w:rPr>
      </w:pPr>
    </w:p>
    <w:p w14:paraId="4D458455" w14:textId="4C486445" w:rsidR="00DB4E57" w:rsidRPr="00462CEC" w:rsidRDefault="002B3867" w:rsidP="000D6011">
      <w:pPr>
        <w:pStyle w:val="PargrafodaLista"/>
        <w:ind w:left="0" w:firstLine="709"/>
        <w:rPr>
          <w:rFonts w:ascii="Arial" w:hAnsi="Arial" w:cs="Arial"/>
        </w:rPr>
      </w:pPr>
      <w:r w:rsidRPr="00462CEC">
        <w:rPr>
          <w:rFonts w:ascii="Arial" w:hAnsi="Arial" w:cs="Arial"/>
          <w:sz w:val="20"/>
          <w:szCs w:val="20"/>
        </w:rPr>
        <w:t xml:space="preserve">A licitação será realizada </w:t>
      </w:r>
      <w:r w:rsidR="0004110D" w:rsidRPr="00462CEC">
        <w:rPr>
          <w:rFonts w:ascii="Arial" w:hAnsi="Arial" w:cs="Arial"/>
          <w:sz w:val="20"/>
          <w:szCs w:val="20"/>
        </w:rPr>
        <w:t xml:space="preserve">no formato </w:t>
      </w:r>
      <w:r w:rsidR="00976E59" w:rsidRPr="00462CEC">
        <w:rPr>
          <w:rFonts w:ascii="Arial" w:hAnsi="Arial" w:cs="Arial"/>
          <w:sz w:val="20"/>
          <w:szCs w:val="20"/>
        </w:rPr>
        <w:t xml:space="preserve">de aquisição por </w:t>
      </w:r>
      <w:r w:rsidR="000B4BA9" w:rsidRPr="00462CEC">
        <w:rPr>
          <w:rFonts w:ascii="Arial" w:hAnsi="Arial" w:cs="Arial"/>
          <w:sz w:val="20"/>
          <w:szCs w:val="20"/>
        </w:rPr>
        <w:t>item</w:t>
      </w:r>
      <w:r w:rsidR="00976E59" w:rsidRPr="00462CEC">
        <w:rPr>
          <w:rFonts w:ascii="Arial" w:hAnsi="Arial" w:cs="Arial"/>
          <w:sz w:val="20"/>
          <w:szCs w:val="20"/>
        </w:rPr>
        <w:t>.</w:t>
      </w:r>
    </w:p>
    <w:p w14:paraId="6A3D0148" w14:textId="77777777" w:rsidR="00A21283" w:rsidRPr="00AF37E7" w:rsidRDefault="00A21283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18A8FEE" w14:textId="2BC0597B" w:rsidR="000C0592" w:rsidRDefault="000C0592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RESULTADOS A SEREM ALCANÇADOS</w:t>
      </w:r>
    </w:p>
    <w:p w14:paraId="6F9BBABF" w14:textId="77777777" w:rsidR="0004110D" w:rsidRPr="0004110D" w:rsidRDefault="0004110D" w:rsidP="0004110D">
      <w:pPr>
        <w:pStyle w:val="PargrafodaLista"/>
        <w:spacing w:line="276" w:lineRule="auto"/>
        <w:ind w:left="0" w:firstLine="0"/>
        <w:rPr>
          <w:rFonts w:ascii="Arial" w:hAnsi="Arial" w:cs="Arial"/>
          <w:b/>
          <w:bCs/>
          <w:sz w:val="8"/>
          <w:szCs w:val="8"/>
        </w:rPr>
      </w:pPr>
    </w:p>
    <w:p w14:paraId="07EF0ACD" w14:textId="58F0F59B" w:rsidR="00A21283" w:rsidRPr="00674B0E" w:rsidRDefault="0004110D" w:rsidP="00D374D8">
      <w:pPr>
        <w:spacing w:line="276" w:lineRule="auto"/>
        <w:ind w:left="284" w:hanging="349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     </w:t>
      </w:r>
      <w:r w:rsidR="00D374D8">
        <w:rPr>
          <w:rFonts w:ascii="Arial" w:hAnsi="Arial" w:cs="Arial"/>
          <w:sz w:val="20"/>
          <w:szCs w:val="20"/>
          <w:lang w:val="pt-BR"/>
        </w:rPr>
        <w:tab/>
      </w:r>
      <w:r w:rsidR="00D374D8">
        <w:rPr>
          <w:rFonts w:ascii="Arial" w:hAnsi="Arial" w:cs="Arial"/>
          <w:sz w:val="20"/>
          <w:szCs w:val="20"/>
          <w:lang w:val="pt-BR"/>
        </w:rPr>
        <w:tab/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r w:rsidR="002B3867" w:rsidRPr="00AF37E7">
        <w:rPr>
          <w:rFonts w:ascii="Arial" w:hAnsi="Arial" w:cs="Arial"/>
          <w:sz w:val="20"/>
          <w:szCs w:val="20"/>
          <w:lang w:val="pt-BR"/>
        </w:rPr>
        <w:t>A contratação visa atingir os seguintes resultados:</w:t>
      </w:r>
      <w:r w:rsidR="00881A23">
        <w:rPr>
          <w:rFonts w:ascii="Arial" w:eastAsia="NSimSun" w:hAnsi="Arial" w:cs="Arial"/>
          <w:kern w:val="3"/>
          <w:sz w:val="20"/>
          <w:szCs w:val="24"/>
          <w:lang w:eastAsia="zh-CN" w:bidi="hi-IN"/>
        </w:rPr>
        <w:t xml:space="preserve">  </w:t>
      </w:r>
      <w:r w:rsidR="00FC55E8">
        <w:rPr>
          <w:rFonts w:ascii="Arial" w:eastAsia="NSimSun" w:hAnsi="Arial" w:cs="Arial"/>
          <w:kern w:val="3"/>
          <w:sz w:val="20"/>
          <w:szCs w:val="24"/>
          <w:lang w:eastAsia="zh-CN" w:bidi="hi-IN"/>
        </w:rPr>
        <w:t xml:space="preserve">A </w:t>
      </w:r>
      <w:r w:rsidR="00FC55E8" w:rsidRPr="00925CA0">
        <w:rPr>
          <w:rFonts w:ascii="Arial" w:hAnsi="Arial"/>
          <w:sz w:val="20"/>
          <w:szCs w:val="24"/>
          <w:lang w:val="pt-BR"/>
        </w:rPr>
        <w:t>aquisição</w:t>
      </w:r>
      <w:r w:rsidR="000F77F7" w:rsidRPr="00925CA0">
        <w:rPr>
          <w:rFonts w:ascii="Arial" w:hAnsi="Arial"/>
          <w:sz w:val="20"/>
          <w:szCs w:val="24"/>
          <w:lang w:val="pt-BR"/>
        </w:rPr>
        <w:t xml:space="preserve"> de </w:t>
      </w:r>
      <w:r w:rsidR="00FC55E8">
        <w:rPr>
          <w:rFonts w:ascii="Arial" w:hAnsi="Arial"/>
          <w:sz w:val="20"/>
          <w:szCs w:val="24"/>
          <w:lang w:val="pt-BR"/>
        </w:rPr>
        <w:t>gás</w:t>
      </w:r>
      <w:r w:rsidR="000F77F7" w:rsidRPr="00925CA0">
        <w:rPr>
          <w:rFonts w:ascii="Arial" w:hAnsi="Arial"/>
          <w:sz w:val="20"/>
          <w:szCs w:val="24"/>
          <w:lang w:val="pt-BR"/>
        </w:rPr>
        <w:t xml:space="preserve"> (</w:t>
      </w:r>
      <w:r w:rsidR="00FC55E8">
        <w:rPr>
          <w:rFonts w:ascii="Arial" w:hAnsi="Arial"/>
          <w:sz w:val="20"/>
          <w:szCs w:val="24"/>
          <w:lang w:val="pt-BR"/>
        </w:rPr>
        <w:t>P13 e P45</w:t>
      </w:r>
      <w:r w:rsidR="000F77F7" w:rsidRPr="00925CA0">
        <w:rPr>
          <w:rFonts w:ascii="Arial" w:hAnsi="Arial"/>
          <w:sz w:val="20"/>
          <w:szCs w:val="24"/>
          <w:lang w:val="pt-BR"/>
        </w:rPr>
        <w:t xml:space="preserve">) </w:t>
      </w:r>
      <w:r w:rsidR="000F77F7">
        <w:rPr>
          <w:rFonts w:ascii="Arial" w:eastAsia="NSimSun" w:hAnsi="Arial" w:cs="Arial"/>
          <w:kern w:val="3"/>
          <w:sz w:val="20"/>
          <w:szCs w:val="24"/>
          <w:lang w:eastAsia="zh-CN" w:bidi="hi-IN"/>
        </w:rPr>
        <w:t xml:space="preserve">de </w:t>
      </w:r>
      <w:r w:rsidR="00881A23">
        <w:rPr>
          <w:rFonts w:ascii="Arial" w:eastAsia="NSimSun" w:hAnsi="Arial" w:cs="Arial"/>
          <w:kern w:val="3"/>
          <w:sz w:val="20"/>
          <w:szCs w:val="24"/>
          <w:lang w:eastAsia="zh-CN" w:bidi="hi-IN"/>
        </w:rPr>
        <w:t>acordo com o previsto no descritivo.</w:t>
      </w:r>
    </w:p>
    <w:p w14:paraId="490A7F3E" w14:textId="77777777" w:rsidR="00881A23" w:rsidRPr="00AF37E7" w:rsidRDefault="00881A23" w:rsidP="000D6011">
      <w:pPr>
        <w:spacing w:line="276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3771C947" w14:textId="092C7EC7" w:rsidR="000C0592" w:rsidRPr="00AF37E7" w:rsidRDefault="000C0592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AF37E7">
        <w:rPr>
          <w:rFonts w:ascii="Arial" w:hAnsi="Arial" w:cs="Arial"/>
          <w:b/>
          <w:sz w:val="20"/>
          <w:szCs w:val="20"/>
        </w:rPr>
        <w:t>PROVIDÊNCIAS PRÉVIAS A SEREM ADOTADAS PELA ADMINISTRAÇÃO</w:t>
      </w:r>
    </w:p>
    <w:p w14:paraId="48A0C953" w14:textId="6DA01615" w:rsidR="000F77F7" w:rsidRDefault="00DA3234" w:rsidP="00D374D8">
      <w:pPr>
        <w:spacing w:line="276" w:lineRule="auto"/>
        <w:ind w:left="142" w:firstLine="578"/>
        <w:jc w:val="both"/>
        <w:rPr>
          <w:rFonts w:ascii="Arial" w:hAnsi="Arial" w:cs="Arial"/>
          <w:bCs/>
          <w:sz w:val="20"/>
          <w:szCs w:val="20"/>
        </w:rPr>
      </w:pPr>
      <w:r w:rsidRPr="00DA3234">
        <w:rPr>
          <w:rFonts w:ascii="Arial" w:hAnsi="Arial" w:cs="Arial"/>
          <w:bCs/>
          <w:sz w:val="20"/>
          <w:szCs w:val="20"/>
        </w:rPr>
        <w:t>Não há necessidade de adaptações estruturais prévias por parte da Administração para a aquisição de Gás Liquefeito de Petróleo (GLP). O fornecimento será realizado por meio de recarga/troca de botijões P13 e P45, conforme a demanda das Secretarias Municipais, no estabelecimento da contratada, conforme definido no instrumento contratual.</w:t>
      </w:r>
      <w:r>
        <w:rPr>
          <w:rFonts w:ascii="Arial" w:hAnsi="Arial" w:cs="Arial"/>
          <w:bCs/>
          <w:sz w:val="20"/>
          <w:szCs w:val="20"/>
        </w:rPr>
        <w:t xml:space="preserve"> A</w:t>
      </w:r>
      <w:r>
        <w:t xml:space="preserve"> </w:t>
      </w:r>
      <w:r>
        <w:rPr>
          <w:rFonts w:ascii="Arial" w:hAnsi="Arial" w:cs="Arial"/>
          <w:bCs/>
          <w:sz w:val="20"/>
          <w:szCs w:val="20"/>
        </w:rPr>
        <w:t>a</w:t>
      </w:r>
      <w:r w:rsidRPr="00DA3234">
        <w:rPr>
          <w:rFonts w:ascii="Arial" w:hAnsi="Arial" w:cs="Arial"/>
          <w:bCs/>
          <w:sz w:val="20"/>
          <w:szCs w:val="20"/>
        </w:rPr>
        <w:t>dministração deverá assegurar a disponibilidade dos recursos humanos necessários para a fiscalização do fornecimento e o acompanhamento da execução contratual, garantindo o cumprimento das condições estabelecidas.</w:t>
      </w:r>
    </w:p>
    <w:p w14:paraId="48874229" w14:textId="77777777" w:rsidR="00DA3234" w:rsidRPr="00AF37E7" w:rsidRDefault="00DA3234" w:rsidP="000F77F7">
      <w:pPr>
        <w:spacing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495CEE2D" w14:textId="0B93E832" w:rsidR="000C0592" w:rsidRPr="00AF37E7" w:rsidRDefault="000C0592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AF37E7">
        <w:rPr>
          <w:rFonts w:ascii="Arial" w:hAnsi="Arial" w:cs="Arial"/>
          <w:b/>
          <w:sz w:val="20"/>
          <w:szCs w:val="20"/>
        </w:rPr>
        <w:t>CONTRATAÇÕES CORRELATADAS/INTERDEPENDENTES</w:t>
      </w:r>
    </w:p>
    <w:p w14:paraId="1A596423" w14:textId="6EFE1C77" w:rsidR="00A21283" w:rsidRPr="00AF37E7" w:rsidRDefault="00EE0613" w:rsidP="00674B0E">
      <w:pPr>
        <w:spacing w:line="276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AF37E7">
        <w:rPr>
          <w:rFonts w:ascii="Arial" w:hAnsi="Arial" w:cs="Arial"/>
          <w:bCs/>
          <w:sz w:val="20"/>
          <w:szCs w:val="20"/>
        </w:rPr>
        <w:t xml:space="preserve">Não há contratações interdependentes diretamente relacionadas a este objeto. </w:t>
      </w:r>
    </w:p>
    <w:p w14:paraId="23583A3E" w14:textId="77777777" w:rsidR="00DB4E57" w:rsidRPr="00AF37E7" w:rsidRDefault="00DB4E57" w:rsidP="000D6011">
      <w:pPr>
        <w:spacing w:line="276" w:lineRule="auto"/>
        <w:ind w:firstLine="709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02B3D163" w14:textId="77777777" w:rsidR="00DA3234" w:rsidRDefault="000C0592" w:rsidP="00DA3234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AF37E7">
        <w:rPr>
          <w:rFonts w:ascii="Arial" w:hAnsi="Arial" w:cs="Arial"/>
          <w:b/>
          <w:sz w:val="20"/>
          <w:szCs w:val="20"/>
        </w:rPr>
        <w:t>DESCRIÇÃO DE POSSÍVEIS IMPACTOS AMBIENTAIS E RESPECTIVAS MEDIDAS MITIGADORAS</w:t>
      </w:r>
    </w:p>
    <w:p w14:paraId="403E2F1F" w14:textId="4774802E" w:rsidR="00DA3234" w:rsidRPr="00DA3234" w:rsidRDefault="00DA3234" w:rsidP="00DA3234">
      <w:pPr>
        <w:pStyle w:val="PargrafodaLista"/>
        <w:spacing w:line="276" w:lineRule="auto"/>
        <w:ind w:left="0" w:firstLine="720"/>
        <w:rPr>
          <w:rFonts w:ascii="Arial" w:hAnsi="Arial" w:cs="Arial"/>
          <w:b/>
          <w:sz w:val="20"/>
          <w:szCs w:val="20"/>
        </w:rPr>
      </w:pPr>
      <w:r w:rsidRPr="00DA3234">
        <w:rPr>
          <w:rFonts w:ascii="Arial" w:hAnsi="Arial" w:cs="Arial"/>
          <w:sz w:val="20"/>
          <w:szCs w:val="20"/>
        </w:rPr>
        <w:t>A utilização de Gás Liquefeito de Petróleo (GLP) apresenta baixo impacto ambiental, uma vez que se trata de combustível de queima relativamente limpa, com menor emissão de poluentes quando comparado a outras fontes energéticas.</w:t>
      </w:r>
      <w:r>
        <w:rPr>
          <w:rFonts w:ascii="Arial" w:hAnsi="Arial" w:cs="Arial"/>
          <w:sz w:val="20"/>
          <w:szCs w:val="20"/>
        </w:rPr>
        <w:t xml:space="preserve"> </w:t>
      </w:r>
      <w:r w:rsidRPr="00DA3234">
        <w:rPr>
          <w:rFonts w:ascii="Arial" w:hAnsi="Arial" w:cs="Arial"/>
          <w:sz w:val="20"/>
          <w:szCs w:val="20"/>
        </w:rPr>
        <w:t xml:space="preserve">Os possíveis impactos ambientais estão associados, principalmente, a riscos de vazamentos durante o transporte, armazenamento e manuseio dos botijões. Como medidas mitigadoras, a contratada deverá fornecer botijões devidamente certificados, lacrados e em conformidade com as normas da Agência Nacional do </w:t>
      </w:r>
      <w:r w:rsidRPr="00DA3234">
        <w:rPr>
          <w:rFonts w:ascii="Arial" w:hAnsi="Arial" w:cs="Arial"/>
          <w:sz w:val="20"/>
          <w:szCs w:val="20"/>
        </w:rPr>
        <w:lastRenderedPageBreak/>
        <w:t>Petróleo (ANP) e da Associação Brasileira de Normas Técnicas (ABNT), cabendo à Administração assegurar o correto armazenamento e utilização do produto.</w:t>
      </w:r>
    </w:p>
    <w:p w14:paraId="3D753F95" w14:textId="77777777" w:rsidR="000F77F7" w:rsidRPr="00AF37E7" w:rsidRDefault="000F77F7" w:rsidP="006C24EA">
      <w:pP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14:paraId="572A0249" w14:textId="79E476B3" w:rsidR="00593A3A" w:rsidRPr="00AF37E7" w:rsidRDefault="00593A3A" w:rsidP="000D6011">
      <w:pPr>
        <w:pStyle w:val="PargrafodaLista"/>
        <w:numPr>
          <w:ilvl w:val="0"/>
          <w:numId w:val="2"/>
        </w:numPr>
        <w:spacing w:line="276" w:lineRule="auto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AF37E7">
        <w:rPr>
          <w:rFonts w:ascii="Arial" w:hAnsi="Arial" w:cs="Arial"/>
          <w:b/>
          <w:bCs/>
          <w:sz w:val="20"/>
          <w:szCs w:val="20"/>
        </w:rPr>
        <w:t>POSICIONAMENTO CONCLUSIVO</w:t>
      </w:r>
    </w:p>
    <w:p w14:paraId="3F7D948B" w14:textId="37759024" w:rsidR="001E07ED" w:rsidRPr="001E07ED" w:rsidRDefault="001E07ED" w:rsidP="001E07ED">
      <w:pPr>
        <w:pStyle w:val="NormalWeb"/>
        <w:spacing w:before="0" w:beforeAutospacing="0" w:after="0" w:afterAutospacing="0"/>
        <w:ind w:firstLine="720"/>
        <w:rPr>
          <w:rFonts w:ascii="Arial" w:hAnsi="Arial" w:cs="Arial"/>
          <w:sz w:val="20"/>
          <w:szCs w:val="20"/>
        </w:rPr>
      </w:pPr>
      <w:r w:rsidRPr="001E07ED">
        <w:rPr>
          <w:rFonts w:ascii="Arial" w:hAnsi="Arial" w:cs="Arial"/>
          <w:sz w:val="20"/>
          <w:szCs w:val="20"/>
        </w:rPr>
        <w:t xml:space="preserve">Após análise dos setores envolvidos, conclui-se que a realização </w:t>
      </w:r>
      <w:r w:rsidR="000E1191">
        <w:rPr>
          <w:rFonts w:ascii="Arial" w:hAnsi="Arial" w:cs="Arial"/>
          <w:sz w:val="20"/>
          <w:szCs w:val="20"/>
        </w:rPr>
        <w:t>de um Pregão Presencial por meio de um Sistema de Registro de Preço</w:t>
      </w:r>
      <w:r w:rsidRPr="001E07ED">
        <w:rPr>
          <w:rFonts w:ascii="Arial" w:hAnsi="Arial" w:cs="Arial"/>
          <w:b/>
          <w:bCs/>
          <w:sz w:val="20"/>
          <w:szCs w:val="20"/>
        </w:rPr>
        <w:t xml:space="preserve"> </w:t>
      </w:r>
      <w:r w:rsidRPr="001E07ED">
        <w:rPr>
          <w:rFonts w:ascii="Arial" w:hAnsi="Arial" w:cs="Arial"/>
          <w:sz w:val="20"/>
          <w:szCs w:val="20"/>
        </w:rPr>
        <w:t xml:space="preserve">é a forma mais adequada para a contratação do fornecimento de </w:t>
      </w:r>
      <w:r w:rsidRPr="001E07ED">
        <w:rPr>
          <w:rStyle w:val="Forte"/>
          <w:rFonts w:ascii="Arial" w:hAnsi="Arial" w:cs="Arial"/>
          <w:b w:val="0"/>
          <w:bCs w:val="0"/>
          <w:sz w:val="20"/>
          <w:szCs w:val="20"/>
        </w:rPr>
        <w:t>Gás</w:t>
      </w:r>
      <w:r w:rsidRPr="001E07ED">
        <w:rPr>
          <w:rStyle w:val="Forte"/>
          <w:rFonts w:ascii="Arial" w:hAnsi="Arial" w:cs="Arial"/>
          <w:sz w:val="20"/>
          <w:szCs w:val="20"/>
        </w:rPr>
        <w:t xml:space="preserve"> </w:t>
      </w:r>
      <w:r w:rsidRPr="001E07ED">
        <w:rPr>
          <w:rStyle w:val="Forte"/>
          <w:rFonts w:ascii="Arial" w:hAnsi="Arial" w:cs="Arial"/>
          <w:b w:val="0"/>
          <w:bCs w:val="0"/>
          <w:sz w:val="20"/>
          <w:szCs w:val="20"/>
        </w:rPr>
        <w:t>Liquefeito de Petróleo (GLP), botijões P13 e P45</w:t>
      </w:r>
      <w:r w:rsidRPr="001E07ED">
        <w:rPr>
          <w:rFonts w:ascii="Arial" w:hAnsi="Arial" w:cs="Arial"/>
          <w:sz w:val="20"/>
          <w:szCs w:val="20"/>
        </w:rPr>
        <w:t>, destinados às Secretarias Municipais do Município de Redentora, por possibilitar melhores condições para a Administração.</w:t>
      </w:r>
    </w:p>
    <w:p w14:paraId="4FB85C3B" w14:textId="77777777" w:rsidR="001E07ED" w:rsidRPr="001E07ED" w:rsidRDefault="001E07ED" w:rsidP="001E07ED">
      <w:pPr>
        <w:pStyle w:val="NormalWeb"/>
        <w:spacing w:before="0" w:beforeAutospacing="0" w:after="0" w:afterAutospacing="0"/>
        <w:ind w:firstLine="720"/>
        <w:rPr>
          <w:rFonts w:ascii="Arial" w:hAnsi="Arial" w:cs="Arial"/>
          <w:sz w:val="20"/>
          <w:szCs w:val="20"/>
        </w:rPr>
      </w:pPr>
      <w:r w:rsidRPr="001E07ED">
        <w:rPr>
          <w:rFonts w:ascii="Arial" w:hAnsi="Arial" w:cs="Arial"/>
          <w:sz w:val="20"/>
          <w:szCs w:val="20"/>
        </w:rPr>
        <w:t>O procedimento também assegura transparência, com registro das etapas em áudio e vídeo, garantindo a lisura dos atos praticados e a segurança jurídica do processo.</w:t>
      </w:r>
    </w:p>
    <w:p w14:paraId="6EB72510" w14:textId="77777777" w:rsidR="001E07ED" w:rsidRPr="001E07ED" w:rsidRDefault="001E07ED" w:rsidP="001E07ED">
      <w:pPr>
        <w:pStyle w:val="NormalWeb"/>
        <w:spacing w:before="0" w:beforeAutospacing="0" w:after="0" w:afterAutospacing="0"/>
        <w:ind w:firstLine="709"/>
        <w:rPr>
          <w:sz w:val="20"/>
          <w:szCs w:val="20"/>
        </w:rPr>
      </w:pPr>
      <w:r w:rsidRPr="001E07ED">
        <w:rPr>
          <w:rFonts w:ascii="Arial" w:hAnsi="Arial" w:cs="Arial"/>
          <w:sz w:val="20"/>
          <w:szCs w:val="20"/>
        </w:rPr>
        <w:t>Assim, a contratação proposta mostra-se viável, econômica e em conformidade com a legislação vigente, assegurando o fornecimento regular de GLP para atendimento das demandas das Secretarias Municipais</w:t>
      </w:r>
      <w:r w:rsidRPr="001E07ED">
        <w:rPr>
          <w:sz w:val="20"/>
          <w:szCs w:val="20"/>
        </w:rPr>
        <w:t>.</w:t>
      </w:r>
    </w:p>
    <w:p w14:paraId="57B65BA2" w14:textId="77777777" w:rsidR="005707EF" w:rsidRPr="001E07ED" w:rsidRDefault="005707EF" w:rsidP="000D6011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</w:p>
    <w:p w14:paraId="494E8F5A" w14:textId="77777777" w:rsidR="008745FE" w:rsidRDefault="008745FE" w:rsidP="000D601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14:paraId="01D3CA4D" w14:textId="77777777" w:rsidR="00E432C8" w:rsidRDefault="008745FE" w:rsidP="000D601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</w:p>
    <w:p w14:paraId="0E1DC82E" w14:textId="77777777" w:rsidR="00E432C8" w:rsidRDefault="00E432C8" w:rsidP="000D601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2225B61F" w14:textId="77777777" w:rsidR="00E432C8" w:rsidRDefault="00E432C8" w:rsidP="000D601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</w:p>
    <w:p w14:paraId="5FF11D43" w14:textId="44206958" w:rsidR="005707EF" w:rsidRPr="00AF37E7" w:rsidRDefault="00E432C8" w:rsidP="000D6011">
      <w:pPr>
        <w:pStyle w:val="PargrafodaLista"/>
        <w:spacing w:line="276" w:lineRule="auto"/>
        <w:ind w:left="0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</w:t>
      </w:r>
      <w:r w:rsidR="005707EF" w:rsidRPr="00AF37E7">
        <w:rPr>
          <w:rFonts w:ascii="Arial" w:hAnsi="Arial" w:cs="Arial"/>
          <w:sz w:val="20"/>
          <w:szCs w:val="20"/>
        </w:rPr>
        <w:t>Redentora</w:t>
      </w:r>
      <w:r w:rsidR="00080A0D">
        <w:rPr>
          <w:rFonts w:ascii="Arial" w:hAnsi="Arial" w:cs="Arial"/>
          <w:sz w:val="20"/>
          <w:szCs w:val="20"/>
        </w:rPr>
        <w:t>/</w:t>
      </w:r>
      <w:r w:rsidR="005707EF" w:rsidRPr="00AF37E7">
        <w:rPr>
          <w:rFonts w:ascii="Arial" w:hAnsi="Arial" w:cs="Arial"/>
          <w:sz w:val="20"/>
          <w:szCs w:val="20"/>
        </w:rPr>
        <w:t xml:space="preserve">RS, </w:t>
      </w:r>
      <w:r>
        <w:rPr>
          <w:rFonts w:ascii="Arial" w:hAnsi="Arial" w:cs="Arial"/>
          <w:sz w:val="20"/>
          <w:szCs w:val="20"/>
        </w:rPr>
        <w:t>05</w:t>
      </w:r>
      <w:r w:rsidR="005707EF" w:rsidRPr="00AF37E7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maio</w:t>
      </w:r>
      <w:r w:rsidR="00976E59">
        <w:rPr>
          <w:rFonts w:ascii="Arial" w:hAnsi="Arial" w:cs="Arial"/>
          <w:sz w:val="20"/>
          <w:szCs w:val="20"/>
        </w:rPr>
        <w:t xml:space="preserve"> </w:t>
      </w:r>
      <w:r w:rsidR="005707EF" w:rsidRPr="00AF37E7">
        <w:rPr>
          <w:rFonts w:ascii="Arial" w:hAnsi="Arial" w:cs="Arial"/>
          <w:sz w:val="20"/>
          <w:szCs w:val="20"/>
        </w:rPr>
        <w:t>de 202</w:t>
      </w:r>
      <w:r w:rsidR="00795ED2">
        <w:rPr>
          <w:rFonts w:ascii="Arial" w:hAnsi="Arial" w:cs="Arial"/>
          <w:sz w:val="20"/>
          <w:szCs w:val="20"/>
        </w:rPr>
        <w:t>6</w:t>
      </w:r>
      <w:r w:rsidR="005707EF" w:rsidRPr="00AF37E7">
        <w:rPr>
          <w:rFonts w:ascii="Arial" w:hAnsi="Arial" w:cs="Arial"/>
          <w:sz w:val="20"/>
          <w:szCs w:val="20"/>
        </w:rPr>
        <w:t>.</w:t>
      </w:r>
    </w:p>
    <w:p w14:paraId="6AAB3E79" w14:textId="77777777" w:rsidR="00CB06F9" w:rsidRDefault="00CB06F9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C7E1886" w14:textId="77777777" w:rsidR="000E1191" w:rsidRDefault="000E1191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510716C" w14:textId="77777777" w:rsidR="000E1191" w:rsidRDefault="000E1191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2B48CA3" w14:textId="77777777" w:rsidR="000E1191" w:rsidRDefault="000E1191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C52DD8" w14:textId="77777777" w:rsidR="000E1191" w:rsidRDefault="000E1191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BCB3647" w14:textId="77777777" w:rsidR="000E1191" w:rsidRDefault="000E1191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B6D6942" w14:textId="77777777" w:rsidR="00CB06F9" w:rsidRDefault="00CB06F9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2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</w:tblGrid>
      <w:tr w:rsidR="00795ED2" w:rsidRPr="00877F01" w14:paraId="7EDDF9AC" w14:textId="77777777" w:rsidTr="00795ED2">
        <w:tc>
          <w:tcPr>
            <w:tcW w:w="3868" w:type="dxa"/>
            <w:vAlign w:val="center"/>
          </w:tcPr>
          <w:p w14:paraId="7BFB9DB4" w14:textId="77777777" w:rsidR="00795ED2" w:rsidRPr="00877F01" w:rsidRDefault="00795ED2" w:rsidP="00FB18FE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bookmarkStart w:id="1" w:name="_Hlk218766198"/>
            <w:r w:rsidRPr="00877F01">
              <w:rPr>
                <w:rFonts w:ascii="Arial Narrow" w:hAnsi="Arial Narrow"/>
                <w:color w:val="000000" w:themeColor="text1"/>
                <w:sz w:val="18"/>
                <w:szCs w:val="18"/>
              </w:rPr>
              <w:t>________________________________</w:t>
            </w:r>
          </w:p>
        </w:tc>
      </w:tr>
      <w:tr w:rsidR="00795ED2" w:rsidRPr="00877F01" w14:paraId="7EBB954D" w14:textId="77777777" w:rsidTr="00795ED2">
        <w:tc>
          <w:tcPr>
            <w:tcW w:w="3868" w:type="dxa"/>
            <w:vAlign w:val="center"/>
          </w:tcPr>
          <w:p w14:paraId="24C04248" w14:textId="77777777" w:rsidR="00795ED2" w:rsidRPr="00877F01" w:rsidRDefault="00795ED2" w:rsidP="00FB18FE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316A2">
              <w:rPr>
                <w:rStyle w:val="Forte"/>
                <w:rFonts w:ascii="Arial Narrow" w:hAnsi="Arial Narrow"/>
                <w:sz w:val="20"/>
                <w:szCs w:val="20"/>
              </w:rPr>
              <w:t>MALBERK ANTOINE KUNST DULLIUS</w:t>
            </w:r>
          </w:p>
        </w:tc>
      </w:tr>
      <w:tr w:rsidR="00795ED2" w:rsidRPr="00877F01" w14:paraId="3F21E1EC" w14:textId="77777777" w:rsidTr="00795ED2">
        <w:tc>
          <w:tcPr>
            <w:tcW w:w="3868" w:type="dxa"/>
            <w:vAlign w:val="center"/>
          </w:tcPr>
          <w:p w14:paraId="7D5BA04F" w14:textId="77777777" w:rsidR="00795ED2" w:rsidRPr="00877F01" w:rsidRDefault="00795ED2" w:rsidP="00FB18FE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1316A2">
              <w:rPr>
                <w:rStyle w:val="Forte"/>
                <w:rFonts w:ascii="Arial Narrow" w:hAnsi="Arial Narrow"/>
                <w:sz w:val="20"/>
                <w:szCs w:val="20"/>
              </w:rPr>
              <w:t>Prefeito Municipal</w:t>
            </w:r>
          </w:p>
        </w:tc>
      </w:tr>
    </w:tbl>
    <w:bookmarkEnd w:id="1"/>
    <w:p w14:paraId="5379F849" w14:textId="1ED7AE0B" w:rsidR="00E805CD" w:rsidRPr="00A57728" w:rsidRDefault="006C24EA" w:rsidP="001A3C83">
      <w:pPr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   </w:t>
      </w:r>
    </w:p>
    <w:sectPr w:rsidR="00E805CD" w:rsidRPr="00A57728" w:rsidSect="002B0698">
      <w:headerReference w:type="default" r:id="rId8"/>
      <w:footerReference w:type="default" r:id="rId9"/>
      <w:type w:val="continuous"/>
      <w:pgSz w:w="11910" w:h="16840"/>
      <w:pgMar w:top="1360" w:right="142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6D9B1" w14:textId="77777777" w:rsidR="00C161D6" w:rsidRDefault="00C161D6">
      <w:r>
        <w:separator/>
      </w:r>
    </w:p>
  </w:endnote>
  <w:endnote w:type="continuationSeparator" w:id="0">
    <w:p w14:paraId="480EFB50" w14:textId="77777777" w:rsidR="00C161D6" w:rsidRDefault="00C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6E59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76E59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54277" w14:textId="77777777" w:rsidR="00C161D6" w:rsidRDefault="00C161D6">
      <w:r>
        <w:separator/>
      </w:r>
    </w:p>
  </w:footnote>
  <w:footnote w:type="continuationSeparator" w:id="0">
    <w:p w14:paraId="6FECBA6D" w14:textId="77777777" w:rsidR="00C161D6" w:rsidRDefault="00C16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248587200" name="Imagem 248587200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3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6107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num w:numId="1" w16cid:durableId="357505573">
    <w:abstractNumId w:val="2"/>
  </w:num>
  <w:num w:numId="2" w16cid:durableId="1551187102">
    <w:abstractNumId w:val="0"/>
  </w:num>
  <w:num w:numId="3" w16cid:durableId="142627940">
    <w:abstractNumId w:val="1"/>
  </w:num>
  <w:num w:numId="4" w16cid:durableId="12231791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578"/>
    <w:rsid w:val="00016DEB"/>
    <w:rsid w:val="00017402"/>
    <w:rsid w:val="0004110D"/>
    <w:rsid w:val="0004370E"/>
    <w:rsid w:val="00057F2F"/>
    <w:rsid w:val="00060578"/>
    <w:rsid w:val="00080A0D"/>
    <w:rsid w:val="000B4BA9"/>
    <w:rsid w:val="000C0592"/>
    <w:rsid w:val="000C0C0D"/>
    <w:rsid w:val="000D5764"/>
    <w:rsid w:val="000D6011"/>
    <w:rsid w:val="000E1191"/>
    <w:rsid w:val="000E2B03"/>
    <w:rsid w:val="000F77F7"/>
    <w:rsid w:val="001026B7"/>
    <w:rsid w:val="00124FA3"/>
    <w:rsid w:val="0012640B"/>
    <w:rsid w:val="00131D87"/>
    <w:rsid w:val="00145216"/>
    <w:rsid w:val="00174277"/>
    <w:rsid w:val="00184E0B"/>
    <w:rsid w:val="00187929"/>
    <w:rsid w:val="001A3C83"/>
    <w:rsid w:val="001A3F5A"/>
    <w:rsid w:val="001B249A"/>
    <w:rsid w:val="001E07ED"/>
    <w:rsid w:val="00206C9F"/>
    <w:rsid w:val="0021010B"/>
    <w:rsid w:val="002506D9"/>
    <w:rsid w:val="00256BF2"/>
    <w:rsid w:val="00257FEE"/>
    <w:rsid w:val="00277C49"/>
    <w:rsid w:val="00291FA1"/>
    <w:rsid w:val="002B0698"/>
    <w:rsid w:val="002B3867"/>
    <w:rsid w:val="002C4764"/>
    <w:rsid w:val="002C4B2F"/>
    <w:rsid w:val="002D0BC4"/>
    <w:rsid w:val="002E0A95"/>
    <w:rsid w:val="002E5B94"/>
    <w:rsid w:val="002E64D7"/>
    <w:rsid w:val="002E6DFB"/>
    <w:rsid w:val="003039D2"/>
    <w:rsid w:val="00320F34"/>
    <w:rsid w:val="00323524"/>
    <w:rsid w:val="003744BA"/>
    <w:rsid w:val="003A4B68"/>
    <w:rsid w:val="003B5FF8"/>
    <w:rsid w:val="003B7512"/>
    <w:rsid w:val="003B7C44"/>
    <w:rsid w:val="003C45CC"/>
    <w:rsid w:val="003E1B0F"/>
    <w:rsid w:val="003E2CA1"/>
    <w:rsid w:val="004022E1"/>
    <w:rsid w:val="00405086"/>
    <w:rsid w:val="0043357F"/>
    <w:rsid w:val="00434A0F"/>
    <w:rsid w:val="0044509F"/>
    <w:rsid w:val="0045377B"/>
    <w:rsid w:val="00462CEC"/>
    <w:rsid w:val="004777BD"/>
    <w:rsid w:val="00482DA2"/>
    <w:rsid w:val="004E2E9D"/>
    <w:rsid w:val="00513817"/>
    <w:rsid w:val="00514BF1"/>
    <w:rsid w:val="00521A1E"/>
    <w:rsid w:val="00542069"/>
    <w:rsid w:val="005437A2"/>
    <w:rsid w:val="005470E6"/>
    <w:rsid w:val="005547E4"/>
    <w:rsid w:val="00555A43"/>
    <w:rsid w:val="00555A91"/>
    <w:rsid w:val="005707EF"/>
    <w:rsid w:val="00580A1A"/>
    <w:rsid w:val="0058665A"/>
    <w:rsid w:val="00593A3A"/>
    <w:rsid w:val="005B25E3"/>
    <w:rsid w:val="005E4DD6"/>
    <w:rsid w:val="00610B42"/>
    <w:rsid w:val="006112FD"/>
    <w:rsid w:val="00621D31"/>
    <w:rsid w:val="00647878"/>
    <w:rsid w:val="00671B6B"/>
    <w:rsid w:val="00674B0E"/>
    <w:rsid w:val="006776CA"/>
    <w:rsid w:val="00683068"/>
    <w:rsid w:val="00695670"/>
    <w:rsid w:val="006A57FA"/>
    <w:rsid w:val="006C24EA"/>
    <w:rsid w:val="006E1D80"/>
    <w:rsid w:val="006F2F45"/>
    <w:rsid w:val="00732314"/>
    <w:rsid w:val="0074195A"/>
    <w:rsid w:val="0074433D"/>
    <w:rsid w:val="0075044B"/>
    <w:rsid w:val="00770C34"/>
    <w:rsid w:val="007724F3"/>
    <w:rsid w:val="00773A93"/>
    <w:rsid w:val="00795ED2"/>
    <w:rsid w:val="007978AD"/>
    <w:rsid w:val="007B0F91"/>
    <w:rsid w:val="007B3A72"/>
    <w:rsid w:val="007D6C7E"/>
    <w:rsid w:val="007F72E5"/>
    <w:rsid w:val="00802CF4"/>
    <w:rsid w:val="00830D3D"/>
    <w:rsid w:val="008425A7"/>
    <w:rsid w:val="00847CCC"/>
    <w:rsid w:val="008745FE"/>
    <w:rsid w:val="00874BC4"/>
    <w:rsid w:val="00881A23"/>
    <w:rsid w:val="00883F71"/>
    <w:rsid w:val="00885FD4"/>
    <w:rsid w:val="00891139"/>
    <w:rsid w:val="008B2BF7"/>
    <w:rsid w:val="008D2945"/>
    <w:rsid w:val="008D7A4E"/>
    <w:rsid w:val="00925269"/>
    <w:rsid w:val="00925CA0"/>
    <w:rsid w:val="009401E4"/>
    <w:rsid w:val="00947670"/>
    <w:rsid w:val="00951C40"/>
    <w:rsid w:val="00967E3D"/>
    <w:rsid w:val="00971D6D"/>
    <w:rsid w:val="00976E59"/>
    <w:rsid w:val="00982262"/>
    <w:rsid w:val="009B3051"/>
    <w:rsid w:val="009C0FAA"/>
    <w:rsid w:val="009C707A"/>
    <w:rsid w:val="009D26B9"/>
    <w:rsid w:val="00A21283"/>
    <w:rsid w:val="00A21A2F"/>
    <w:rsid w:val="00A44A36"/>
    <w:rsid w:val="00A529A6"/>
    <w:rsid w:val="00A57728"/>
    <w:rsid w:val="00A72F6E"/>
    <w:rsid w:val="00AA749C"/>
    <w:rsid w:val="00AB0D45"/>
    <w:rsid w:val="00AC581F"/>
    <w:rsid w:val="00AE20E4"/>
    <w:rsid w:val="00AE4F72"/>
    <w:rsid w:val="00AE70ED"/>
    <w:rsid w:val="00AF37E7"/>
    <w:rsid w:val="00B04C9C"/>
    <w:rsid w:val="00B61445"/>
    <w:rsid w:val="00B7042B"/>
    <w:rsid w:val="00B70473"/>
    <w:rsid w:val="00B85D4B"/>
    <w:rsid w:val="00B958BC"/>
    <w:rsid w:val="00BA4B5A"/>
    <w:rsid w:val="00BC0B0B"/>
    <w:rsid w:val="00BE175B"/>
    <w:rsid w:val="00BE34B8"/>
    <w:rsid w:val="00C161D6"/>
    <w:rsid w:val="00C307E4"/>
    <w:rsid w:val="00C376F5"/>
    <w:rsid w:val="00C40B58"/>
    <w:rsid w:val="00C7143B"/>
    <w:rsid w:val="00C82535"/>
    <w:rsid w:val="00C917AA"/>
    <w:rsid w:val="00CA32E3"/>
    <w:rsid w:val="00CB06F9"/>
    <w:rsid w:val="00CB5434"/>
    <w:rsid w:val="00D048D4"/>
    <w:rsid w:val="00D04C68"/>
    <w:rsid w:val="00D166BB"/>
    <w:rsid w:val="00D374D8"/>
    <w:rsid w:val="00D40869"/>
    <w:rsid w:val="00D47E50"/>
    <w:rsid w:val="00D61907"/>
    <w:rsid w:val="00DA2D20"/>
    <w:rsid w:val="00DA3234"/>
    <w:rsid w:val="00DB1498"/>
    <w:rsid w:val="00DB3B21"/>
    <w:rsid w:val="00DB4E57"/>
    <w:rsid w:val="00DC7736"/>
    <w:rsid w:val="00DF6EC8"/>
    <w:rsid w:val="00E15D8C"/>
    <w:rsid w:val="00E30E48"/>
    <w:rsid w:val="00E40EC2"/>
    <w:rsid w:val="00E432C8"/>
    <w:rsid w:val="00E63BA8"/>
    <w:rsid w:val="00E720A6"/>
    <w:rsid w:val="00E760E0"/>
    <w:rsid w:val="00E805CD"/>
    <w:rsid w:val="00E9033A"/>
    <w:rsid w:val="00E9217A"/>
    <w:rsid w:val="00EE0613"/>
    <w:rsid w:val="00EF335F"/>
    <w:rsid w:val="00F07B6B"/>
    <w:rsid w:val="00F13A0F"/>
    <w:rsid w:val="00F169F8"/>
    <w:rsid w:val="00F23437"/>
    <w:rsid w:val="00F411DD"/>
    <w:rsid w:val="00F424E7"/>
    <w:rsid w:val="00F7238E"/>
    <w:rsid w:val="00FC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28E759A"/>
  <w15:docId w15:val="{0BEAF3B8-6C3C-4C5B-91EF-BA6E9770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83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149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1498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C45CC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customStyle="1" w:styleId="Standard">
    <w:name w:val="Standard"/>
    <w:rsid w:val="00C376F5"/>
    <w:pPr>
      <w:suppressAutoHyphens/>
      <w:autoSpaceDE/>
      <w:textAlignment w:val="baseline"/>
    </w:pPr>
    <w:rPr>
      <w:rFonts w:ascii="Calibri" w:eastAsia="NSimSun" w:hAnsi="Calibri" w:cs="Arial"/>
      <w:kern w:val="3"/>
      <w:szCs w:val="24"/>
      <w:lang w:val="pt-BR" w:eastAsia="zh-CN" w:bidi="hi-IN"/>
    </w:rPr>
  </w:style>
  <w:style w:type="table" w:styleId="Tabelacomgrade">
    <w:name w:val="Table Grid"/>
    <w:basedOn w:val="Tabelanormal"/>
    <w:uiPriority w:val="59"/>
    <w:rsid w:val="00976E59"/>
    <w:pPr>
      <w:widowControl/>
      <w:suppressAutoHyphens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AB0D45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semiHidden/>
    <w:unhideWhenUsed/>
    <w:rsid w:val="00795E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95E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48966-35E8-42E7-95A5-F1936689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1139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LIVES</cp:lastModifiedBy>
  <cp:revision>57</cp:revision>
  <cp:lastPrinted>2025-10-30T14:30:00Z</cp:lastPrinted>
  <dcterms:created xsi:type="dcterms:W3CDTF">2025-02-18T19:45:00Z</dcterms:created>
  <dcterms:modified xsi:type="dcterms:W3CDTF">2026-05-07T17:51:00Z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