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53B" w:rsidRDefault="00643AEA">
      <w:pPr>
        <w:spacing w:line="360" w:lineRule="auto"/>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ESTUDO TÉCNICO PRELIMINAR</w:t>
      </w:r>
    </w:p>
    <w:p w:rsidR="00B7153B" w:rsidRDefault="00643AEA">
      <w:pPr>
        <w:spacing w:line="360" w:lineRule="auto"/>
        <w:jc w:val="both"/>
        <w:rPr>
          <w:rFonts w:ascii="Times New Roman" w:hAnsi="Times New Roman" w:cs="Times New Roman"/>
          <w:sz w:val="28"/>
          <w:szCs w:val="28"/>
          <w:u w:val="single"/>
        </w:rPr>
      </w:pPr>
      <w:r>
        <w:rPr>
          <w:rFonts w:ascii="Times New Roman" w:hAnsi="Times New Roman" w:cs="Times New Roman"/>
          <w:b/>
          <w:sz w:val="24"/>
          <w:szCs w:val="24"/>
        </w:rPr>
        <w:t xml:space="preserve">NECESSIDADE DA ADMINISTRAÇÃO: </w:t>
      </w:r>
      <w:r>
        <w:rPr>
          <w:rFonts w:ascii="Times New Roman" w:hAnsi="Times New Roman" w:cs="Times New Roman"/>
          <w:color w:val="000000"/>
          <w:sz w:val="24"/>
          <w:szCs w:val="24"/>
          <w:u w:val="single"/>
        </w:rPr>
        <w:t>REGISTRO DE PREÇOS PARA FUTURA E EVENTUAL AQUISIÇÃO DE TUBOS DE CONCRETO, PARA A SMOV E SMT.</w:t>
      </w:r>
    </w:p>
    <w:p w:rsidR="00B7153B" w:rsidRDefault="00B7153B">
      <w:pPr>
        <w:spacing w:line="360" w:lineRule="auto"/>
        <w:jc w:val="both"/>
        <w:rPr>
          <w:rFonts w:ascii="Times New Roman" w:hAnsi="Times New Roman" w:cs="Times New Roman"/>
          <w:sz w:val="28"/>
          <w:szCs w:val="28"/>
          <w:u w:val="single"/>
        </w:rPr>
      </w:pPr>
    </w:p>
    <w:p w:rsidR="00B7153B" w:rsidRDefault="00643AEA">
      <w:pPr>
        <w:spacing w:line="360" w:lineRule="auto"/>
        <w:jc w:val="both"/>
        <w:rPr>
          <w:rFonts w:ascii="Times New Roman" w:hAnsi="Times New Roman" w:cs="Times New Roman"/>
          <w:b/>
          <w:sz w:val="24"/>
          <w:szCs w:val="24"/>
        </w:rPr>
      </w:pPr>
      <w:r>
        <w:rPr>
          <w:rFonts w:ascii="Times New Roman" w:hAnsi="Times New Roman" w:cs="Times New Roman"/>
          <w:b/>
          <w:sz w:val="24"/>
          <w:szCs w:val="24"/>
        </w:rPr>
        <w:t>1.0 DESCRIÇÃO DA NECESSIDADE:</w:t>
      </w:r>
    </w:p>
    <w:p w:rsidR="00B7153B" w:rsidRDefault="00643AEA">
      <w:pPr>
        <w:pStyle w:val="Standard"/>
        <w:spacing w:line="360" w:lineRule="auto"/>
        <w:jc w:val="both"/>
      </w:pPr>
      <w:r>
        <w:rPr>
          <w:rFonts w:ascii="Times New Roman" w:hAnsi="Times New Roman" w:cs="Times New Roman"/>
        </w:rPr>
        <w:tab/>
      </w:r>
      <w:r>
        <w:rPr>
          <w:rFonts w:ascii="Times New Roman" w:hAnsi="Times New Roman" w:cs="Times New Roman"/>
        </w:rPr>
        <w:t xml:space="preserve">Registro de Preço para eventual e futura aquisição de tubos de concreto de secção circular, tipo macho e fêmea para drenagem de águas pluviais de diferentes diâmetros </w:t>
      </w:r>
      <w:r>
        <w:rPr>
          <w:rFonts w:ascii="Times New Roman" w:hAnsi="Times New Roman" w:cs="Times New Roman"/>
        </w:rPr>
        <w:t>para a SMOV, SMT e demais Secretarias que necessitarem.</w:t>
      </w:r>
    </w:p>
    <w:p w:rsidR="00B7153B" w:rsidRDefault="00643AEA">
      <w:pPr>
        <w:spacing w:line="360" w:lineRule="auto"/>
        <w:jc w:val="both"/>
        <w:rPr>
          <w:sz w:val="24"/>
          <w:szCs w:val="24"/>
        </w:rPr>
      </w:pPr>
      <w:r>
        <w:rPr>
          <w:rFonts w:ascii="Times New Roman" w:hAnsi="Times New Roman" w:cs="Times New Roman"/>
          <w:sz w:val="24"/>
          <w:szCs w:val="24"/>
        </w:rPr>
        <w:tab/>
        <w:t>A aquisição de tubos de concreto</w:t>
      </w:r>
      <w:r>
        <w:rPr>
          <w:rFonts w:ascii="Times New Roman" w:hAnsi="Times New Roman" w:cs="Times New Roman"/>
          <w:sz w:val="24"/>
          <w:szCs w:val="24"/>
        </w:rPr>
        <w:t xml:space="preserve"> é fundamental para obras de infraestrutura, como sistemas de drenagem pluvial, esgoto sanitário e canalização de águas sob estradas. Eles também são usados em galerias pluviais, canalização de rios e, ocasionalmente, em fundações e contenção de solos, des</w:t>
      </w:r>
      <w:r>
        <w:rPr>
          <w:rFonts w:ascii="Times New Roman" w:hAnsi="Times New Roman" w:cs="Times New Roman"/>
          <w:sz w:val="24"/>
          <w:szCs w:val="24"/>
        </w:rPr>
        <w:t xml:space="preserve">tacando sua versatilidade na construção civil. </w:t>
      </w:r>
      <w:r>
        <w:rPr>
          <w:rFonts w:ascii="Times New Roman" w:hAnsi="Times New Roman" w:cs="Times New Roman"/>
          <w:sz w:val="24"/>
          <w:szCs w:val="24"/>
        </w:rPr>
        <w:t>Esse material permitirá a implementação eficaz de sistemas de drenagem e esgoto, além de garantir a segurança em estradas e rodovias ao prevenir erosões. Também facilitará o controle de enchentes em áreas urba</w:t>
      </w:r>
      <w:r>
        <w:rPr>
          <w:rFonts w:ascii="Times New Roman" w:hAnsi="Times New Roman" w:cs="Times New Roman"/>
          <w:sz w:val="24"/>
          <w:szCs w:val="24"/>
        </w:rPr>
        <w:t xml:space="preserve">nas e poderá ser utilizado em fundações e contenção de solos, contribuindo para a estabilidade e durabilidade das obras de infraestrutura. </w:t>
      </w:r>
    </w:p>
    <w:p w:rsidR="00B7153B" w:rsidRDefault="00643AEA">
      <w:pPr>
        <w:spacing w:line="360" w:lineRule="auto"/>
        <w:jc w:val="both"/>
        <w:rPr>
          <w:sz w:val="24"/>
          <w:szCs w:val="24"/>
        </w:rPr>
      </w:pPr>
      <w:r>
        <w:rPr>
          <w:rFonts w:ascii="Times New Roman" w:hAnsi="Times New Roman" w:cs="Times New Roman"/>
          <w:sz w:val="24"/>
          <w:szCs w:val="24"/>
        </w:rPr>
        <w:tab/>
      </w:r>
      <w:r>
        <w:rPr>
          <w:rFonts w:ascii="Times New Roman" w:hAnsi="Times New Roman" w:cs="Times New Roman"/>
          <w:color w:val="000000"/>
          <w:sz w:val="24"/>
          <w:szCs w:val="24"/>
        </w:rPr>
        <w:t>Esses serviços quando executados, melhorarão a infraestrutura urbana, proporcionando melhor controle de águas pluvi</w:t>
      </w:r>
      <w:r>
        <w:rPr>
          <w:rFonts w:ascii="Times New Roman" w:hAnsi="Times New Roman" w:cs="Times New Roman"/>
          <w:color w:val="000000"/>
          <w:sz w:val="24"/>
          <w:szCs w:val="24"/>
        </w:rPr>
        <w:t xml:space="preserve">ais, redução de alagamentos, e </w:t>
      </w:r>
      <w:proofErr w:type="gramStart"/>
      <w:r>
        <w:rPr>
          <w:rFonts w:ascii="Times New Roman" w:hAnsi="Times New Roman" w:cs="Times New Roman"/>
          <w:color w:val="000000"/>
          <w:sz w:val="24"/>
          <w:szCs w:val="24"/>
        </w:rPr>
        <w:t>escoamento</w:t>
      </w:r>
      <w:proofErr w:type="gramEnd"/>
      <w:r>
        <w:rPr>
          <w:rFonts w:ascii="Times New Roman" w:hAnsi="Times New Roman" w:cs="Times New Roman"/>
          <w:color w:val="000000"/>
          <w:sz w:val="24"/>
          <w:szCs w:val="24"/>
        </w:rPr>
        <w:t xml:space="preserve"> eficiente de esgoto. Isso resultará em maior segurança para estradas e rodovias, além de contribuir para a prevenção de deslizamentos e erosões, elevando a qualidade de vida e a sustentabilidade das áreas urbanas. </w:t>
      </w:r>
    </w:p>
    <w:p w:rsidR="00B7153B" w:rsidRDefault="00643AEA">
      <w:pPr>
        <w:pStyle w:val="PargrafodaLista"/>
        <w:spacing w:line="360" w:lineRule="auto"/>
        <w:ind w:left="36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2.0 ALINHAMENTO ENTRE A CONTRATAÇÃO E O PLANEJAMENTO</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A aquisição desses materiais garante </w:t>
      </w:r>
      <w:r>
        <w:rPr>
          <w:rFonts w:ascii="Times New Roman" w:eastAsia="Calibri" w:hAnsi="Times New Roman" w:cs="Times New Roman"/>
          <w:color w:val="000000" w:themeColor="text1"/>
          <w:sz w:val="24"/>
          <w:szCs w:val="24"/>
        </w:rPr>
        <w:t xml:space="preserve">a execução eficiente de obras de infraestrutura, assegurando a qualidade e durabilidade dos sistemas de drenagem, </w:t>
      </w:r>
      <w:proofErr w:type="gramStart"/>
      <w:r>
        <w:rPr>
          <w:rFonts w:ascii="Times New Roman" w:eastAsia="Calibri" w:hAnsi="Times New Roman" w:cs="Times New Roman"/>
          <w:color w:val="000000" w:themeColor="text1"/>
          <w:sz w:val="24"/>
          <w:szCs w:val="24"/>
        </w:rPr>
        <w:t>esgoto, e canalização</w:t>
      </w:r>
      <w:proofErr w:type="gramEnd"/>
      <w:r>
        <w:rPr>
          <w:rFonts w:ascii="Times New Roman" w:eastAsia="Calibri" w:hAnsi="Times New Roman" w:cs="Times New Roman"/>
          <w:color w:val="000000" w:themeColor="text1"/>
          <w:sz w:val="24"/>
          <w:szCs w:val="24"/>
        </w:rPr>
        <w:t xml:space="preserve">. Isso contribui para a prevenção de problemas como alagamentos, </w:t>
      </w:r>
      <w:r>
        <w:rPr>
          <w:rFonts w:ascii="Times New Roman" w:eastAsia="Calibri" w:hAnsi="Times New Roman" w:cs="Times New Roman"/>
          <w:color w:val="000000" w:themeColor="text1"/>
          <w:sz w:val="24"/>
          <w:szCs w:val="24"/>
        </w:rPr>
        <w:lastRenderedPageBreak/>
        <w:t xml:space="preserve">erosões e deslizamentos, além de melhorar a segurança e </w:t>
      </w:r>
      <w:r>
        <w:rPr>
          <w:rFonts w:ascii="Times New Roman" w:eastAsia="Calibri" w:hAnsi="Times New Roman" w:cs="Times New Roman"/>
          <w:color w:val="000000" w:themeColor="text1"/>
          <w:sz w:val="24"/>
          <w:szCs w:val="24"/>
        </w:rPr>
        <w:t xml:space="preserve">a sustentabilidade das construções em áreas urbanas e rodoviárias. </w:t>
      </w:r>
    </w:p>
    <w:p w:rsidR="00B7153B" w:rsidRDefault="00643AEA">
      <w:pPr>
        <w:pStyle w:val="PargrafodaLista"/>
        <w:spacing w:line="360" w:lineRule="auto"/>
        <w:ind w:left="360"/>
        <w:jc w:val="both"/>
      </w:pPr>
      <w:r>
        <w:rPr>
          <w:rFonts w:ascii="Times New Roman" w:hAnsi="Times New Roman" w:cs="Times New Roman"/>
          <w:b/>
          <w:sz w:val="24"/>
          <w:szCs w:val="24"/>
        </w:rPr>
        <w:t>3.0 DESCRIÇÃO DOS REQUISITOS DA CONTRATAÇÃO</w:t>
      </w:r>
    </w:p>
    <w:p w:rsidR="00B7153B" w:rsidRDefault="00643AEA">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ab/>
        <w:t xml:space="preserve">A contratação </w:t>
      </w:r>
      <w:r>
        <w:rPr>
          <w:rFonts w:ascii="Times New Roman" w:eastAsia="Calibri" w:hAnsi="Times New Roman" w:cs="Times New Roman"/>
          <w:color w:val="000000" w:themeColor="text1"/>
          <w:sz w:val="24"/>
          <w:szCs w:val="24"/>
        </w:rPr>
        <w:t xml:space="preserve">visa a aquisição de 200 tubos de concreto 20cm PS1, 300 tubos de concreto 30cm PS1, 800 tubos de concreto 40cm PA1, 300 tubos de </w:t>
      </w:r>
      <w:r>
        <w:rPr>
          <w:rFonts w:ascii="Times New Roman" w:eastAsia="Calibri" w:hAnsi="Times New Roman" w:cs="Times New Roman"/>
          <w:color w:val="000000" w:themeColor="text1"/>
          <w:sz w:val="24"/>
          <w:szCs w:val="24"/>
        </w:rPr>
        <w:t xml:space="preserve">concreto 40cm PA1, 400 tubos de concreto 60cm PS1, 800 tubos de concreto 60cm PA1, 600 tubos de concreto 100cm PA1.A diminuição da quantidade licitada anteriormente resulta de uma reavaliação das necessidades da municipalidade, visando otimizar recursos e </w:t>
      </w:r>
      <w:r>
        <w:rPr>
          <w:rFonts w:ascii="Times New Roman" w:eastAsia="Calibri" w:hAnsi="Times New Roman" w:cs="Times New Roman"/>
          <w:color w:val="000000" w:themeColor="text1"/>
          <w:sz w:val="24"/>
          <w:szCs w:val="24"/>
        </w:rPr>
        <w:t>evitar desperdícios, assegurando que a quantidade adquirida atenda às demandas prioritárias de forma eficaz.</w:t>
      </w:r>
    </w:p>
    <w:p w:rsidR="00B7153B" w:rsidRDefault="00643AEA">
      <w:pPr>
        <w:spacing w:line="360" w:lineRule="auto"/>
        <w:jc w:val="both"/>
      </w:pPr>
      <w:r>
        <w:rPr>
          <w:rFonts w:ascii="Times New Roman" w:hAnsi="Times New Roman" w:cs="Times New Roman"/>
          <w:b/>
          <w:sz w:val="24"/>
          <w:szCs w:val="24"/>
        </w:rPr>
        <w:t>4.0 ESTIMATIVA DAS QUANTIDADES</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Em um planejamento de curto prazo, a municipalidade pretende </w:t>
      </w:r>
      <w:r>
        <w:rPr>
          <w:rFonts w:ascii="Times New Roman" w:eastAsia="Calibri" w:hAnsi="Times New Roman" w:cs="Times New Roman"/>
          <w:color w:val="000000" w:themeColor="text1"/>
          <w:sz w:val="24"/>
          <w:szCs w:val="24"/>
        </w:rPr>
        <w:t>adquirir 200 tubos de concreto 20 cm PS1, 300 tubos de</w:t>
      </w:r>
      <w:r>
        <w:rPr>
          <w:rFonts w:ascii="Times New Roman" w:eastAsia="Calibri" w:hAnsi="Times New Roman" w:cs="Times New Roman"/>
          <w:color w:val="000000" w:themeColor="text1"/>
          <w:sz w:val="24"/>
          <w:szCs w:val="24"/>
        </w:rPr>
        <w:t xml:space="preserve"> concreto 30 cm PS1, 800 tubos de concreto 40 cm PA1, 300 tubos de concreto 40 cm PA1, 400 tubos de concreto 60 cm PS1, 800 tubos de concreto 60 cm PA1, 600 tubos de concreto 100 cm PA1</w:t>
      </w:r>
    </w:p>
    <w:p w:rsidR="00B7153B" w:rsidRDefault="00643AEA">
      <w:pPr>
        <w:pStyle w:val="PargrafodaLista"/>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5.0 ESTIMATIVA DO VALOR DA CONTRATAÇÃO</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A estimativa de preço levou-se</w:t>
      </w:r>
      <w:r>
        <w:rPr>
          <w:rFonts w:ascii="Times New Roman" w:hAnsi="Times New Roman" w:cs="Times New Roman"/>
          <w:color w:val="000000" w:themeColor="text1"/>
          <w:sz w:val="24"/>
          <w:szCs w:val="24"/>
        </w:rPr>
        <w:t xml:space="preserve"> em consideração orçamentos apresentados por empresas e do site </w:t>
      </w:r>
      <w:proofErr w:type="spellStart"/>
      <w:r>
        <w:rPr>
          <w:rFonts w:ascii="Times New Roman" w:hAnsi="Times New Roman" w:cs="Times New Roman"/>
          <w:color w:val="000000" w:themeColor="text1"/>
          <w:sz w:val="24"/>
          <w:szCs w:val="24"/>
        </w:rPr>
        <w:t>Licitacon</w:t>
      </w:r>
      <w:proofErr w:type="spellEnd"/>
      <w:r>
        <w:rPr>
          <w:rFonts w:ascii="Times New Roman" w:hAnsi="Times New Roman" w:cs="Times New Roman"/>
          <w:color w:val="000000" w:themeColor="text1"/>
          <w:sz w:val="24"/>
          <w:szCs w:val="24"/>
        </w:rPr>
        <w:t>. Sendo os preços dos orçamentos somados e divididos pelos números de orç</w:t>
      </w:r>
      <w:r>
        <w:rPr>
          <w:rFonts w:ascii="Times New Roman" w:hAnsi="Times New Roman" w:cs="Times New Roman"/>
          <w:sz w:val="24"/>
          <w:szCs w:val="24"/>
        </w:rPr>
        <w:t>amentos apresentados. E de acordo com valores apresentado na Tabela do item 1 do Termo de Referência.</w:t>
      </w:r>
    </w:p>
    <w:p w:rsidR="00B7153B" w:rsidRDefault="00643AEA">
      <w:pPr>
        <w:spacing w:line="360" w:lineRule="auto"/>
        <w:jc w:val="both"/>
        <w:rPr>
          <w:rFonts w:ascii="Times New Roman" w:hAnsi="Times New Roman" w:cs="Times New Roman"/>
          <w:color w:val="000000" w:themeColor="text1"/>
          <w:sz w:val="24"/>
          <w:szCs w:val="24"/>
          <w:shd w:val="clear" w:color="auto" w:fill="FFFF00"/>
        </w:rPr>
      </w:pPr>
      <w:r>
        <w:rPr>
          <w:rFonts w:ascii="Times New Roman" w:hAnsi="Times New Roman" w:cs="Times New Roman"/>
          <w:b/>
          <w:color w:val="000000" w:themeColor="text1"/>
          <w:sz w:val="24"/>
          <w:szCs w:val="24"/>
        </w:rPr>
        <w:t>6.0 DESC</w:t>
      </w:r>
      <w:r>
        <w:rPr>
          <w:rFonts w:ascii="Times New Roman" w:hAnsi="Times New Roman" w:cs="Times New Roman"/>
          <w:b/>
          <w:color w:val="000000" w:themeColor="text1"/>
          <w:sz w:val="24"/>
          <w:szCs w:val="24"/>
        </w:rPr>
        <w:t>RIÇÃO DA SOLUÇÃO COMO UM TODO</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Os serviços serão realizados em diversos locais do município, que necessitarem de melhorias na drenagem pluvial, reparos ou ampliação da rede de esgoto, e intervenções para prevenir alagamentos e erosões. Esses trabalhos visa</w:t>
      </w:r>
      <w:r>
        <w:rPr>
          <w:rFonts w:ascii="Times New Roman" w:hAnsi="Times New Roman" w:cs="Times New Roman"/>
          <w:color w:val="000000" w:themeColor="text1"/>
          <w:sz w:val="24"/>
          <w:szCs w:val="24"/>
        </w:rPr>
        <w:t xml:space="preserve">m garantir a eficiência da infraestrutura urbana, promovendo a segurança e a qualidade de vida da população. </w:t>
      </w:r>
    </w:p>
    <w:p w:rsidR="00B7153B" w:rsidRDefault="00643AEA">
      <w:pPr>
        <w:pStyle w:val="PargrafodaLista"/>
        <w:spacing w:line="360" w:lineRule="auto"/>
        <w:ind w:left="360"/>
        <w:jc w:val="both"/>
        <w:rPr>
          <w:rFonts w:ascii="Times New Roman" w:hAnsi="Times New Roman" w:cs="Times New Roman"/>
          <w:b/>
          <w:sz w:val="24"/>
          <w:szCs w:val="24"/>
        </w:rPr>
      </w:pPr>
      <w:r>
        <w:rPr>
          <w:rFonts w:ascii="Times New Roman" w:hAnsi="Times New Roman" w:cs="Times New Roman"/>
          <w:b/>
          <w:color w:val="000000" w:themeColor="text1"/>
          <w:sz w:val="24"/>
          <w:szCs w:val="24"/>
        </w:rPr>
        <w:lastRenderedPageBreak/>
        <w:t xml:space="preserve">7.0 JUSTIFICATIVA PARA O PARCELAMENTO OU NÃO </w:t>
      </w:r>
      <w:r>
        <w:rPr>
          <w:rFonts w:ascii="Times New Roman" w:hAnsi="Times New Roman" w:cs="Times New Roman"/>
          <w:b/>
          <w:sz w:val="24"/>
          <w:szCs w:val="24"/>
        </w:rPr>
        <w:t>DA CONTRATAÇÃO</w:t>
      </w:r>
    </w:p>
    <w:p w:rsidR="00B7153B" w:rsidRDefault="00643AEA">
      <w:pPr>
        <w:spacing w:line="360" w:lineRule="auto"/>
        <w:jc w:val="both"/>
        <w:rPr>
          <w:rFonts w:ascii="Times New Roman" w:hAnsi="Times New Roman" w:cs="Times New Roman"/>
          <w:color w:val="FF0000"/>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 xml:space="preserve">O pagamento e contratação será realizado após a entrega dos materiais solicitados e pagos a partir da realização parcial e/ou total dos </w:t>
      </w:r>
      <w:r>
        <w:rPr>
          <w:rFonts w:ascii="Times New Roman" w:eastAsia="Calibri" w:hAnsi="Times New Roman" w:cs="Times New Roman"/>
          <w:color w:val="000000" w:themeColor="text1"/>
          <w:sz w:val="24"/>
          <w:szCs w:val="24"/>
        </w:rPr>
        <w:t>serviços</w:t>
      </w:r>
      <w:r>
        <w:rPr>
          <w:rFonts w:ascii="Times New Roman" w:hAnsi="Times New Roman" w:cs="Times New Roman"/>
          <w:color w:val="000000" w:themeColor="text1"/>
          <w:sz w:val="24"/>
          <w:szCs w:val="24"/>
        </w:rPr>
        <w:t>.</w:t>
      </w:r>
    </w:p>
    <w:p w:rsidR="00B7153B" w:rsidRDefault="00643AEA">
      <w:pPr>
        <w:pStyle w:val="PargrafodaLista"/>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8.0 RESULTADOS PRETENDIDOS:</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A aquisição visa garantir materiais essenciais para melhorar a infraestrutura do </w:t>
      </w:r>
      <w:r>
        <w:rPr>
          <w:rFonts w:ascii="Times New Roman" w:hAnsi="Times New Roman" w:cs="Times New Roman"/>
          <w:color w:val="000000" w:themeColor="text1"/>
          <w:sz w:val="24"/>
          <w:szCs w:val="24"/>
        </w:rPr>
        <w:t xml:space="preserve">município, permitindo intervenções eficazes em sistemas de drenagem, esgoto e canalização, e prevenindo problemas como alagamentos e erosões. </w:t>
      </w:r>
    </w:p>
    <w:p w:rsidR="00B7153B" w:rsidRDefault="00643AEA">
      <w:pPr>
        <w:pStyle w:val="PargrafodaLista"/>
        <w:spacing w:line="360" w:lineRule="auto"/>
        <w:ind w:left="36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9.0 PROVIDÊNCIAS PRÉVIAS AO CONTRATO:</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O contrato é o acordo e ou vontade entres as partes com propósito de adqui</w:t>
      </w:r>
      <w:r>
        <w:rPr>
          <w:rFonts w:ascii="Times New Roman" w:hAnsi="Times New Roman" w:cs="Times New Roman"/>
          <w:color w:val="000000" w:themeColor="text1"/>
          <w:sz w:val="24"/>
          <w:szCs w:val="24"/>
        </w:rPr>
        <w:t xml:space="preserve">rir e resguardar as manifestações expressas da contratante e contratada, a fim de adquirir serviços de qualidade esperada que se torne efetivo pela sua utilização. </w:t>
      </w:r>
    </w:p>
    <w:p w:rsidR="00B7153B" w:rsidRDefault="00643AE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Arial"/>
          <w:color w:val="000000"/>
          <w:sz w:val="24"/>
          <w:szCs w:val="24"/>
        </w:rPr>
        <w:t xml:space="preserve">O prazo para </w:t>
      </w:r>
      <w:r>
        <w:rPr>
          <w:rFonts w:ascii="Times New Roman" w:eastAsia="Calibri" w:hAnsi="Times New Roman" w:cs="Arial"/>
          <w:color w:val="000000"/>
          <w:sz w:val="24"/>
          <w:szCs w:val="24"/>
        </w:rPr>
        <w:t>entrega do material</w:t>
      </w:r>
      <w:r>
        <w:rPr>
          <w:rFonts w:ascii="Times New Roman" w:hAnsi="Times New Roman" w:cs="Arial"/>
          <w:color w:val="000000"/>
          <w:sz w:val="24"/>
          <w:szCs w:val="24"/>
        </w:rPr>
        <w:t xml:space="preserve"> licitado será de 5 (cinco) dias corridos após o recebimen</w:t>
      </w:r>
      <w:r>
        <w:rPr>
          <w:rFonts w:ascii="Times New Roman" w:hAnsi="Times New Roman" w:cs="Arial"/>
          <w:color w:val="000000"/>
          <w:sz w:val="24"/>
          <w:szCs w:val="24"/>
        </w:rPr>
        <w:t>to da Nota de Empenho pela Contratada e, será utilizada de acordo com a necessidade de contratante, através da realização parcelada e com geração de nota a cada serviço, para possibilitar pagamento parcelado. Não haverá prorrogação antes a necessidade do s</w:t>
      </w:r>
      <w:r>
        <w:rPr>
          <w:rFonts w:ascii="Times New Roman" w:hAnsi="Times New Roman" w:cs="Arial"/>
          <w:color w:val="000000"/>
          <w:sz w:val="24"/>
          <w:szCs w:val="24"/>
        </w:rPr>
        <w:t>erviço.</w:t>
      </w:r>
    </w:p>
    <w:p w:rsidR="00B7153B" w:rsidRDefault="00643AEA">
      <w:pPr>
        <w:spacing w:line="360" w:lineRule="auto"/>
        <w:ind w:firstLine="708"/>
        <w:jc w:val="both"/>
        <w:rPr>
          <w:rFonts w:ascii="Times New Roman" w:hAnsi="Times New Roman" w:cs="Times New Roman"/>
          <w:sz w:val="24"/>
          <w:szCs w:val="24"/>
        </w:rPr>
      </w:pPr>
      <w:r>
        <w:rPr>
          <w:rFonts w:ascii="Times New Roman" w:eastAsia="Calibri" w:hAnsi="Times New Roman" w:cs="Times New Roman"/>
          <w:color w:val="000000" w:themeColor="text1"/>
          <w:sz w:val="24"/>
          <w:szCs w:val="24"/>
        </w:rPr>
        <w:t>Os tubos de concreto</w:t>
      </w:r>
      <w:r>
        <w:rPr>
          <w:rFonts w:ascii="Times New Roman" w:hAnsi="Times New Roman" w:cs="Times New Roman"/>
          <w:color w:val="000000" w:themeColor="text1"/>
          <w:sz w:val="24"/>
          <w:szCs w:val="24"/>
        </w:rPr>
        <w:t xml:space="preserve"> deverão ser entregues nos locais citados pelas Secretarias dentro do perímetro do município.</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 nota fiscal será emitida pela CONTRATADA em inteira conformidade com as exigências legais e contratuais, especialmente as de natureza fiscal, dela constando, ainda: o tipo e nº da Licitação (Pregão Eletrônico nº __/__</w:t>
      </w:r>
      <w:proofErr w:type="gramStart"/>
      <w:r>
        <w:rPr>
          <w:rFonts w:ascii="Times New Roman" w:hAnsi="Times New Roman" w:cs="Times New Roman"/>
          <w:color w:val="000000" w:themeColor="text1"/>
          <w:sz w:val="24"/>
          <w:szCs w:val="24"/>
        </w:rPr>
        <w:t>_)e</w:t>
      </w:r>
      <w:proofErr w:type="gramEnd"/>
      <w:r>
        <w:rPr>
          <w:rFonts w:ascii="Times New Roman" w:hAnsi="Times New Roman" w:cs="Times New Roman"/>
          <w:color w:val="000000" w:themeColor="text1"/>
          <w:sz w:val="24"/>
          <w:szCs w:val="24"/>
        </w:rPr>
        <w:t xml:space="preserve"> número de empenho, e deverá obrig</w:t>
      </w:r>
      <w:r>
        <w:rPr>
          <w:rFonts w:ascii="Times New Roman" w:hAnsi="Times New Roman" w:cs="Times New Roman"/>
          <w:color w:val="000000" w:themeColor="text1"/>
          <w:sz w:val="24"/>
          <w:szCs w:val="24"/>
        </w:rPr>
        <w:t xml:space="preserve">atoriamente, ser entregue junto com o seu objeto licitado. </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Quando da entrega, o contratado deverá entrar em contato com a</w:t>
      </w:r>
      <w:r>
        <w:rPr>
          <w:rFonts w:ascii="Times New Roman" w:eastAsia="Calibri" w:hAnsi="Times New Roman" w:cs="Times New Roman"/>
          <w:color w:val="000000" w:themeColor="text1"/>
          <w:sz w:val="24"/>
          <w:szCs w:val="24"/>
        </w:rPr>
        <w:t xml:space="preserve">s Secretarias que necessitarem </w:t>
      </w:r>
      <w:r>
        <w:rPr>
          <w:rFonts w:ascii="Times New Roman" w:hAnsi="Times New Roman" w:cs="Times New Roman"/>
          <w:color w:val="000000" w:themeColor="text1"/>
          <w:sz w:val="24"/>
          <w:szCs w:val="24"/>
        </w:rPr>
        <w:t>para solicitar autorização e combinar o horário de entrega.</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t>Não será permitida na entrega, a substitu</w:t>
      </w:r>
      <w:r>
        <w:rPr>
          <w:rFonts w:ascii="Times New Roman" w:hAnsi="Times New Roman" w:cs="Times New Roman"/>
          <w:color w:val="000000" w:themeColor="text1"/>
          <w:sz w:val="24"/>
          <w:szCs w:val="24"/>
        </w:rPr>
        <w:t>ição do(s) item(s) ofertado(s), quer em função de outra especificação, outras marcas, etc. Fornecer fielmente os objetos, respondendo pelas consequências de sua inexecução total ou parcial; Pagar todos os tributos que incidam ou venham a incidir, direta ou</w:t>
      </w:r>
      <w:r>
        <w:rPr>
          <w:rFonts w:ascii="Times New Roman" w:hAnsi="Times New Roman" w:cs="Times New Roman"/>
          <w:color w:val="000000" w:themeColor="text1"/>
          <w:sz w:val="24"/>
          <w:szCs w:val="24"/>
        </w:rPr>
        <w:t xml:space="preserve"> indiretamente, sobre o material e a mão de obra; Manter atualizados, junto ao Município, os dados cadastrais, com endereço completo, telefone e endereço de correio eletrônico (e-mail), dentre outras informações indispensáveis à comunicação entre o licitan</w:t>
      </w:r>
      <w:r>
        <w:rPr>
          <w:rFonts w:ascii="Times New Roman" w:hAnsi="Times New Roman" w:cs="Times New Roman"/>
          <w:color w:val="000000" w:themeColor="text1"/>
          <w:sz w:val="24"/>
          <w:szCs w:val="24"/>
        </w:rPr>
        <w:t>te vencedor e o Município, de modo a viabilizar as convocações, intimações e notificações quando se fizerem necessárias; Aceitar os acréscimos ou supressões que se fizerem necessários no quantitativo do objeto, até o limite legal; Fornecer os objetos com b</w:t>
      </w:r>
      <w:r>
        <w:rPr>
          <w:rFonts w:ascii="Times New Roman" w:hAnsi="Times New Roman" w:cs="Times New Roman"/>
          <w:color w:val="000000" w:themeColor="text1"/>
          <w:sz w:val="24"/>
          <w:szCs w:val="24"/>
        </w:rPr>
        <w:t>oa qualidade, no preço, prazo e forma estipulados na proposta, no edital e seus anexos; Não ceder ou transferir a terceiros a execução do objeto, ainda que parcial, sendo nulo de pleno direito qualquer ato nesse sentido, além de constituir infração passíve</w:t>
      </w:r>
      <w:r>
        <w:rPr>
          <w:rFonts w:ascii="Times New Roman" w:hAnsi="Times New Roman" w:cs="Times New Roman"/>
          <w:color w:val="000000" w:themeColor="text1"/>
          <w:sz w:val="24"/>
          <w:szCs w:val="24"/>
        </w:rPr>
        <w:t>l de penalidade, salvo em caso de autorização expressa do Município; Ser responsável pelos danos causados diretamente ao Município ou a terceiros decorrentes de sua culpa ou dolo na execução do objeto; Disponibilizar, sempre que necessário, equipamentos, f</w:t>
      </w:r>
      <w:r>
        <w:rPr>
          <w:rFonts w:ascii="Times New Roman" w:hAnsi="Times New Roman" w:cs="Times New Roman"/>
          <w:color w:val="000000" w:themeColor="text1"/>
          <w:sz w:val="24"/>
          <w:szCs w:val="24"/>
        </w:rPr>
        <w:t>erramentas, materiais e pessoal devidamente habilitado para a execução do objeto; Responder pelo pagamento dos salários devidos pela mão de obra empregada na execução do objeto, pelos encargos trabalhistas, fiscais e previdenciários respectivos, e, por tud</w:t>
      </w:r>
      <w:r>
        <w:rPr>
          <w:rFonts w:ascii="Times New Roman" w:hAnsi="Times New Roman" w:cs="Times New Roman"/>
          <w:color w:val="000000" w:themeColor="text1"/>
          <w:sz w:val="24"/>
          <w:szCs w:val="24"/>
        </w:rPr>
        <w:t xml:space="preserve">o mais que, como empregadora, deve satisfazer; Respeitar e exigir que o seu pessoal observe e respeite as normas sobre segurança, higiene e medicina do trabalho e sua regulamentação devendo fornecer aos seus empregados, quando necessário, os </w:t>
      </w:r>
      <w:proofErr w:type="spellStart"/>
      <w:r>
        <w:rPr>
          <w:rFonts w:ascii="Times New Roman" w:hAnsi="Times New Roman" w:cs="Times New Roman"/>
          <w:color w:val="000000" w:themeColor="text1"/>
          <w:sz w:val="24"/>
          <w:szCs w:val="24"/>
        </w:rPr>
        <w:t>EPI´s</w:t>
      </w:r>
      <w:proofErr w:type="spellEnd"/>
      <w:r>
        <w:rPr>
          <w:rFonts w:ascii="Times New Roman" w:hAnsi="Times New Roman" w:cs="Times New Roman"/>
          <w:color w:val="000000" w:themeColor="text1"/>
          <w:sz w:val="24"/>
          <w:szCs w:val="24"/>
        </w:rPr>
        <w:t xml:space="preserve"> de segur</w:t>
      </w:r>
      <w:r>
        <w:rPr>
          <w:rFonts w:ascii="Times New Roman" w:hAnsi="Times New Roman" w:cs="Times New Roman"/>
          <w:color w:val="000000" w:themeColor="text1"/>
          <w:sz w:val="24"/>
          <w:szCs w:val="24"/>
        </w:rPr>
        <w:t xml:space="preserve">ança; Arcar com os custos de combustível e manutenção dos equipamentos que porventura necessite utilizar; Prestar ao Município toda e qualquer informação, por este solicitado, necessária à perfeita execução do objeto; </w:t>
      </w:r>
    </w:p>
    <w:p w:rsidR="00B7153B" w:rsidRDefault="00643A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O Contrato a ser firmado entre o Mun</w:t>
      </w:r>
      <w:r>
        <w:rPr>
          <w:rFonts w:ascii="Times New Roman" w:hAnsi="Times New Roman" w:cs="Times New Roman"/>
          <w:color w:val="000000" w:themeColor="text1"/>
          <w:sz w:val="24"/>
          <w:szCs w:val="24"/>
        </w:rPr>
        <w:t xml:space="preserve">icípio de Três Passos e a empresa vencedora do certame, terá vigência pelo período de </w:t>
      </w:r>
      <w:r>
        <w:rPr>
          <w:rFonts w:ascii="Times New Roman" w:hAnsi="Times New Roman" w:cs="Times New Roman"/>
          <w:color w:val="000000" w:themeColor="text1"/>
          <w:sz w:val="24"/>
          <w:szCs w:val="24"/>
          <w:lang w:eastAsia="pt-BR"/>
        </w:rPr>
        <w:t>12</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eastAsia="pt-BR"/>
        </w:rPr>
        <w:t>doze</w:t>
      </w:r>
      <w:r>
        <w:rPr>
          <w:rFonts w:ascii="Times New Roman" w:hAnsi="Times New Roman" w:cs="Times New Roman"/>
          <w:color w:val="000000" w:themeColor="text1"/>
          <w:sz w:val="24"/>
          <w:szCs w:val="24"/>
        </w:rPr>
        <w:t xml:space="preserve">) meses. </w:t>
      </w:r>
    </w:p>
    <w:p w:rsidR="00B7153B" w:rsidRDefault="00643AEA">
      <w:pPr>
        <w:pStyle w:val="SemEspaamento"/>
        <w:spacing w:line="360" w:lineRule="auto"/>
        <w:jc w:val="both"/>
        <w:rPr>
          <w:color w:val="000000"/>
        </w:rPr>
      </w:pPr>
      <w:r>
        <w:rPr>
          <w:rFonts w:eastAsia="Calibri"/>
          <w:color w:val="000000" w:themeColor="text1"/>
          <w:sz w:val="24"/>
          <w:szCs w:val="24"/>
          <w:lang w:eastAsia="en-US"/>
        </w:rPr>
        <w:tab/>
        <w:t>A Fiscalização d</w:t>
      </w:r>
      <w:r>
        <w:rPr>
          <w:rFonts w:eastAsia="Calibri"/>
          <w:color w:val="000000" w:themeColor="text1"/>
          <w:sz w:val="24"/>
          <w:szCs w:val="24"/>
          <w:lang w:eastAsia="en-US"/>
        </w:rPr>
        <w:t>o serviço</w:t>
      </w:r>
      <w:r>
        <w:rPr>
          <w:rFonts w:eastAsia="Calibri"/>
          <w:color w:val="000000" w:themeColor="text1"/>
          <w:sz w:val="24"/>
          <w:szCs w:val="24"/>
          <w:lang w:eastAsia="en-US"/>
        </w:rPr>
        <w:t xml:space="preserve"> ficará a cargo da Secretaria</w:t>
      </w:r>
      <w:r>
        <w:rPr>
          <w:rFonts w:eastAsia="Calibri"/>
          <w:color w:val="000000" w:themeColor="text1"/>
          <w:sz w:val="24"/>
          <w:szCs w:val="24"/>
          <w:lang w:eastAsia="en-US"/>
        </w:rPr>
        <w:t xml:space="preserve"> necessitada</w:t>
      </w:r>
      <w:r>
        <w:rPr>
          <w:rFonts w:eastAsia="Calibri"/>
          <w:color w:val="000000" w:themeColor="text1"/>
          <w:sz w:val="24"/>
          <w:szCs w:val="24"/>
          <w:lang w:eastAsia="en-US"/>
        </w:rPr>
        <w:t xml:space="preserve">. </w:t>
      </w:r>
      <w:r>
        <w:rPr>
          <w:color w:val="000000" w:themeColor="text1"/>
          <w:sz w:val="24"/>
          <w:szCs w:val="24"/>
          <w:lang w:eastAsia="pt-BR"/>
        </w:rPr>
        <w:t xml:space="preserve">A Contratada responsabilizar-se pelo fornecimento do objeto deste Estudo Preliminar </w:t>
      </w:r>
      <w:r>
        <w:rPr>
          <w:color w:val="000000" w:themeColor="text1"/>
          <w:sz w:val="24"/>
          <w:szCs w:val="24"/>
          <w:lang w:eastAsia="pt-BR"/>
        </w:rPr>
        <w:t xml:space="preserve">Técnico e </w:t>
      </w:r>
      <w:r>
        <w:rPr>
          <w:color w:val="000000" w:themeColor="text1"/>
          <w:sz w:val="24"/>
          <w:szCs w:val="24"/>
          <w:lang w:eastAsia="pt-BR"/>
        </w:rPr>
        <w:lastRenderedPageBreak/>
        <w:t>Termo de Referência, respondendo civil e criminalmente por todos os danos, perdas e prejuízos que, por dolo ou culpa sua, de seus empregados, prepostos, ou terceiros no exercício de suas atividades, vier a, direta ou indiretamente, causar ou prov</w:t>
      </w:r>
      <w:r>
        <w:rPr>
          <w:color w:val="000000" w:themeColor="text1"/>
          <w:sz w:val="24"/>
          <w:szCs w:val="24"/>
          <w:lang w:eastAsia="pt-BR"/>
        </w:rPr>
        <w:t xml:space="preserve">ocar à Contratante; A Contratada é obrigada a reparar, corrigir, remover, reconstruir ou substituir, às suas expensas, no total ou em parte, o objeto do contrato em que se verificarem vícios, defeitos ou incorreções resultantes da execução ou de materiais </w:t>
      </w:r>
      <w:r>
        <w:rPr>
          <w:color w:val="000000" w:themeColor="text1"/>
          <w:sz w:val="24"/>
          <w:szCs w:val="24"/>
          <w:lang w:eastAsia="pt-BR"/>
        </w:rPr>
        <w:t xml:space="preserve">empregados. </w:t>
      </w:r>
    </w:p>
    <w:p w:rsidR="00B7153B" w:rsidRDefault="00B7153B">
      <w:pPr>
        <w:pStyle w:val="SemEspaamento"/>
        <w:spacing w:line="360" w:lineRule="auto"/>
        <w:jc w:val="both"/>
        <w:rPr>
          <w:color w:val="000000"/>
        </w:rPr>
      </w:pPr>
    </w:p>
    <w:p w:rsidR="00B7153B" w:rsidRDefault="00643AEA">
      <w:pPr>
        <w:pStyle w:val="PargrafodaLista"/>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10.0 DECLARAÇÃO DE VIABILIDADE:</w:t>
      </w:r>
    </w:p>
    <w:p w:rsidR="00B7153B" w:rsidRDefault="00643AEA">
      <w:pPr>
        <w:pStyle w:val="NormalWeb"/>
        <w:spacing w:beforeAutospacing="0" w:after="0" w:afterAutospacing="0" w:line="360" w:lineRule="auto"/>
        <w:jc w:val="both"/>
        <w:rPr>
          <w:b/>
          <w:bCs/>
          <w:color w:val="000000"/>
        </w:rPr>
      </w:pPr>
      <w:r>
        <w:tab/>
        <w:t xml:space="preserve">Com base na justificativa e nas especificações técnicas constantes neste Estudo Técnico Preliminar (ETP) e seus anexos, e na existência de planejamento orçamentário para subsidiar </w:t>
      </w:r>
      <w:proofErr w:type="spellStart"/>
      <w:r>
        <w:t>esta</w:t>
      </w:r>
      <w:proofErr w:type="spellEnd"/>
      <w:r>
        <w:t xml:space="preserve"> contratação, declaramos </w:t>
      </w:r>
      <w:r>
        <w:t>que a contratação é viável, atendendo aos padrões e preços de mercado.</w:t>
      </w:r>
    </w:p>
    <w:p w:rsidR="00B7153B" w:rsidRDefault="00B7153B">
      <w:pPr>
        <w:spacing w:line="360" w:lineRule="auto"/>
        <w:jc w:val="right"/>
        <w:rPr>
          <w:rFonts w:ascii="Times New Roman" w:hAnsi="Times New Roman" w:cs="Times New Roman"/>
          <w:sz w:val="24"/>
          <w:szCs w:val="24"/>
        </w:rPr>
      </w:pPr>
    </w:p>
    <w:p w:rsidR="00B7153B" w:rsidRDefault="00643AEA">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Três Passos, </w:t>
      </w:r>
      <w:r>
        <w:rPr>
          <w:rFonts w:ascii="Times New Roman" w:hAnsi="Times New Roman" w:cs="Times New Roman"/>
          <w:sz w:val="24"/>
          <w:szCs w:val="24"/>
        </w:rPr>
        <w:t>09 de agosto</w:t>
      </w:r>
      <w:r>
        <w:rPr>
          <w:rFonts w:ascii="Times New Roman" w:hAnsi="Times New Roman" w:cs="Times New Roman"/>
          <w:sz w:val="24"/>
          <w:szCs w:val="24"/>
        </w:rPr>
        <w:t xml:space="preserve"> de 2024.</w:t>
      </w:r>
    </w:p>
    <w:p w:rsidR="00B7153B" w:rsidRDefault="00B7153B">
      <w:pPr>
        <w:spacing w:line="360" w:lineRule="auto"/>
        <w:jc w:val="both"/>
        <w:rPr>
          <w:rFonts w:ascii="Times New Roman" w:hAnsi="Times New Roman" w:cs="Times New Roman"/>
          <w:sz w:val="24"/>
          <w:szCs w:val="24"/>
        </w:rPr>
      </w:pPr>
    </w:p>
    <w:p w:rsidR="00B7153B" w:rsidRDefault="00B7153B">
      <w:pPr>
        <w:spacing w:line="360" w:lineRule="auto"/>
        <w:jc w:val="both"/>
        <w:rPr>
          <w:rFonts w:ascii="Times New Roman" w:hAnsi="Times New Roman" w:cs="Times New Roman"/>
          <w:sz w:val="24"/>
          <w:szCs w:val="24"/>
        </w:rPr>
      </w:pPr>
    </w:p>
    <w:p w:rsidR="00B7153B" w:rsidRDefault="00B7153B">
      <w:pPr>
        <w:spacing w:line="360" w:lineRule="auto"/>
        <w:jc w:val="both"/>
        <w:rPr>
          <w:rFonts w:ascii="Times New Roman" w:hAnsi="Times New Roman" w:cs="Times New Roman"/>
          <w:sz w:val="24"/>
          <w:szCs w:val="24"/>
        </w:rPr>
      </w:pPr>
    </w:p>
    <w:p w:rsidR="00B7153B" w:rsidRDefault="00643AEA">
      <w:pPr>
        <w:spacing w:after="0" w:line="240" w:lineRule="auto"/>
        <w:jc w:val="center"/>
      </w:pPr>
      <w:proofErr w:type="spellStart"/>
      <w:r>
        <w:rPr>
          <w:rFonts w:eastAsia="Arial"/>
          <w:b/>
          <w:bCs/>
          <w:sz w:val="28"/>
          <w:szCs w:val="28"/>
        </w:rPr>
        <w:t>Glaciela</w:t>
      </w:r>
      <w:proofErr w:type="spellEnd"/>
      <w:r>
        <w:rPr>
          <w:rFonts w:eastAsia="Arial"/>
          <w:b/>
          <w:bCs/>
          <w:sz w:val="28"/>
          <w:szCs w:val="28"/>
        </w:rPr>
        <w:t xml:space="preserve"> Scherer</w:t>
      </w:r>
    </w:p>
    <w:p w:rsidR="00B7153B" w:rsidRDefault="00643AEA">
      <w:pPr>
        <w:spacing w:after="0" w:line="240" w:lineRule="auto"/>
        <w:jc w:val="center"/>
        <w:rPr>
          <w:rFonts w:ascii="Times New Roman" w:hAnsi="Times New Roman"/>
          <w:sz w:val="24"/>
          <w:szCs w:val="24"/>
        </w:rPr>
      </w:pPr>
      <w:r>
        <w:rPr>
          <w:rFonts w:ascii="Times New Roman" w:hAnsi="Times New Roman"/>
          <w:sz w:val="24"/>
          <w:szCs w:val="24"/>
        </w:rPr>
        <w:t>Secretária Municipal de Obras e Viação</w:t>
      </w:r>
    </w:p>
    <w:p w:rsidR="00B7153B" w:rsidRDefault="00643AEA">
      <w:pPr>
        <w:pStyle w:val="SemEspaamento"/>
        <w:jc w:val="center"/>
        <w:rPr>
          <w:sz w:val="24"/>
          <w:szCs w:val="24"/>
        </w:rPr>
      </w:pPr>
      <w:r>
        <w:rPr>
          <w:rFonts w:eastAsia="Arial" w:cs="Arial"/>
          <w:sz w:val="24"/>
          <w:szCs w:val="24"/>
        </w:rPr>
        <w:t>Portaria</w:t>
      </w:r>
      <w:r>
        <w:rPr>
          <w:sz w:val="24"/>
          <w:szCs w:val="24"/>
        </w:rPr>
        <w:t xml:space="preserve"> n° 2465/2023</w:t>
      </w:r>
    </w:p>
    <w:p w:rsidR="00B7153B" w:rsidRDefault="00B7153B">
      <w:pPr>
        <w:spacing w:line="360" w:lineRule="auto"/>
        <w:jc w:val="center"/>
        <w:rPr>
          <w:rFonts w:ascii="Times New Roman" w:hAnsi="Times New Roman" w:cs="Times New Roman"/>
          <w:color w:val="FF0000"/>
          <w:sz w:val="24"/>
          <w:szCs w:val="24"/>
        </w:rPr>
      </w:pPr>
    </w:p>
    <w:sectPr w:rsidR="00B7153B">
      <w:headerReference w:type="default" r:id="rId7"/>
      <w:pgSz w:w="11906" w:h="16838"/>
      <w:pgMar w:top="1417" w:right="1701" w:bottom="1417" w:left="1701"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3AEA">
      <w:pPr>
        <w:spacing w:after="0" w:line="240" w:lineRule="auto"/>
      </w:pPr>
      <w:r>
        <w:separator/>
      </w:r>
    </w:p>
  </w:endnote>
  <w:endnote w:type="continuationSeparator" w:id="0">
    <w:p w:rsidR="00000000" w:rsidRDefault="00643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3AEA">
      <w:pPr>
        <w:spacing w:after="0" w:line="240" w:lineRule="auto"/>
      </w:pPr>
      <w:r>
        <w:separator/>
      </w:r>
    </w:p>
  </w:footnote>
  <w:footnote w:type="continuationSeparator" w:id="0">
    <w:p w:rsidR="00000000" w:rsidRDefault="00643A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53B" w:rsidRDefault="00643AEA">
    <w:pPr>
      <w:jc w:val="center"/>
      <w:rPr>
        <w:b/>
        <w:bCs/>
      </w:rPr>
    </w:pPr>
    <w:r>
      <w:rPr>
        <w:noProof/>
        <w:lang w:eastAsia="pt-BR"/>
      </w:rPr>
      <w:drawing>
        <wp:inline distT="0" distB="0" distL="0" distR="0">
          <wp:extent cx="676275" cy="666750"/>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pic:spPr>
              </pic:pic>
            </a:graphicData>
          </a:graphic>
        </wp:inline>
      </w:drawing>
    </w:r>
  </w:p>
  <w:p w:rsidR="00B7153B" w:rsidRDefault="00643AEA">
    <w:pPr>
      <w:pStyle w:val="Cabealho1"/>
      <w:jc w:val="center"/>
      <w:rPr>
        <w:b/>
        <w:bCs/>
      </w:rPr>
    </w:pPr>
    <w:r>
      <w:rPr>
        <w:b/>
        <w:bCs/>
      </w:rPr>
      <w:t>ESTADO DO RIO GRANDE DO SUL</w:t>
    </w:r>
  </w:p>
  <w:p w:rsidR="00B7153B" w:rsidRDefault="00643AEA">
    <w:pPr>
      <w:pStyle w:val="Cabealho1"/>
      <w:jc w:val="center"/>
    </w:pPr>
    <w:r>
      <w:rPr>
        <w:b/>
        <w:bCs/>
      </w:rPr>
      <w:t>MUNICÍPIO DE TRÊS PASSOS</w:t>
    </w:r>
  </w:p>
  <w:p w:rsidR="00B7153B" w:rsidRDefault="00643AEA">
    <w:pPr>
      <w:pStyle w:val="Cabealho1"/>
      <w:jc w:val="center"/>
    </w:pPr>
    <w:r>
      <w:rPr>
        <w:b/>
        <w:bCs/>
        <w:lang w:eastAsia="pt-BR"/>
      </w:rPr>
      <w:t>SECRETARIA DE OBRAS E VIAÇÃO</w:t>
    </w:r>
  </w:p>
  <w:p w:rsidR="00B7153B" w:rsidRDefault="00B7153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53B"/>
    <w:rsid w:val="00643AEA"/>
    <w:rsid w:val="00B7153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EE407A-1E59-4974-8EBE-A9F3431D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92A"/>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CF5C4C"/>
    <w:rPr>
      <w:rFonts w:ascii="Segoe UI" w:hAnsi="Segoe UI" w:cs="Segoe UI"/>
      <w:sz w:val="18"/>
      <w:szCs w:val="18"/>
    </w:rPr>
  </w:style>
  <w:style w:type="character" w:customStyle="1" w:styleId="CabealhoChar">
    <w:name w:val="Cabeçalho Char"/>
    <w:basedOn w:val="Fontepargpadro"/>
    <w:link w:val="Cabealho"/>
    <w:uiPriority w:val="99"/>
    <w:qFormat/>
    <w:rsid w:val="00CF5C4C"/>
  </w:style>
  <w:style w:type="character" w:customStyle="1" w:styleId="RodapChar">
    <w:name w:val="Rodapé Char"/>
    <w:basedOn w:val="Fontepargpadro"/>
    <w:link w:val="Rodap"/>
    <w:uiPriority w:val="99"/>
    <w:qFormat/>
    <w:rsid w:val="00CF5C4C"/>
  </w:style>
  <w:style w:type="character" w:customStyle="1" w:styleId="WW8Num1z1">
    <w:name w:val="WW8Num1z1"/>
    <w:qFormat/>
    <w:rsid w:val="00851975"/>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784A6A"/>
    <w:pPr>
      <w:ind w:left="720"/>
      <w:contextualSpacing/>
    </w:pPr>
  </w:style>
  <w:style w:type="paragraph" w:styleId="SemEspaamento">
    <w:name w:val="No Spacing"/>
    <w:qFormat/>
    <w:rsid w:val="00B7157B"/>
    <w:rPr>
      <w:rFonts w:ascii="Times New Roman" w:eastAsia="Times New Roman" w:hAnsi="Times New Roman" w:cs="Times New Roman"/>
      <w:sz w:val="20"/>
      <w:szCs w:val="20"/>
      <w:lang w:eastAsia="zh-CN"/>
    </w:rPr>
  </w:style>
  <w:style w:type="paragraph" w:styleId="NormalWeb">
    <w:name w:val="Normal (Web)"/>
    <w:basedOn w:val="Normal"/>
    <w:uiPriority w:val="99"/>
    <w:unhideWhenUsed/>
    <w:qFormat/>
    <w:rsid w:val="00401D62"/>
    <w:pPr>
      <w:spacing w:beforeAutospacing="1"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sid w:val="00CF5C4C"/>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F5C4C"/>
    <w:pPr>
      <w:tabs>
        <w:tab w:val="center" w:pos="4252"/>
        <w:tab w:val="right" w:pos="8504"/>
      </w:tabs>
      <w:spacing w:after="0" w:line="240" w:lineRule="auto"/>
    </w:pPr>
  </w:style>
  <w:style w:type="paragraph" w:styleId="Rodap">
    <w:name w:val="footer"/>
    <w:basedOn w:val="Normal"/>
    <w:link w:val="RodapChar"/>
    <w:uiPriority w:val="99"/>
    <w:unhideWhenUsed/>
    <w:rsid w:val="00CF5C4C"/>
    <w:pPr>
      <w:tabs>
        <w:tab w:val="center" w:pos="4252"/>
        <w:tab w:val="right" w:pos="8504"/>
      </w:tabs>
      <w:spacing w:after="0" w:line="240" w:lineRule="auto"/>
    </w:pPr>
  </w:style>
  <w:style w:type="paragraph" w:customStyle="1" w:styleId="Cabealho1">
    <w:name w:val="Cabeçalho1"/>
    <w:basedOn w:val="Normal"/>
    <w:unhideWhenUsed/>
    <w:qFormat/>
    <w:rsid w:val="00CF5C4C"/>
    <w:pPr>
      <w:tabs>
        <w:tab w:val="center" w:pos="4252"/>
        <w:tab w:val="right" w:pos="8504"/>
      </w:tab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Standard">
    <w:name w:val="Standard"/>
    <w:qFormat/>
    <w:rsid w:val="00E11B75"/>
    <w:rPr>
      <w:rFonts w:ascii="Liberation Serif" w:eastAsia="NSimSun" w:hAnsi="Liberation Serif" w:cs="Arial"/>
      <w:kern w:val="2"/>
      <w:sz w:val="24"/>
      <w:szCs w:val="24"/>
      <w:lang w:eastAsia="zh-CN" w:bidi="hi-IN"/>
    </w:rPr>
  </w:style>
  <w:style w:type="table" w:styleId="Tabelacomgrade">
    <w:name w:val="Table Grid"/>
    <w:basedOn w:val="Tabelanormal"/>
    <w:rsid w:val="00401D62"/>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EC428-23A7-405A-B110-4CF65BE66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1318</Words>
  <Characters>7118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Conta da Microsoft</cp:lastModifiedBy>
  <cp:revision>2</cp:revision>
  <cp:lastPrinted>2024-08-09T14:59:00Z</cp:lastPrinted>
  <dcterms:created xsi:type="dcterms:W3CDTF">2024-09-06T14:32:00Z</dcterms:created>
  <dcterms:modified xsi:type="dcterms:W3CDTF">2024-09-06T14:32:00Z</dcterms:modified>
  <dc:language>pt-BR</dc:language>
</cp:coreProperties>
</file>