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53B" w:rsidRDefault="00BC053B">
      <w:pPr>
        <w:jc w:val="center"/>
        <w:rPr>
          <w:rFonts w:eastAsiaTheme="minorHAnsi"/>
          <w:b/>
          <w:sz w:val="24"/>
          <w:szCs w:val="24"/>
          <w:lang w:eastAsia="en-US"/>
        </w:rPr>
      </w:pPr>
      <w:bookmarkStart w:id="0" w:name="_GoBack"/>
      <w:bookmarkEnd w:id="0"/>
    </w:p>
    <w:p w:rsidR="00BC053B" w:rsidRDefault="007B7525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ESTUDO TÉCNICO PRELIMINAR Nº 020/2024</w:t>
      </w:r>
    </w:p>
    <w:p w:rsidR="00BC053B" w:rsidRDefault="007B7525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DATA DE ELABORAÇÃO: 29/07/2024</w:t>
      </w:r>
    </w:p>
    <w:p w:rsidR="00BC053B" w:rsidRDefault="00BC053B">
      <w:pPr>
        <w:jc w:val="both"/>
        <w:rPr>
          <w:sz w:val="24"/>
          <w:szCs w:val="24"/>
          <w:lang w:val="fr-FR"/>
        </w:rPr>
      </w:pPr>
    </w:p>
    <w:p w:rsidR="00BC053B" w:rsidRDefault="00BC053B">
      <w:pPr>
        <w:jc w:val="both"/>
        <w:rPr>
          <w:b/>
          <w:sz w:val="24"/>
          <w:szCs w:val="24"/>
          <w:lang w:val="fr-FR"/>
        </w:rPr>
      </w:pPr>
    </w:p>
    <w:p w:rsidR="00BC053B" w:rsidRDefault="007B7525">
      <w:pPr>
        <w:shd w:val="clear" w:color="auto" w:fill="D9D9D9" w:themeFill="background1" w:themeFillShade="D9"/>
        <w:jc w:val="both"/>
        <w:rPr>
          <w:bCs/>
          <w:color w:val="FF0000"/>
          <w:sz w:val="24"/>
          <w:szCs w:val="24"/>
        </w:rPr>
      </w:pPr>
      <w:r>
        <w:rPr>
          <w:b/>
          <w:sz w:val="24"/>
          <w:szCs w:val="24"/>
          <w:shd w:val="clear" w:color="auto" w:fill="D9D9D9"/>
        </w:rPr>
        <w:t xml:space="preserve">1- DESCRIÇÃO DO OBJETO: </w:t>
      </w:r>
    </w:p>
    <w:p w:rsidR="00BC053B" w:rsidRDefault="00BC053B">
      <w:pPr>
        <w:spacing w:line="276" w:lineRule="auto"/>
        <w:jc w:val="both"/>
        <w:rPr>
          <w:rFonts w:ascii="Calibri" w:eastAsiaTheme="minorHAnsi" w:hAnsi="Calibri" w:cs="Arial"/>
          <w:b/>
          <w:sz w:val="22"/>
          <w:szCs w:val="22"/>
          <w:lang w:eastAsia="en-US"/>
        </w:rPr>
      </w:pPr>
    </w:p>
    <w:p w:rsidR="00BC053B" w:rsidRDefault="007B7525">
      <w:pPr>
        <w:jc w:val="both"/>
      </w:pPr>
      <w:r>
        <w:rPr>
          <w:rFonts w:ascii="Calibri" w:hAnsi="Calibri" w:cs="Arial"/>
          <w:sz w:val="24"/>
          <w:szCs w:val="24"/>
        </w:rPr>
        <w:t xml:space="preserve">Aquisição de peças para manutenção da </w:t>
      </w:r>
      <w:proofErr w:type="spellStart"/>
      <w:r>
        <w:rPr>
          <w:rFonts w:ascii="Calibri" w:hAnsi="Calibri" w:cs="Arial"/>
          <w:sz w:val="24"/>
          <w:szCs w:val="24"/>
        </w:rPr>
        <w:t>Motoniveladora</w:t>
      </w:r>
      <w:proofErr w:type="spellEnd"/>
      <w:r>
        <w:rPr>
          <w:rFonts w:ascii="Calibri" w:hAnsi="Calibri" w:cs="Arial"/>
          <w:sz w:val="24"/>
          <w:szCs w:val="24"/>
        </w:rPr>
        <w:t xml:space="preserve"> Case 845B (2014).  </w:t>
      </w:r>
    </w:p>
    <w:p w:rsidR="00BC053B" w:rsidRDefault="00BC053B">
      <w:pPr>
        <w:jc w:val="both"/>
        <w:rPr>
          <w:rFonts w:ascii="Calibri" w:hAnsi="Calibri"/>
          <w:sz w:val="22"/>
          <w:szCs w:val="22"/>
        </w:rPr>
      </w:pPr>
    </w:p>
    <w:p w:rsidR="00BC053B" w:rsidRDefault="007B7525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7B7525">
      <w:pPr>
        <w:jc w:val="both"/>
      </w:pPr>
      <w:r>
        <w:rPr>
          <w:rFonts w:ascii="Calibri" w:hAnsi="Calibri" w:cs="Arial"/>
          <w:sz w:val="24"/>
          <w:szCs w:val="24"/>
        </w:rPr>
        <w:t xml:space="preserve">Esta solicitação justifica-se pela necessidade da Secretaria Municipal de Transportes em </w:t>
      </w:r>
      <w:proofErr w:type="spellStart"/>
      <w:r>
        <w:rPr>
          <w:rFonts w:ascii="Calibri" w:hAnsi="Calibri" w:cs="Arial"/>
          <w:sz w:val="24"/>
          <w:szCs w:val="24"/>
        </w:rPr>
        <w:t>manutenir</w:t>
      </w:r>
      <w:proofErr w:type="spellEnd"/>
      <w:r>
        <w:rPr>
          <w:rFonts w:ascii="Calibri" w:hAnsi="Calibri" w:cs="Arial"/>
          <w:sz w:val="24"/>
          <w:szCs w:val="24"/>
        </w:rPr>
        <w:t xml:space="preserve"> periodicamente as máquinas rodoviárias que compõe a frota municipal, tendo em vista as danificações causadas pela que ação do tempo e a constante utilização </w:t>
      </w:r>
      <w:r>
        <w:rPr>
          <w:rFonts w:ascii="Calibri" w:hAnsi="Calibri" w:cs="Arial"/>
          <w:sz w:val="24"/>
          <w:szCs w:val="24"/>
        </w:rPr>
        <w:t xml:space="preserve">destas em trabalhos executados no município. </w:t>
      </w: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7B7525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BC053B" w:rsidRDefault="00BC053B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:rsidR="00BC053B" w:rsidRDefault="007B7525">
      <w:pPr>
        <w:spacing w:line="276" w:lineRule="auto"/>
        <w:jc w:val="both"/>
      </w:pPr>
      <w:r>
        <w:rPr>
          <w:rFonts w:ascii="Calibri" w:hAnsi="Calibri" w:cs="Arial"/>
          <w:sz w:val="22"/>
          <w:szCs w:val="22"/>
        </w:rPr>
        <w:t xml:space="preserve">O fornecedor está sujeito à fiscalização dos materiais no ato da entrega e posteriormente, </w:t>
      </w:r>
      <w:r>
        <w:rPr>
          <w:rFonts w:ascii="Calibri" w:hAnsi="Calibri" w:cs="Arial"/>
          <w:sz w:val="24"/>
          <w:szCs w:val="24"/>
        </w:rPr>
        <w:t>reservando-se a esta Prefeitura Municipal, através do responsável Marcos</w:t>
      </w:r>
      <w:r>
        <w:rPr>
          <w:rFonts w:ascii="Calibri" w:hAnsi="Calibri" w:cs="Arial"/>
          <w:sz w:val="24"/>
          <w:szCs w:val="24"/>
        </w:rPr>
        <w:t xml:space="preserve"> Roberto Rache (secretário), o direito de não receber o material, caso o mesmo não se encontre em condições satisfatórias</w:t>
      </w:r>
      <w:r>
        <w:rPr>
          <w:rFonts w:ascii="Calibri" w:hAnsi="Calibri" w:cs="Arial"/>
          <w:sz w:val="24"/>
          <w:szCs w:val="24"/>
          <w:highlight w:val="white"/>
        </w:rPr>
        <w:t>.</w:t>
      </w:r>
    </w:p>
    <w:p w:rsidR="00BC053B" w:rsidRDefault="00BC053B">
      <w:pPr>
        <w:spacing w:line="276" w:lineRule="auto"/>
        <w:jc w:val="both"/>
        <w:rPr>
          <w:rFonts w:ascii="Calibri" w:hAnsi="Calibri" w:cs="Arial"/>
          <w:sz w:val="24"/>
          <w:szCs w:val="24"/>
        </w:rPr>
      </w:pPr>
    </w:p>
    <w:p w:rsidR="00BC053B" w:rsidRDefault="007B7525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O fornecedor deve observar e atender as exigências descritas no Termo de Referência. </w:t>
      </w:r>
    </w:p>
    <w:p w:rsidR="00BC053B" w:rsidRDefault="00BC053B">
      <w:pPr>
        <w:spacing w:line="276" w:lineRule="auto"/>
        <w:jc w:val="both"/>
        <w:rPr>
          <w:rFonts w:ascii="Calibri" w:hAnsi="Calibri" w:cs="Arial"/>
          <w:sz w:val="24"/>
          <w:szCs w:val="24"/>
        </w:rPr>
      </w:pPr>
    </w:p>
    <w:p w:rsidR="00BC053B" w:rsidRDefault="007B7525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 empresa vencedora do certame obriga-se a fo</w:t>
      </w:r>
      <w:r>
        <w:rPr>
          <w:rFonts w:ascii="Calibri" w:hAnsi="Calibri" w:cs="Arial"/>
          <w:sz w:val="24"/>
          <w:szCs w:val="24"/>
        </w:rPr>
        <w:t>rnecer o objeto a que se refere este Termo de Referência de acordo estritamente com as especificações descritas, sendo de sua inteira responsabilidade a substituição do mesmo quando constatado no seu recebimento não estar em conformidade com as referidas e</w:t>
      </w:r>
      <w:r>
        <w:rPr>
          <w:rFonts w:ascii="Calibri" w:hAnsi="Calibri" w:cs="Arial"/>
          <w:sz w:val="24"/>
          <w:szCs w:val="24"/>
        </w:rPr>
        <w:t xml:space="preserve">specificações. Recebido o objeto, se a qualquer tempo durante a sua utilização normal vier a se constatar discrepância com as especificações, proceder-se-á a imediata notificação da empresa a ser contratada para efetuar a substituição do mesmo. </w:t>
      </w:r>
    </w:p>
    <w:p w:rsidR="00BC053B" w:rsidRDefault="00BC053B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BC053B" w:rsidRDefault="007B7525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Calibri" w:hAnsi="Calibri"/>
          <w:b/>
          <w:sz w:val="24"/>
          <w:szCs w:val="24"/>
        </w:rPr>
        <w:t>PERÍODO P</w:t>
      </w:r>
      <w:r>
        <w:rPr>
          <w:rFonts w:ascii="Calibri" w:hAnsi="Calibri"/>
          <w:b/>
          <w:sz w:val="24"/>
          <w:szCs w:val="24"/>
        </w:rPr>
        <w:t xml:space="preserve">ARA EXECUÇÃO CONTRATUAL </w:t>
      </w:r>
    </w:p>
    <w:p w:rsidR="00BC053B" w:rsidRDefault="007B7525">
      <w:pPr>
        <w:spacing w:line="276" w:lineRule="auto"/>
        <w:jc w:val="both"/>
      </w:pPr>
      <w:bookmarkStart w:id="1" w:name="__DdeLink__1220_3897564778"/>
      <w:proofErr w:type="gramStart"/>
      <w:r>
        <w:rPr>
          <w:rFonts w:ascii="Calibri" w:hAnsi="Calibri"/>
          <w:sz w:val="24"/>
          <w:szCs w:val="24"/>
        </w:rPr>
        <w:t>A(</w:t>
      </w:r>
      <w:proofErr w:type="gramEnd"/>
      <w:r>
        <w:rPr>
          <w:rFonts w:ascii="Calibri" w:hAnsi="Calibri"/>
          <w:sz w:val="24"/>
          <w:szCs w:val="24"/>
        </w:rPr>
        <w:t>s) empresa(s) deverá(</w:t>
      </w:r>
      <w:proofErr w:type="spellStart"/>
      <w:r>
        <w:rPr>
          <w:rFonts w:ascii="Calibri" w:hAnsi="Calibri"/>
          <w:sz w:val="24"/>
          <w:szCs w:val="24"/>
        </w:rPr>
        <w:t>ão</w:t>
      </w:r>
      <w:proofErr w:type="spellEnd"/>
      <w:r>
        <w:rPr>
          <w:rFonts w:ascii="Calibri" w:hAnsi="Calibri"/>
          <w:sz w:val="24"/>
          <w:szCs w:val="24"/>
        </w:rPr>
        <w:t>)</w:t>
      </w:r>
      <w:bookmarkEnd w:id="1"/>
      <w:r>
        <w:rPr>
          <w:rFonts w:ascii="Calibri" w:hAnsi="Calibri"/>
          <w:sz w:val="24"/>
          <w:szCs w:val="24"/>
        </w:rPr>
        <w:t xml:space="preserve"> promover a entrega dos itens no </w:t>
      </w:r>
      <w:r>
        <w:rPr>
          <w:rFonts w:ascii="Calibri" w:hAnsi="Calibri"/>
          <w:sz w:val="24"/>
          <w:szCs w:val="24"/>
          <w:highlight w:val="white"/>
        </w:rPr>
        <w:t>prazo máximo de 07 (sete) dias</w:t>
      </w:r>
      <w:r>
        <w:rPr>
          <w:rFonts w:ascii="Calibri" w:hAnsi="Calibri"/>
          <w:sz w:val="24"/>
          <w:szCs w:val="24"/>
        </w:rPr>
        <w:t xml:space="preserve">, a contar do recebimento dos Empenhos, sob pena de rescisão contratual e aplicação de penalidades.  </w:t>
      </w:r>
    </w:p>
    <w:p w:rsidR="00BC053B" w:rsidRDefault="00BC053B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BC053B" w:rsidRDefault="007B7525">
      <w:p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  <w:b/>
          <w:sz w:val="24"/>
          <w:szCs w:val="24"/>
        </w:rPr>
        <w:t>VIGÊNCIA CONTRATUAL</w:t>
      </w:r>
    </w:p>
    <w:p w:rsidR="00BC053B" w:rsidRDefault="007B7525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 Contrato a ser firmado entre o Município de Três Passos e </w:t>
      </w:r>
      <w:proofErr w:type="gramStart"/>
      <w:r>
        <w:rPr>
          <w:rFonts w:ascii="Calibri" w:hAnsi="Calibri"/>
          <w:sz w:val="24"/>
          <w:szCs w:val="24"/>
        </w:rPr>
        <w:t>a(</w:t>
      </w:r>
      <w:proofErr w:type="gramEnd"/>
      <w:r>
        <w:rPr>
          <w:rFonts w:ascii="Calibri" w:hAnsi="Calibri"/>
          <w:sz w:val="24"/>
          <w:szCs w:val="24"/>
        </w:rPr>
        <w:t>s) empresa(s) vencedora(s) do certame, terá(</w:t>
      </w:r>
      <w:proofErr w:type="spellStart"/>
      <w:r>
        <w:rPr>
          <w:rFonts w:ascii="Calibri" w:hAnsi="Calibri"/>
          <w:sz w:val="24"/>
          <w:szCs w:val="24"/>
        </w:rPr>
        <w:t>ão</w:t>
      </w:r>
      <w:proofErr w:type="spellEnd"/>
      <w:r>
        <w:rPr>
          <w:rFonts w:ascii="Calibri" w:hAnsi="Calibri"/>
          <w:sz w:val="24"/>
          <w:szCs w:val="24"/>
        </w:rPr>
        <w:t xml:space="preserve">) vigência pelo período de 30 dias, </w:t>
      </w:r>
      <w:r>
        <w:rPr>
          <w:rFonts w:ascii="Calibri" w:eastAsia="Calibri" w:hAnsi="Calibri"/>
          <w:color w:val="000000"/>
          <w:sz w:val="24"/>
          <w:szCs w:val="24"/>
        </w:rPr>
        <w:t>prorrogável na forma do art. 107 da Lei nº 14.133/2021.</w:t>
      </w:r>
    </w:p>
    <w:p w:rsidR="00BC053B" w:rsidRDefault="00BC053B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BC053B" w:rsidRDefault="007B7525">
      <w:pPr>
        <w:spacing w:line="276" w:lineRule="auto"/>
        <w:jc w:val="both"/>
        <w:rPr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VALOR E FORMA DE PAGAMENTO</w:t>
      </w:r>
    </w:p>
    <w:p w:rsidR="00BC053B" w:rsidRDefault="007B7525">
      <w:pPr>
        <w:spacing w:line="276" w:lineRule="auto"/>
        <w:jc w:val="both"/>
      </w:pPr>
      <w:r>
        <w:rPr>
          <w:rFonts w:ascii="Calibri" w:hAnsi="Calibri"/>
          <w:sz w:val="24"/>
          <w:szCs w:val="24"/>
        </w:rPr>
        <w:t>O pagamento ocorrerá mediant</w:t>
      </w:r>
      <w:r>
        <w:rPr>
          <w:rFonts w:ascii="Calibri" w:hAnsi="Calibri"/>
          <w:sz w:val="24"/>
          <w:szCs w:val="24"/>
        </w:rPr>
        <w:t>e apresentação de nota fiscal que deverá ser emitida em nome do Município de Três Passos, com descrição do produto entregue, bem como dados do processo licitatório e Contrato.</w:t>
      </w:r>
    </w:p>
    <w:p w:rsidR="00BC053B" w:rsidRDefault="007B7525">
      <w:pPr>
        <w:spacing w:line="276" w:lineRule="auto"/>
        <w:jc w:val="both"/>
      </w:pPr>
      <w:r>
        <w:rPr>
          <w:rFonts w:ascii="Calibri" w:hAnsi="Calibri"/>
          <w:sz w:val="22"/>
          <w:szCs w:val="22"/>
        </w:rPr>
        <w:t xml:space="preserve"> </w:t>
      </w:r>
    </w:p>
    <w:p w:rsidR="00BC053B" w:rsidRDefault="00BC053B">
      <w:pPr>
        <w:jc w:val="both"/>
        <w:rPr>
          <w:sz w:val="24"/>
          <w:szCs w:val="24"/>
        </w:rPr>
      </w:pPr>
    </w:p>
    <w:p w:rsidR="00BC053B" w:rsidRDefault="007B7525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BC053B" w:rsidRDefault="00BC053B">
      <w:pPr>
        <w:jc w:val="both"/>
        <w:rPr>
          <w:rFonts w:ascii="Arial" w:hAnsi="Arial" w:cs="Arial"/>
        </w:rPr>
      </w:pPr>
    </w:p>
    <w:p w:rsidR="00BC053B" w:rsidRDefault="007B7525">
      <w:pPr>
        <w:jc w:val="both"/>
      </w:pPr>
      <w:r>
        <w:rPr>
          <w:rFonts w:ascii="Calibri" w:hAnsi="Calibri" w:cs="Arial"/>
          <w:sz w:val="24"/>
          <w:szCs w:val="24"/>
        </w:rPr>
        <w:t xml:space="preserve">O valor médio dos itens descritos neste estudo </w:t>
      </w:r>
      <w:r>
        <w:rPr>
          <w:rFonts w:ascii="Calibri" w:hAnsi="Calibri" w:cs="Arial"/>
          <w:sz w:val="24"/>
          <w:szCs w:val="24"/>
        </w:rPr>
        <w:t xml:space="preserve">técnico foi baseado em 03 (três) orçamentos de empresas do ramo. Salienta-se que no Site </w:t>
      </w:r>
      <w:proofErr w:type="spellStart"/>
      <w:r>
        <w:rPr>
          <w:rFonts w:ascii="Calibri" w:hAnsi="Calibri" w:cs="Arial"/>
          <w:sz w:val="24"/>
          <w:szCs w:val="24"/>
        </w:rPr>
        <w:t>Licitacon</w:t>
      </w:r>
      <w:proofErr w:type="spellEnd"/>
      <w:r>
        <w:rPr>
          <w:rFonts w:ascii="Calibri" w:hAnsi="Calibri" w:cs="Arial"/>
          <w:sz w:val="24"/>
          <w:szCs w:val="24"/>
        </w:rPr>
        <w:t xml:space="preserve"> e no Portal de Compras Públicas não foram encontradas cotações cabíveis.</w:t>
      </w: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7B7525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 A SEREM CONTRATADAS: </w:t>
      </w: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BC053B">
      <w:pPr>
        <w:jc w:val="both"/>
        <w:rPr>
          <w:b/>
          <w:sz w:val="24"/>
          <w:szCs w:val="24"/>
        </w:rPr>
      </w:pPr>
    </w:p>
    <w:tbl>
      <w:tblPr>
        <w:tblW w:w="9880" w:type="dxa"/>
        <w:tblInd w:w="-173" w:type="dxa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1779"/>
        <w:gridCol w:w="6059"/>
        <w:gridCol w:w="2042"/>
      </w:tblGrid>
      <w:tr w:rsidR="00BC053B">
        <w:trPr>
          <w:trHeight w:val="726"/>
        </w:trPr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</w:pPr>
            <w:r>
              <w:rPr>
                <w:rFonts w:cs="Calibri"/>
                <w:b/>
                <w:bCs/>
              </w:rPr>
              <w:t>Item</w:t>
            </w:r>
          </w:p>
        </w:tc>
        <w:tc>
          <w:tcPr>
            <w:tcW w:w="6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cs="Calibri"/>
                <w:b/>
                <w:bCs/>
              </w:rPr>
              <w:t>Descrição do Objeto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cs="Calibri"/>
                <w:b/>
                <w:bCs/>
              </w:rPr>
              <w:t>Quan</w:t>
            </w:r>
            <w:r>
              <w:rPr>
                <w:rFonts w:cs="Calibri"/>
                <w:b/>
                <w:bCs/>
              </w:rPr>
              <w:t>tidade</w:t>
            </w:r>
            <w:r>
              <w:rPr>
                <w:rFonts w:cs="Calibri"/>
                <w:b/>
                <w:bCs/>
              </w:rPr>
              <w:br/>
              <w:t>Estimada</w:t>
            </w:r>
          </w:p>
        </w:tc>
      </w:tr>
      <w:tr w:rsidR="00BC053B">
        <w:trPr>
          <w:trHeight w:val="726"/>
        </w:trPr>
        <w:tc>
          <w:tcPr>
            <w:tcW w:w="1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tabs>
                <w:tab w:val="left" w:pos="395"/>
              </w:tabs>
              <w:suppressAutoHyphens/>
              <w:spacing w:after="200" w:line="276" w:lineRule="auto"/>
              <w:ind w:right="-567"/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6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FAROLETE LED 48 W – 24 V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12</w:t>
            </w:r>
          </w:p>
        </w:tc>
      </w:tr>
      <w:tr w:rsidR="00BC053B">
        <w:trPr>
          <w:trHeight w:val="726"/>
        </w:trPr>
        <w:tc>
          <w:tcPr>
            <w:tcW w:w="1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tabs>
                <w:tab w:val="left" w:pos="395"/>
              </w:tabs>
              <w:suppressAutoHyphens/>
              <w:spacing w:after="200" w:line="276" w:lineRule="auto"/>
              <w:ind w:right="-567"/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6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RADIO USB, MP3 – 24 V 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01</w:t>
            </w:r>
          </w:p>
        </w:tc>
      </w:tr>
      <w:tr w:rsidR="00BC053B">
        <w:trPr>
          <w:trHeight w:val="726"/>
        </w:trPr>
        <w:tc>
          <w:tcPr>
            <w:tcW w:w="1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tabs>
                <w:tab w:val="left" w:pos="395"/>
              </w:tabs>
              <w:suppressAutoHyphens/>
              <w:spacing w:after="200" w:line="276" w:lineRule="auto"/>
              <w:ind w:right="-567"/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6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LANTERNA PISCA SIN – 1171 AN 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02</w:t>
            </w:r>
          </w:p>
        </w:tc>
      </w:tr>
      <w:tr w:rsidR="00BC053B">
        <w:trPr>
          <w:trHeight w:val="726"/>
        </w:trPr>
        <w:tc>
          <w:tcPr>
            <w:tcW w:w="1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tabs>
                <w:tab w:val="left" w:pos="395"/>
              </w:tabs>
              <w:suppressAutoHyphens/>
              <w:spacing w:after="200" w:line="276" w:lineRule="auto"/>
              <w:ind w:right="-567"/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6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LAMPADAS 1141 24 V 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02</w:t>
            </w:r>
          </w:p>
        </w:tc>
      </w:tr>
      <w:tr w:rsidR="00BC053B">
        <w:trPr>
          <w:trHeight w:val="726"/>
        </w:trPr>
        <w:tc>
          <w:tcPr>
            <w:tcW w:w="1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tabs>
                <w:tab w:val="left" w:pos="395"/>
              </w:tabs>
              <w:suppressAutoHyphens/>
              <w:spacing w:after="200" w:line="276" w:lineRule="auto"/>
              <w:ind w:right="-567"/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6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BUZINA BIBI 24 V VT 113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01</w:t>
            </w:r>
          </w:p>
        </w:tc>
      </w:tr>
      <w:tr w:rsidR="00BC053B">
        <w:trPr>
          <w:trHeight w:val="726"/>
        </w:trPr>
        <w:tc>
          <w:tcPr>
            <w:tcW w:w="1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tabs>
                <w:tab w:val="left" w:pos="395"/>
              </w:tabs>
              <w:suppressAutoHyphens/>
              <w:spacing w:after="200" w:line="276" w:lineRule="auto"/>
              <w:ind w:right="-567"/>
            </w:pPr>
            <w:r>
              <w:rPr>
                <w:sz w:val="26"/>
                <w:szCs w:val="26"/>
              </w:rPr>
              <w:t>06</w:t>
            </w:r>
          </w:p>
        </w:tc>
        <w:tc>
          <w:tcPr>
            <w:tcW w:w="6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MÃO DE OBRA – INSTALAÇÃO DE FAROLETES, LATERNA E RADIO. 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01</w:t>
            </w:r>
          </w:p>
        </w:tc>
      </w:tr>
    </w:tbl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rFonts w:ascii="Liberation Serif" w:eastAsia="NSimSun" w:hAnsi="Liberation Serif" w:cs="Arial"/>
          <w:color w:val="000000"/>
          <w:sz w:val="24"/>
          <w:szCs w:val="24"/>
          <w:lang w:bidi="hi-IN"/>
        </w:rPr>
      </w:pP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7B7525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6- ESTIMATIVA DO VALOR DA CONTRATAÇÃO: </w:t>
      </w:r>
    </w:p>
    <w:p w:rsidR="00BC053B" w:rsidRDefault="00BC053B">
      <w:pPr>
        <w:pStyle w:val="Textbody"/>
        <w:spacing w:after="0"/>
        <w:jc w:val="both"/>
        <w:rPr>
          <w:rFonts w:cs="Times New Roman"/>
          <w:i/>
          <w:iCs/>
          <w:color w:val="FF0000"/>
        </w:rPr>
      </w:pPr>
    </w:p>
    <w:p w:rsidR="00BC053B" w:rsidRDefault="007B7525">
      <w:pPr>
        <w:ind w:firstLine="851"/>
        <w:jc w:val="both"/>
      </w:pPr>
      <w:r>
        <w:rPr>
          <w:rFonts w:ascii="Calibri" w:hAnsi="Calibri"/>
          <w:iCs/>
          <w:color w:val="000000" w:themeColor="text1"/>
          <w:sz w:val="24"/>
          <w:szCs w:val="24"/>
          <w:lang w:eastAsia="zh-CN"/>
        </w:rPr>
        <w:t>Após a realização do levantamento de mercado, deve-se consolidar os valores estimados da contratação</w:t>
      </w:r>
      <w:r>
        <w:rPr>
          <w:rFonts w:ascii="Calibri" w:hAnsi="Calibri"/>
          <w:iCs/>
          <w:color w:val="000000" w:themeColor="text1"/>
          <w:sz w:val="24"/>
          <w:szCs w:val="24"/>
        </w:rPr>
        <w:t>:</w:t>
      </w:r>
    </w:p>
    <w:p w:rsidR="00BC053B" w:rsidRDefault="00BC053B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p w:rsidR="00BC053B" w:rsidRDefault="00BC053B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tbl>
      <w:tblPr>
        <w:tblW w:w="9975" w:type="dxa"/>
        <w:tblInd w:w="-5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01"/>
        <w:gridCol w:w="1378"/>
        <w:gridCol w:w="3314"/>
        <w:gridCol w:w="1080"/>
        <w:gridCol w:w="1096"/>
        <w:gridCol w:w="1070"/>
        <w:gridCol w:w="1112"/>
        <w:gridCol w:w="8"/>
        <w:gridCol w:w="116"/>
      </w:tblGrid>
      <w:tr w:rsidR="00BC053B">
        <w:trPr>
          <w:trHeight w:val="51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BC053B">
            <w:pPr>
              <w:spacing w:after="200"/>
              <w:jc w:val="center"/>
            </w:pPr>
          </w:p>
        </w:tc>
        <w:tc>
          <w:tcPr>
            <w:tcW w:w="89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  <w:jc w:val="center"/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highlight w:val="white"/>
              </w:rPr>
              <w:t>MOTONIVELADORA  CASE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highlight w:val="white"/>
              </w:rPr>
              <w:t xml:space="preserve"> 845B (2014).</w:t>
            </w:r>
          </w:p>
        </w:tc>
        <w:tc>
          <w:tcPr>
            <w:tcW w:w="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spacing w:after="200"/>
              <w:jc w:val="center"/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  <w:jc w:val="center"/>
            </w:pPr>
            <w:r>
              <w:rPr>
                <w:rFonts w:ascii="Arial" w:hAnsi="Arial"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spacing w:after="200"/>
            </w:pPr>
            <w:r>
              <w:rPr>
                <w:rFonts w:ascii="Arial" w:hAnsi="Arial"/>
                <w:sz w:val="18"/>
                <w:szCs w:val="18"/>
              </w:rPr>
              <w:t xml:space="preserve">      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before="171" w:after="171"/>
              <w:jc w:val="center"/>
            </w:pPr>
            <w:r>
              <w:rPr>
                <w:rFonts w:ascii="Arial" w:hAnsi="Arial" w:cs="Calibri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COTAÇÃO 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 xml:space="preserve">COTAÇÃO 2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  <w:jc w:val="center"/>
            </w:pPr>
            <w:bookmarkStart w:id="2" w:name="__DdeLink__1920_3689739923"/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COTAÇÃO 3</w:t>
            </w:r>
            <w:bookmarkEnd w:id="2"/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 xml:space="preserve">VALOR </w:t>
            </w: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MÉDIO UNITÁRIO</w:t>
            </w:r>
          </w:p>
        </w:tc>
        <w:tc>
          <w:tcPr>
            <w:tcW w:w="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spacing w:after="20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r>
              <w:rPr>
                <w:rFonts w:ascii="Arial" w:hAnsi="Arial"/>
                <w:color w:val="000000"/>
                <w:sz w:val="24"/>
                <w:szCs w:val="24"/>
              </w:rPr>
              <w:t>40/303603 – DENTE CAÇAMBA</w:t>
            </w:r>
          </w:p>
        </w:tc>
        <w:tc>
          <w:tcPr>
            <w:tcW w:w="4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FAROLETE LED 48 W – 24 V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R$ 139,00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170,00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120,00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Total médio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143,00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  <w:tc>
          <w:tcPr>
            <w:tcW w:w="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r>
              <w:rPr>
                <w:rFonts w:ascii="Arial" w:hAnsi="Arial"/>
                <w:color w:val="000000"/>
                <w:sz w:val="24"/>
                <w:szCs w:val="24"/>
              </w:rPr>
              <w:t xml:space="preserve">40/303376 – DENTE LAT. ESQ. </w:t>
            </w:r>
          </w:p>
        </w:tc>
        <w:tc>
          <w:tcPr>
            <w:tcW w:w="4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RADIO USB, MP3 – 24 V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 xml:space="preserve">Valor </w:t>
            </w:r>
            <w:r>
              <w:rPr>
                <w:rFonts w:ascii="Calibri" w:hAnsi="Calibri" w:cs="Calibri"/>
                <w:b/>
                <w:bCs/>
                <w:lang w:eastAsia="zh-CN"/>
              </w:rPr>
              <w:t>Unitário</w:t>
            </w: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R$ 250,00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320,00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 xml:space="preserve">R$   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Total médio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 285,00</w:t>
            </w:r>
          </w:p>
        </w:tc>
        <w:tc>
          <w:tcPr>
            <w:tcW w:w="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r>
              <w:rPr>
                <w:rFonts w:ascii="Arial" w:hAnsi="Arial"/>
                <w:color w:val="000000"/>
                <w:sz w:val="24"/>
                <w:szCs w:val="24"/>
              </w:rPr>
              <w:t>40/303377 – DENTE LAT. DIR.</w:t>
            </w:r>
          </w:p>
        </w:tc>
        <w:tc>
          <w:tcPr>
            <w:tcW w:w="4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LANTERNA PISCA SIN – 1171 AN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R$ 58,00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65,00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58,00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Total médio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60,33</w:t>
            </w:r>
          </w:p>
        </w:tc>
        <w:tc>
          <w:tcPr>
            <w:tcW w:w="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r>
              <w:rPr>
                <w:rFonts w:ascii="Arial" w:hAnsi="Arial"/>
                <w:color w:val="000000"/>
                <w:sz w:val="24"/>
                <w:szCs w:val="24"/>
              </w:rPr>
              <w:t xml:space="preserve">826/00303 – PARAF. DENT. </w:t>
            </w:r>
          </w:p>
        </w:tc>
        <w:tc>
          <w:tcPr>
            <w:tcW w:w="4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LAMPADAS 1141 24 V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</w:t>
            </w:r>
            <w:proofErr w:type="gramStart"/>
            <w:r>
              <w:rPr>
                <w:rFonts w:ascii="Calibri" w:hAnsi="Calibri" w:cs="Calibri"/>
                <w:b/>
                <w:bCs/>
                <w:lang w:eastAsia="zh-CN"/>
              </w:rPr>
              <w:t>$  7</w:t>
            </w:r>
            <w:proofErr w:type="gramEnd"/>
            <w:r>
              <w:rPr>
                <w:rFonts w:ascii="Calibri" w:hAnsi="Calibri" w:cs="Calibri"/>
                <w:b/>
                <w:bCs/>
                <w:lang w:eastAsia="zh-CN"/>
              </w:rPr>
              <w:t>,00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9,00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8,00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Total médio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8,00</w:t>
            </w:r>
          </w:p>
        </w:tc>
        <w:tc>
          <w:tcPr>
            <w:tcW w:w="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r>
              <w:rPr>
                <w:rFonts w:ascii="Arial" w:hAnsi="Arial"/>
                <w:color w:val="000000"/>
                <w:sz w:val="24"/>
                <w:szCs w:val="24"/>
              </w:rPr>
              <w:t xml:space="preserve">1340/07017 – PORCA </w:t>
            </w:r>
          </w:p>
        </w:tc>
        <w:tc>
          <w:tcPr>
            <w:tcW w:w="4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BUZINA BIBI 24 V VT 113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R$ 93,00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88,00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 90,00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Total médio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90,333</w:t>
            </w:r>
          </w:p>
        </w:tc>
        <w:tc>
          <w:tcPr>
            <w:tcW w:w="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</w:tr>
      <w:tr w:rsidR="00BC053B">
        <w:trPr>
          <w:trHeight w:val="513"/>
        </w:trPr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ontedodatabela"/>
              <w:jc w:val="center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>06</w:t>
            </w:r>
          </w:p>
        </w:tc>
        <w:tc>
          <w:tcPr>
            <w:tcW w:w="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r>
              <w:rPr>
                <w:rFonts w:ascii="Arial" w:hAnsi="Arial"/>
                <w:color w:val="000000"/>
                <w:sz w:val="24"/>
                <w:szCs w:val="24"/>
              </w:rPr>
              <w:t xml:space="preserve">40/303392 – BUCHA (12 PEÇAS) </w:t>
            </w:r>
          </w:p>
        </w:tc>
        <w:tc>
          <w:tcPr>
            <w:tcW w:w="4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spacing w:after="200"/>
            </w:pPr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MÃO DE OBRA – INSTALAÇÃO DE FAROLETES, LATERNA E RADIO.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</w:t>
            </w:r>
            <w:proofErr w:type="gramStart"/>
            <w:r>
              <w:rPr>
                <w:rFonts w:ascii="Calibri" w:hAnsi="Calibri" w:cs="Calibri"/>
                <w:b/>
                <w:bCs/>
                <w:lang w:eastAsia="zh-CN"/>
              </w:rPr>
              <w:t>$  280</w:t>
            </w:r>
            <w:proofErr w:type="gramEnd"/>
            <w:r>
              <w:rPr>
                <w:rFonts w:ascii="Calibri" w:hAnsi="Calibri" w:cs="Calibri"/>
                <w:b/>
                <w:bCs/>
                <w:lang w:eastAsia="zh-CN"/>
              </w:rPr>
              <w:t>,00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160,00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 xml:space="preserve">Valor </w:t>
            </w:r>
            <w:r>
              <w:rPr>
                <w:rFonts w:ascii="Calibri" w:hAnsi="Calibri" w:cs="Calibri"/>
                <w:b/>
                <w:bCs/>
                <w:lang w:eastAsia="zh-CN"/>
              </w:rPr>
              <w:t>Unitário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200,00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Valor Total médio</w:t>
            </w:r>
          </w:p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  <w:p w:rsidR="00BC053B" w:rsidRDefault="007B7525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lang w:eastAsia="zh-CN"/>
              </w:rPr>
              <w:t>R$    213,33</w:t>
            </w:r>
          </w:p>
        </w:tc>
        <w:tc>
          <w:tcPr>
            <w:tcW w:w="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53B" w:rsidRDefault="00BC053B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bCs/>
                <w:lang w:eastAsia="zh-CN"/>
              </w:rPr>
            </w:pPr>
          </w:p>
        </w:tc>
      </w:tr>
    </w:tbl>
    <w:p w:rsidR="00BC053B" w:rsidRDefault="00BC053B">
      <w:pPr>
        <w:ind w:firstLine="851"/>
        <w:jc w:val="both"/>
        <w:rPr>
          <w:b/>
          <w:sz w:val="24"/>
          <w:szCs w:val="24"/>
        </w:rPr>
      </w:pP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7B7525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7- DESCRIÇÃO DA SOLUÇÃO COMO UM TODO: </w:t>
      </w:r>
    </w:p>
    <w:p w:rsidR="00BC053B" w:rsidRDefault="007B7525">
      <w:pPr>
        <w:jc w:val="both"/>
      </w:pPr>
      <w:r>
        <w:t xml:space="preserve"> </w:t>
      </w:r>
    </w:p>
    <w:p w:rsidR="00BC053B" w:rsidRDefault="007B7525">
      <w:pPr>
        <w:jc w:val="both"/>
      </w:pPr>
      <w:r>
        <w:rPr>
          <w:rFonts w:ascii="Arial" w:hAnsi="Arial"/>
          <w:sz w:val="22"/>
          <w:szCs w:val="22"/>
        </w:rPr>
        <w:t xml:space="preserve">Correta manutenção da </w:t>
      </w:r>
      <w:proofErr w:type="spellStart"/>
      <w:r>
        <w:rPr>
          <w:rFonts w:ascii="Arial" w:hAnsi="Arial"/>
          <w:sz w:val="22"/>
          <w:szCs w:val="22"/>
        </w:rPr>
        <w:t>Motoniveladora</w:t>
      </w:r>
      <w:proofErr w:type="spellEnd"/>
      <w:r>
        <w:rPr>
          <w:rFonts w:ascii="Arial" w:hAnsi="Arial"/>
          <w:sz w:val="22"/>
          <w:szCs w:val="22"/>
        </w:rPr>
        <w:t xml:space="preserve"> Case 845B.</w:t>
      </w:r>
    </w:p>
    <w:p w:rsidR="00BC053B" w:rsidRDefault="00BC053B">
      <w:pPr>
        <w:jc w:val="both"/>
        <w:rPr>
          <w:b/>
          <w:sz w:val="24"/>
          <w:szCs w:val="24"/>
        </w:rPr>
      </w:pPr>
    </w:p>
    <w:p w:rsidR="00BC053B" w:rsidRDefault="007B7525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8- PROVIDÊNCIAS A SEREM ADOTADAS PREVIAMENTE À CELEBRAÇÃO DO CONTRATO: </w:t>
      </w:r>
    </w:p>
    <w:p w:rsidR="00BC053B" w:rsidRDefault="00BC053B">
      <w:pPr>
        <w:pStyle w:val="SemEspaamento"/>
        <w:spacing w:line="276" w:lineRule="auto"/>
        <w:jc w:val="both"/>
        <w:rPr>
          <w:rFonts w:eastAsiaTheme="minorHAnsi" w:cs="Times New Roman"/>
          <w:lang w:eastAsia="en-US"/>
        </w:rPr>
      </w:pPr>
    </w:p>
    <w:p w:rsidR="00BC053B" w:rsidRDefault="007B7525">
      <w:pPr>
        <w:pStyle w:val="SemEspaamento"/>
        <w:spacing w:line="276" w:lineRule="auto"/>
        <w:jc w:val="both"/>
        <w:rPr>
          <w:sz w:val="24"/>
          <w:szCs w:val="24"/>
        </w:rPr>
      </w:pPr>
      <w:r>
        <w:rPr>
          <w:rFonts w:eastAsiaTheme="minorHAnsi" w:cs="Times New Roman"/>
          <w:sz w:val="24"/>
          <w:szCs w:val="24"/>
          <w:lang w:eastAsia="en-US"/>
        </w:rPr>
        <w:t xml:space="preserve">Ficará cargo </w:t>
      </w:r>
      <w:r>
        <w:rPr>
          <w:rFonts w:eastAsiaTheme="minorHAnsi"/>
          <w:sz w:val="24"/>
          <w:szCs w:val="24"/>
          <w:lang w:eastAsia="en-US"/>
        </w:rPr>
        <w:t xml:space="preserve">do Secretário Municipal de Transportes, Marcos Roberto Rache, ou quem vier </w:t>
      </w:r>
      <w:bookmarkStart w:id="3" w:name="__DdeLink__1263_1634577198"/>
      <w:r>
        <w:rPr>
          <w:rFonts w:eastAsiaTheme="minorHAnsi"/>
          <w:sz w:val="24"/>
          <w:szCs w:val="24"/>
          <w:lang w:eastAsia="en-US"/>
        </w:rPr>
        <w:t>a substituí-lo</w:t>
      </w:r>
      <w:bookmarkEnd w:id="3"/>
      <w:r>
        <w:rPr>
          <w:rFonts w:eastAsiaTheme="minorHAnsi"/>
          <w:sz w:val="24"/>
          <w:szCs w:val="24"/>
          <w:lang w:eastAsia="en-US"/>
        </w:rPr>
        <w:t>, a fiscalização do contrato</w:t>
      </w:r>
      <w:r>
        <w:rPr>
          <w:rFonts w:eastAsiaTheme="minorHAnsi" w:cs="Times New Roman"/>
          <w:sz w:val="24"/>
          <w:szCs w:val="24"/>
          <w:lang w:eastAsia="en-US"/>
        </w:rPr>
        <w:t xml:space="preserve">. </w:t>
      </w:r>
    </w:p>
    <w:p w:rsidR="00BC053B" w:rsidRDefault="00BC053B">
      <w:pPr>
        <w:pStyle w:val="SemEspaamento"/>
        <w:spacing w:line="276" w:lineRule="auto"/>
        <w:jc w:val="both"/>
        <w:rPr>
          <w:rFonts w:eastAsiaTheme="minorHAnsi" w:cs="Times New Roman"/>
          <w:lang w:eastAsia="en-US"/>
        </w:rPr>
      </w:pPr>
    </w:p>
    <w:p w:rsidR="00BC053B" w:rsidRDefault="007B7525">
      <w:pPr>
        <w:jc w:val="both"/>
        <w:rPr>
          <w:sz w:val="24"/>
          <w:szCs w:val="24"/>
        </w:rPr>
      </w:pPr>
      <w:r>
        <w:rPr>
          <w:rFonts w:ascii="Calibri" w:hAnsi="Calibri"/>
          <w:sz w:val="24"/>
          <w:szCs w:val="24"/>
        </w:rPr>
        <w:t>A Contratada responsabilizar-se pelo fornecimento dos objetos descritos no termo referência, respondendo civil e criminalmente por todo</w:t>
      </w:r>
      <w:r>
        <w:rPr>
          <w:rFonts w:ascii="Calibri" w:hAnsi="Calibri"/>
          <w:sz w:val="24"/>
          <w:szCs w:val="24"/>
        </w:rPr>
        <w:t>s os danos, perdas e prejuízos que, por dolo ou culpa sua, de seus empregados, prepostos, ou terceiros no exercício de suas atividades,</w:t>
      </w:r>
      <w:r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vier a, direta ou indiretamente, causar ou provocar à Contratante; A Contratada é obrigada a reparar, corrigir, remover,</w:t>
      </w:r>
      <w:r>
        <w:rPr>
          <w:rFonts w:ascii="Calibri" w:hAnsi="Calibri"/>
          <w:sz w:val="24"/>
          <w:szCs w:val="24"/>
        </w:rPr>
        <w:t xml:space="preserve"> reconstruir ou substituir, às suas expensas, no total ou em parte, o objeto do contrato em que se verificarem vícios, defeitos ou incorreções resultantes da execução ou de materiais empregados. </w:t>
      </w:r>
      <w:r>
        <w:rPr>
          <w:rFonts w:ascii="Calibri" w:eastAsiaTheme="minorHAnsi" w:hAnsi="Calibri"/>
          <w:sz w:val="24"/>
          <w:szCs w:val="24"/>
          <w:lang w:eastAsia="en-US"/>
        </w:rPr>
        <w:t>A entrega dos materiais deverá ocorrer junto a Secretaria Mun</w:t>
      </w:r>
      <w:r>
        <w:rPr>
          <w:rFonts w:ascii="Calibri" w:eastAsiaTheme="minorHAnsi" w:hAnsi="Calibri"/>
          <w:sz w:val="24"/>
          <w:szCs w:val="24"/>
          <w:lang w:eastAsia="en-US"/>
        </w:rPr>
        <w:t xml:space="preserve">icipal de </w:t>
      </w:r>
      <w:proofErr w:type="spellStart"/>
      <w:r>
        <w:rPr>
          <w:rFonts w:ascii="Calibri" w:eastAsiaTheme="minorHAnsi" w:hAnsi="Calibri"/>
          <w:sz w:val="24"/>
          <w:szCs w:val="24"/>
          <w:lang w:eastAsia="en-US"/>
        </w:rPr>
        <w:t>Trasportes</w:t>
      </w:r>
      <w:proofErr w:type="spellEnd"/>
      <w:r>
        <w:rPr>
          <w:rFonts w:ascii="Calibri" w:eastAsiaTheme="minorHAnsi" w:hAnsi="Calibri"/>
          <w:sz w:val="24"/>
          <w:szCs w:val="24"/>
          <w:lang w:eastAsia="en-US"/>
        </w:rPr>
        <w:t>, situada Av. Ijuí, 1800 – Parque de Máquinas, das 08h às 11h30 e das 13h30 às 17h30.</w:t>
      </w:r>
    </w:p>
    <w:p w:rsidR="00BC053B" w:rsidRDefault="00BC053B">
      <w:pPr>
        <w:jc w:val="both"/>
        <w:rPr>
          <w:rFonts w:ascii="Calibri" w:hAnsi="Calibri"/>
          <w:sz w:val="24"/>
          <w:szCs w:val="24"/>
        </w:rPr>
      </w:pPr>
      <w:bookmarkStart w:id="4" w:name="__UnoMark__956_2907637063"/>
      <w:bookmarkEnd w:id="4"/>
    </w:p>
    <w:p w:rsidR="00BC053B" w:rsidRDefault="007B7525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10- DECLARAÇÃO DE VIABILIDADE: </w:t>
      </w:r>
    </w:p>
    <w:p w:rsidR="00BC053B" w:rsidRDefault="00BC053B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</w:p>
    <w:p w:rsidR="00BC053B" w:rsidRDefault="00BC053B">
      <w:pPr>
        <w:ind w:firstLine="709"/>
        <w:jc w:val="center"/>
        <w:rPr>
          <w:rFonts w:ascii="Arial" w:hAnsi="Arial" w:cs="Arial"/>
        </w:rPr>
      </w:pPr>
    </w:p>
    <w:p w:rsidR="00BC053B" w:rsidRDefault="007B7525">
      <w:pPr>
        <w:spacing w:line="360" w:lineRule="auto"/>
        <w:ind w:firstLine="709"/>
        <w:jc w:val="both"/>
      </w:pPr>
      <w:r>
        <w:rPr>
          <w:rFonts w:ascii="Arial" w:hAnsi="Arial" w:cs="Arial"/>
        </w:rPr>
        <w:t>PARECER DA SECRETARIA DE ADMINISTRAÇÃO COM BASE NA LEI 14.133/2021</w:t>
      </w:r>
    </w:p>
    <w:p w:rsidR="00BC053B" w:rsidRDefault="007B7525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Dispensa de Licitação com base no Art. 75, </w:t>
      </w:r>
      <w:r>
        <w:rPr>
          <w:rFonts w:ascii="Arial" w:hAnsi="Arial" w:cs="Arial"/>
        </w:rPr>
        <w:t>inciso.............................</w:t>
      </w:r>
    </w:p>
    <w:p w:rsidR="00BC053B" w:rsidRDefault="007B7525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Contratação Direta com base no Art. 72</w:t>
      </w:r>
    </w:p>
    <w:p w:rsidR="00BC053B" w:rsidRDefault="007B7525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Abertura de Licitação</w:t>
      </w:r>
    </w:p>
    <w:p w:rsidR="00BC053B" w:rsidRDefault="007B7525">
      <w:pPr>
        <w:spacing w:line="360" w:lineRule="auto"/>
        <w:ind w:firstLine="709"/>
        <w:jc w:val="both"/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Aquisição de Ata de  Registro de Preços</w:t>
      </w:r>
    </w:p>
    <w:p w:rsidR="00BC053B" w:rsidRDefault="007B752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Data: ____________________________________ </w:t>
      </w:r>
    </w:p>
    <w:p w:rsidR="00BC053B" w:rsidRDefault="00BC053B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C053B" w:rsidRDefault="007B7525">
      <w:pPr>
        <w:spacing w:line="360" w:lineRule="auto"/>
        <w:ind w:firstLine="709"/>
        <w:jc w:val="both"/>
      </w:pPr>
      <w:r>
        <w:rPr>
          <w:rFonts w:ascii="Arial" w:hAnsi="Arial" w:cs="Arial"/>
        </w:rPr>
        <w:t>Assinatura: _________________________________</w:t>
      </w:r>
    </w:p>
    <w:p w:rsidR="00BC053B" w:rsidRDefault="007B7525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11-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BC053B" w:rsidRDefault="00BC053B">
      <w:pPr>
        <w:jc w:val="both"/>
        <w:rPr>
          <w:color w:val="000000" w:themeColor="text1"/>
          <w:sz w:val="24"/>
          <w:szCs w:val="24"/>
        </w:rPr>
      </w:pPr>
    </w:p>
    <w:p w:rsidR="00BC053B" w:rsidRDefault="007B7525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Este estudo técnico preliminar foi realizado por: </w:t>
      </w:r>
    </w:p>
    <w:p w:rsidR="00BC053B" w:rsidRDefault="00BC053B">
      <w:pPr>
        <w:jc w:val="both"/>
        <w:rPr>
          <w:color w:val="000000" w:themeColor="text1"/>
          <w:sz w:val="24"/>
          <w:szCs w:val="24"/>
        </w:rPr>
      </w:pPr>
    </w:p>
    <w:p w:rsidR="00BC053B" w:rsidRDefault="00BC053B">
      <w:pPr>
        <w:jc w:val="both"/>
        <w:rPr>
          <w:color w:val="000000" w:themeColor="text1"/>
          <w:sz w:val="24"/>
          <w:szCs w:val="24"/>
        </w:rPr>
      </w:pPr>
    </w:p>
    <w:p w:rsidR="00BC053B" w:rsidRDefault="00BC053B">
      <w:pPr>
        <w:jc w:val="both"/>
        <w:rPr>
          <w:color w:val="000000" w:themeColor="text1"/>
          <w:sz w:val="24"/>
          <w:szCs w:val="24"/>
        </w:rPr>
      </w:pPr>
    </w:p>
    <w:p w:rsidR="00BC053B" w:rsidRDefault="007B7525">
      <w:pPr>
        <w:jc w:val="center"/>
      </w:pPr>
      <w:r>
        <w:rPr>
          <w:color w:val="000000" w:themeColor="text1"/>
          <w:sz w:val="24"/>
          <w:szCs w:val="24"/>
        </w:rPr>
        <w:t>Felipe Soares da Luz</w:t>
      </w:r>
    </w:p>
    <w:p w:rsidR="00BC053B" w:rsidRDefault="007B7525">
      <w:pPr>
        <w:jc w:val="center"/>
      </w:pPr>
      <w:r>
        <w:rPr>
          <w:color w:val="000000" w:themeColor="text1"/>
          <w:sz w:val="24"/>
          <w:szCs w:val="24"/>
        </w:rPr>
        <w:t xml:space="preserve">Escriturário. </w:t>
      </w:r>
    </w:p>
    <w:p w:rsidR="00BC053B" w:rsidRDefault="007B7525">
      <w:pPr>
        <w:jc w:val="center"/>
      </w:pPr>
      <w:r>
        <w:rPr>
          <w:color w:val="000000" w:themeColor="text1"/>
          <w:sz w:val="24"/>
          <w:szCs w:val="24"/>
        </w:rPr>
        <w:t>Portaria 0005/2024</w:t>
      </w:r>
    </w:p>
    <w:p w:rsidR="00BC053B" w:rsidRDefault="00BC053B">
      <w:pPr>
        <w:jc w:val="center"/>
        <w:rPr>
          <w:color w:val="000000" w:themeColor="text1"/>
          <w:sz w:val="24"/>
          <w:szCs w:val="24"/>
        </w:rPr>
      </w:pPr>
    </w:p>
    <w:p w:rsidR="00BC053B" w:rsidRDefault="00BC053B">
      <w:pPr>
        <w:jc w:val="center"/>
        <w:rPr>
          <w:color w:val="000000" w:themeColor="text1"/>
          <w:sz w:val="24"/>
          <w:szCs w:val="24"/>
        </w:rPr>
      </w:pPr>
    </w:p>
    <w:p w:rsidR="00BC053B" w:rsidRDefault="00BC053B">
      <w:pPr>
        <w:jc w:val="center"/>
        <w:rPr>
          <w:color w:val="000000" w:themeColor="text1"/>
          <w:sz w:val="24"/>
          <w:szCs w:val="24"/>
        </w:rPr>
      </w:pPr>
    </w:p>
    <w:p w:rsidR="00BC053B" w:rsidRDefault="00BC053B">
      <w:pPr>
        <w:jc w:val="center"/>
        <w:rPr>
          <w:color w:val="000000" w:themeColor="text1"/>
          <w:sz w:val="24"/>
          <w:szCs w:val="24"/>
        </w:rPr>
      </w:pPr>
    </w:p>
    <w:p w:rsidR="00BC053B" w:rsidRDefault="007B7525">
      <w:pPr>
        <w:jc w:val="center"/>
      </w:pPr>
      <w:r>
        <w:rPr>
          <w:color w:val="000000" w:themeColor="text1"/>
          <w:sz w:val="24"/>
          <w:szCs w:val="24"/>
        </w:rPr>
        <w:t>Marcos Roberto Rache</w:t>
      </w:r>
    </w:p>
    <w:p w:rsidR="00BC053B" w:rsidRDefault="007B7525">
      <w:pPr>
        <w:jc w:val="center"/>
      </w:pPr>
      <w:r>
        <w:rPr>
          <w:color w:val="000000" w:themeColor="text1"/>
          <w:sz w:val="24"/>
          <w:szCs w:val="24"/>
        </w:rPr>
        <w:t>Secretário Municipal de Transportes</w:t>
      </w:r>
    </w:p>
    <w:p w:rsidR="00BC053B" w:rsidRDefault="007B7525">
      <w:pPr>
        <w:jc w:val="center"/>
      </w:pPr>
      <w:r>
        <w:rPr>
          <w:color w:val="000000" w:themeColor="text1"/>
          <w:sz w:val="24"/>
          <w:szCs w:val="24"/>
        </w:rPr>
        <w:t>Portaria 1123/2024</w:t>
      </w:r>
    </w:p>
    <w:sectPr w:rsidR="00BC053B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B7525">
      <w:r>
        <w:separator/>
      </w:r>
    </w:p>
  </w:endnote>
  <w:endnote w:type="continuationSeparator" w:id="0">
    <w:p w:rsidR="00000000" w:rsidRDefault="007B7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426700"/>
      <w:docPartObj>
        <w:docPartGallery w:val="Page Numbers (Bottom of Page)"/>
        <w:docPartUnique/>
      </w:docPartObj>
    </w:sdtPr>
    <w:sdtEndPr/>
    <w:sdtContent>
      <w:p w:rsidR="00BC053B" w:rsidRDefault="007B7525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B7525">
      <w:r>
        <w:separator/>
      </w:r>
    </w:p>
  </w:footnote>
  <w:footnote w:type="continuationSeparator" w:id="0">
    <w:p w:rsidR="00000000" w:rsidRDefault="007B75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3B" w:rsidRDefault="007B7525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BC053B" w:rsidRDefault="007B7525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BC053B" w:rsidRDefault="007B7525">
    <w:pPr>
      <w:pStyle w:val="NormalWeb"/>
      <w:spacing w:before="0" w:after="0"/>
      <w:ind w:left="1304"/>
    </w:pPr>
    <w:r>
      <w:t>PODER EXECUTIVO</w:t>
    </w:r>
  </w:p>
  <w:p w:rsidR="00BC053B" w:rsidRDefault="007B7525">
    <w:pPr>
      <w:pStyle w:val="Cabealho"/>
    </w:pPr>
    <w:r>
      <w:rPr>
        <w:b/>
        <w:bCs/>
      </w:rPr>
      <w:t xml:space="preserve">                          SECRETARIA MUNICIPAL DE TRANSPORTES</w:t>
    </w:r>
  </w:p>
  <w:p w:rsidR="00BC053B" w:rsidRDefault="00BC053B">
    <w:pPr>
      <w:pStyle w:val="Cabealho"/>
      <w:rPr>
        <w:b/>
        <w:bCs/>
      </w:rPr>
    </w:pPr>
  </w:p>
  <w:p w:rsidR="00BC053B" w:rsidRDefault="00BC053B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53B"/>
    <w:rsid w:val="007B7525"/>
    <w:rsid w:val="00BC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0BA21-FACB-46C2-8735-1C9DF8EE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893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User</cp:lastModifiedBy>
  <cp:revision>2</cp:revision>
  <cp:lastPrinted>2024-08-02T10:42:00Z</cp:lastPrinted>
  <dcterms:created xsi:type="dcterms:W3CDTF">2024-09-13T11:26:00Z</dcterms:created>
  <dcterms:modified xsi:type="dcterms:W3CDTF">2024-09-13T11:26:00Z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