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0A2" w:rsidRDefault="008960A2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bookmarkStart w:id="0" w:name="_GoBack"/>
      <w:bookmarkEnd w:id="0"/>
    </w:p>
    <w:p w:rsidR="008960A2" w:rsidRDefault="00516E2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23/2024</w:t>
      </w:r>
    </w:p>
    <w:p w:rsidR="008960A2" w:rsidRDefault="00516E2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 03/10/2024</w:t>
      </w:r>
    </w:p>
    <w:p w:rsidR="008960A2" w:rsidRDefault="008960A2">
      <w:pPr>
        <w:jc w:val="both"/>
        <w:rPr>
          <w:rFonts w:ascii="Arial" w:hAnsi="Arial" w:cs="Arial"/>
          <w:b/>
          <w:sz w:val="22"/>
          <w:szCs w:val="22"/>
          <w:lang w:val="fr-FR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8960A2" w:rsidRDefault="008960A2">
      <w:pPr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pStyle w:val="Standard"/>
        <w:tabs>
          <w:tab w:val="left" w:pos="426"/>
        </w:tabs>
        <w:suppressAutoHyphens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Contratação de empresa para aquisição de mesas de inox, lavatórios e balcões expositores para o Programa Municipal de Agroindústria para atender a </w:t>
      </w:r>
      <w:r>
        <w:rPr>
          <w:rFonts w:ascii="Arial" w:eastAsia="Calibri" w:hAnsi="Arial" w:cs="Arial"/>
          <w:b/>
          <w:color w:val="000000"/>
          <w:sz w:val="22"/>
          <w:szCs w:val="22"/>
        </w:rPr>
        <w:t xml:space="preserve">emenda </w:t>
      </w:r>
      <w:r>
        <w:rPr>
          <w:rFonts w:ascii="Arial" w:eastAsia="Calibri" w:hAnsi="Arial" w:cs="Arial"/>
          <w:b/>
          <w:color w:val="000000"/>
          <w:sz w:val="22"/>
          <w:szCs w:val="22"/>
        </w:rPr>
        <w:t>impositiva 14/2023 de indicação do vereador Jair Locatelli, no valor de R$64.000,00.</w:t>
      </w:r>
    </w:p>
    <w:p w:rsidR="008960A2" w:rsidRDefault="008960A2">
      <w:pPr>
        <w:pStyle w:val="Standard"/>
        <w:tabs>
          <w:tab w:val="left" w:pos="426"/>
        </w:tabs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8960A2" w:rsidRDefault="00516E20">
      <w:pPr>
        <w:pStyle w:val="Corpodetexto"/>
        <w:jc w:val="both"/>
        <w:rPr>
          <w:rFonts w:ascii="Arial" w:hAnsi="Arial" w:cs="Arial"/>
          <w:b/>
          <w:sz w:val="22"/>
          <w:szCs w:val="22"/>
        </w:rPr>
      </w:pP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>A compra dos equipamentos se justifica pela necessidade do município de Três Passos em atender à demanda das agroindústrias para o Programa M</w:t>
      </w: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>unicipal de Agroindústria no que tange melhoria da qualidade dos produtos, a satisfação do consumidor e o crescimento sustentável das agroindústrias. Mesas de inox são fáceis de limpar e não acumulam bactérias, garantindo um ambiente seguro para o processa</w:t>
      </w: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>mento de alimentos. Ainda, mesas e balcões bem projetados facilitam o trabalho, melhorando a organização e a produtividade nas linhas de produção. Um balcão expositor em inox não só é funcional, mas também esteticamente agradável, ajudando a destacar os pr</w:t>
      </w:r>
      <w:r>
        <w:rPr>
          <w:rStyle w:val="nfaseforte"/>
          <w:rFonts w:ascii="Arial" w:hAnsi="Arial" w:cs="Arial"/>
          <w:b w:val="0"/>
          <w:bCs w:val="0"/>
          <w:sz w:val="22"/>
          <w:szCs w:val="22"/>
        </w:rPr>
        <w:t xml:space="preserve">odutos. </w:t>
      </w:r>
      <w:r>
        <w:rPr>
          <w:rStyle w:val="nfaseforte"/>
          <w:rFonts w:ascii="Arial" w:hAnsi="Arial" w:cs="Arial"/>
          <w:b w:val="0"/>
          <w:bCs w:val="0"/>
          <w:color w:val="000000"/>
          <w:sz w:val="22"/>
          <w:szCs w:val="22"/>
        </w:rPr>
        <w:t>Os lavatórios, são itens que estabelecem uma barreira sanitária na agroindústria, evitando contaminação dos produtos auxiliando desta forma com a boa qualidade na fabricação.</w:t>
      </w: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Aquisição de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mesas de inox, lavatórios e balcões expositores </w:t>
      </w:r>
      <w:r>
        <w:rPr>
          <w:rFonts w:ascii="Arial" w:eastAsiaTheme="minorHAnsi" w:hAnsi="Arial" w:cs="Arial"/>
          <w:sz w:val="22"/>
          <w:szCs w:val="22"/>
          <w:lang w:eastAsia="en-US"/>
        </w:rPr>
        <w:t>para atender as agroindústrias do Programa Municipal de Agroindústria.</w:t>
      </w: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fornecedor está sujeito à fiscalização do produto no ato da entrega e posteriormente, reservando-se a esta Prefeitura Municipal, atravé</w:t>
      </w:r>
      <w:r>
        <w:rPr>
          <w:rFonts w:ascii="Arial" w:hAnsi="Arial" w:cs="Arial"/>
          <w:sz w:val="22"/>
          <w:szCs w:val="22"/>
        </w:rPr>
        <w:t>s do responsável, o direito de não receber o produto, caso o mesmo não se encontre em condições satisfatórias ou no caso de o produto não ser de primeira qualidade.</w:t>
      </w: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empresa vencedora do certame obriga-se a fornecer o objeto a que se refere este Estudo Té</w:t>
      </w:r>
      <w:r>
        <w:rPr>
          <w:rFonts w:ascii="Arial" w:hAnsi="Arial" w:cs="Arial"/>
          <w:sz w:val="22"/>
          <w:szCs w:val="22"/>
        </w:rPr>
        <w:t>cnico de acordo estritamente com as especificações descritas, sendo de sua inteira responsabilidade a substituição do mesmo quando constatado no seu recebimento não estar em conformidade com as referidas especificações. Recebido o objeto, se a qualquer tem</w:t>
      </w:r>
      <w:r>
        <w:rPr>
          <w:rFonts w:ascii="Arial" w:hAnsi="Arial" w:cs="Arial"/>
          <w:sz w:val="22"/>
          <w:szCs w:val="22"/>
        </w:rPr>
        <w:t xml:space="preserve">po durante a sua utilização normal vier a se constatar discrepância com as especificações, proceder-se-á a imediata notificação da empresa a ser contratada para efetuar a substituição do mesmo. </w:t>
      </w: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8960A2" w:rsidRDefault="00516E20">
      <w:pPr>
        <w:pStyle w:val="PargrafodaLista"/>
        <w:suppressAutoHyphens w:val="0"/>
        <w:spacing w:beforeAutospacing="1" w:afterAutospacing="1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documentos auxiliares e os p</w:t>
      </w:r>
      <w:r>
        <w:rPr>
          <w:rFonts w:ascii="Arial" w:hAnsi="Arial" w:cs="Arial"/>
          <w:sz w:val="22"/>
          <w:szCs w:val="22"/>
        </w:rPr>
        <w:t>arâmetros utilizados para a obtenção dos preços de referência, conforme o artigo 23 da Lei nº 14.133/2021, estão anexados ao processo nº 8737/2023. O valor médio dos itens mencionados neste termo de referência foi definido com base em três orçamentos. Esse</w:t>
      </w:r>
      <w:r>
        <w:rPr>
          <w:rFonts w:ascii="Arial" w:hAnsi="Arial" w:cs="Arial"/>
          <w:sz w:val="22"/>
          <w:szCs w:val="22"/>
        </w:rPr>
        <w:t>s orçamentos foram coletados pelo servidor Lauri Roberto Kanitz, CPF: 560.070.600-63. No portal Licitacon, foi identificado apenas um item licitado no ano de 2022 pela própria Prefeitura de Três Passos, o qual não foi incluído no cálculo do preço médio (ex</w:t>
      </w:r>
      <w:r>
        <w:rPr>
          <w:rFonts w:ascii="Arial" w:hAnsi="Arial" w:cs="Arial"/>
          <w:sz w:val="22"/>
          <w:szCs w:val="22"/>
        </w:rPr>
        <w:t>trato anexo ao processo).</w:t>
      </w: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5- ESTIMATIVA DE QUANTIDADE E VALOR DA CONTRATAÇÃO: </w:t>
      </w:r>
    </w:p>
    <w:p w:rsidR="008960A2" w:rsidRDefault="00516E20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:rsidR="008960A2" w:rsidRDefault="008960A2">
      <w:pPr>
        <w:ind w:firstLine="851"/>
        <w:jc w:val="both"/>
        <w:rPr>
          <w:rFonts w:ascii="Arial" w:hAnsi="Arial"/>
          <w:sz w:val="22"/>
          <w:szCs w:val="22"/>
        </w:rPr>
      </w:pPr>
    </w:p>
    <w:tbl>
      <w:tblPr>
        <w:tblW w:w="9975" w:type="dxa"/>
        <w:tblInd w:w="-3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7"/>
        <w:gridCol w:w="2610"/>
        <w:gridCol w:w="633"/>
        <w:gridCol w:w="1302"/>
        <w:gridCol w:w="1306"/>
        <w:gridCol w:w="1307"/>
        <w:gridCol w:w="931"/>
        <w:gridCol w:w="1209"/>
      </w:tblGrid>
      <w:tr w:rsidR="008960A2">
        <w:trPr>
          <w:trHeight w:val="302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Itens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Descrição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Quantidade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Orçamento 1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Orçamento 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Orçamento 3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Valor média</w:t>
            </w: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 xml:space="preserve"> unitário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Valor total</w:t>
            </w:r>
          </w:p>
        </w:tc>
      </w:tr>
      <w:tr w:rsidR="008960A2">
        <w:trPr>
          <w:trHeight w:val="3749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01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both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both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Mesa inox medidas mínimas 0,90 x 1,50 x 0,90 (AxLxP), toda em inox 304, espessura da chapa 1,2 mm. Prateleira com grade em espaçamento máximo de 15 cm, com tubo 1 x 1 cm. Estrutura dos pés em tubo inox 3 x 3 cm. Quadro</w:t>
            </w: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 xml:space="preserve"> da mesa em tubo inox 3 x 2 cm e com no mínimo três travessas de reforço no meio.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textAlignment w:val="baseline"/>
              <w:rPr>
                <w:rFonts w:ascii="Arial" w:eastAsia="NSimSun" w:hAnsi="Arial" w:cs="Arial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kern w:val="2"/>
                <w:sz w:val="22"/>
                <w:szCs w:val="22"/>
                <w:lang w:bidi="hi-IN"/>
              </w:rPr>
              <w:t>11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 xml:space="preserve">R$ 3.500,00 </w:t>
            </w: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(Agropecuária Agrosul Petshop Bichos e Caprichos LTDA)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R$ 3.375,00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(M.S. Dhein e R.K. Seger Produtos Inoxidáveis LTDA)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R$ 3.995,00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 xml:space="preserve">(Friosul </w:t>
            </w: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Rquipamentos)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R$ 3.623.33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  <w:t>R$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  <w:t>39.856,63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bCs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</w:tc>
      </w:tr>
      <w:tr w:rsidR="008960A2">
        <w:trPr>
          <w:trHeight w:val="2384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02</w:t>
            </w:r>
          </w:p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516E20">
            <w:pPr>
              <w:widowControl w:val="0"/>
              <w:jc w:val="both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Lavatório conjugado lava mãos e lava botas, com acionamento mecânico pelo pé, todo em aço inox 304, espessura da chapa 1,2 mm, com sistema hidráulico instalado.</w:t>
            </w:r>
          </w:p>
          <w:p w:rsidR="008960A2" w:rsidRDefault="008960A2">
            <w:pPr>
              <w:widowControl w:val="0"/>
              <w:jc w:val="both"/>
              <w:textAlignment w:val="baseline"/>
              <w:rPr>
                <w:rFonts w:ascii="Arial" w:eastAsia="NSimSun" w:hAnsi="Arial" w:cs="Arial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04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R$ 3.500,00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(Agropecuária Agrosul Petshop Bichos e Caprichos LTDA)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R$ 3.220,00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(M.S. Dhein e R.K. Seger Produtos Inoxidáveis LTDA)</w:t>
            </w:r>
          </w:p>
        </w:tc>
        <w:tc>
          <w:tcPr>
            <w:tcW w:w="1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R$ 4.000,00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(R&amp;G Máquinas Insdustrias LTDA)</w:t>
            </w: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R$ 3.573,33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R$ 14.293,32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</w:tc>
      </w:tr>
      <w:tr w:rsidR="008960A2">
        <w:trPr>
          <w:trHeight w:val="2384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03</w:t>
            </w:r>
          </w:p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516E20">
            <w:pPr>
              <w:widowControl w:val="0"/>
              <w:jc w:val="both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 xml:space="preserve">Balcão expositor com </w:t>
            </w:r>
            <w:r>
              <w:rPr>
                <w:rFonts w:ascii="Arial" w:hAnsi="Arial"/>
                <w:sz w:val="22"/>
                <w:szCs w:val="22"/>
              </w:rPr>
              <w:t xml:space="preserve">temperatura de trabalho de </w:t>
            </w:r>
            <w:r>
              <w:rPr>
                <w:rFonts w:ascii="Arial" w:hAnsi="Arial"/>
                <w:sz w:val="22"/>
                <w:szCs w:val="22"/>
              </w:rPr>
              <w:t>0°C a 7/10°C, refrigeração por ar forçado, iluminação em LED, controle de temperatura por termostato mecânico, gabinete em aço galvanizado pintado com vidros temperados, tampo e prateleiras em aço galvanizado pintado, portas traseiras de bater, pés reguláv</w:t>
            </w:r>
            <w:r>
              <w:rPr>
                <w:rFonts w:ascii="Arial" w:hAnsi="Arial"/>
                <w:sz w:val="22"/>
                <w:szCs w:val="22"/>
              </w:rPr>
              <w:t>eis e dimensões variando entre 1100/1300 x 1400/1500 x 500/600 mm</w:t>
            </w:r>
          </w:p>
        </w:tc>
        <w:tc>
          <w:tcPr>
            <w:tcW w:w="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02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R$ 7.750,00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(Friosul Rquipamentos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R$ 8.000,00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(Onix Central de Negócios)</w:t>
            </w:r>
          </w:p>
        </w:tc>
        <w:tc>
          <w:tcPr>
            <w:tcW w:w="1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22"/>
                <w:szCs w:val="22"/>
                <w:lang w:bidi="hi-IN"/>
              </w:rPr>
              <w:t>R$ 7.900,00</w:t>
            </w: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NSimSun" w:hAnsi="Arial" w:cs="Arial"/>
                <w:color w:val="000000"/>
                <w:kern w:val="2"/>
                <w:sz w:val="18"/>
                <w:szCs w:val="18"/>
                <w:lang w:bidi="hi-IN"/>
              </w:rPr>
              <w:t>(Amanda Refrigeração)</w:t>
            </w: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R$ 7.883,33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  <w:p w:rsidR="008960A2" w:rsidRDefault="00516E20">
            <w:pPr>
              <w:widowControl w:val="0"/>
              <w:jc w:val="center"/>
              <w:textAlignment w:val="baseline"/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</w:pPr>
            <w:r>
              <w:rPr>
                <w:rFonts w:ascii="Arial" w:eastAsia="NSimSun" w:hAnsi="Arial" w:cs="Arial"/>
                <w:b/>
                <w:color w:val="000000"/>
                <w:kern w:val="2"/>
                <w:sz w:val="22"/>
                <w:szCs w:val="22"/>
                <w:lang w:bidi="hi-IN"/>
              </w:rPr>
              <w:t>R$ 15.766,66</w:t>
            </w:r>
          </w:p>
          <w:p w:rsidR="008960A2" w:rsidRDefault="008960A2">
            <w:pPr>
              <w:widowControl w:val="0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8960A2" w:rsidRDefault="008960A2">
      <w:pPr>
        <w:shd w:val="clear" w:color="auto" w:fill="D9D9D9" w:themeFill="background1" w:themeFillShade="D9"/>
        <w:jc w:val="both"/>
        <w:rPr>
          <w:rFonts w:ascii="Arial" w:hAnsi="Arial"/>
          <w:sz w:val="21"/>
          <w:szCs w:val="21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lastRenderedPageBreak/>
        <w:t xml:space="preserve">6- DESCRIÇÃO DA SOLUÇÃO COMO UM TODO: </w:t>
      </w:r>
    </w:p>
    <w:p w:rsidR="008960A2" w:rsidRDefault="008960A2">
      <w:pPr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aquisição das </w:t>
      </w:r>
      <w:r>
        <w:rPr>
          <w:rFonts w:ascii="Arial" w:eastAsia="Calibri" w:hAnsi="Arial" w:cs="Arial"/>
          <w:color w:val="000000"/>
          <w:sz w:val="22"/>
          <w:szCs w:val="22"/>
        </w:rPr>
        <w:t>mesas de inox, lavatórios e balcões expositores</w:t>
      </w:r>
      <w:r>
        <w:rPr>
          <w:rFonts w:ascii="Arial" w:hAnsi="Arial" w:cs="Arial"/>
          <w:sz w:val="22"/>
          <w:szCs w:val="22"/>
        </w:rPr>
        <w:t xml:space="preserve"> são fundamentais para a melhoria da qualidade dos produtos, a satisfação do consumidor e o crescimento sustentável das agroindústrias no município, atendendo demandas da legislação vigente.</w:t>
      </w:r>
    </w:p>
    <w:p w:rsidR="008960A2" w:rsidRDefault="008960A2">
      <w:pPr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7- RESULTADOS PRETENDIDOS:  </w:t>
      </w:r>
    </w:p>
    <w:p w:rsidR="008960A2" w:rsidRDefault="008960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60A2" w:rsidRDefault="00516E2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uso de materiais inoxidáveis torna a limpeza e desinfecção mais eficazes, reduzindo o risco de contaminação dos alimentos, enquanto mesas e balcões adequados otimizam o espaço e o fluxo de produção, aumentando a eficiência operacional; além disso, um bal</w:t>
      </w:r>
      <w:r>
        <w:rPr>
          <w:rFonts w:ascii="Arial" w:hAnsi="Arial" w:cs="Arial"/>
          <w:sz w:val="22"/>
          <w:szCs w:val="22"/>
        </w:rPr>
        <w:t xml:space="preserve">cão expositor bem projetado aprimora a apresentação dos produtos, atraindo mais clientes e elevando as vendas. </w:t>
      </w:r>
    </w:p>
    <w:p w:rsidR="008960A2" w:rsidRDefault="008960A2">
      <w:pPr>
        <w:jc w:val="both"/>
        <w:rPr>
          <w:rFonts w:ascii="Arial" w:hAnsi="Arial" w:cs="Arial"/>
          <w:b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:rsidR="008960A2" w:rsidRDefault="008960A2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:rsidR="008960A2" w:rsidRDefault="00516E20">
      <w:pPr>
        <w:pStyle w:val="SemEspaamento"/>
        <w:spacing w:line="276" w:lineRule="auto"/>
        <w:jc w:val="both"/>
        <w:rPr>
          <w:rFonts w:ascii="Arial" w:hAnsi="Arial"/>
        </w:rPr>
      </w:pPr>
      <w:r>
        <w:rPr>
          <w:rFonts w:ascii="Arial" w:eastAsiaTheme="minorHAnsi" w:hAnsi="Arial" w:cs="Arial"/>
          <w:lang w:eastAsia="en-US"/>
        </w:rPr>
        <w:t xml:space="preserve">Ficará cargo da Secretária Municipal de Agricultura, Cristiane Raquel </w:t>
      </w:r>
      <w:r>
        <w:rPr>
          <w:rFonts w:ascii="Arial" w:eastAsiaTheme="minorHAnsi" w:hAnsi="Arial" w:cs="Arial"/>
          <w:lang w:eastAsia="en-US"/>
        </w:rPr>
        <w:t>Bertaluci ou quem vier a substituí-la, a fiscalização do contrato. A entrega dos materiais deverá ocorrer junto à   Secretaria Municipal de Agricultura de Três Passos, situada na Rua General Osório, bairro Centro, das 8h às 11h30 e das 13h30 às 17h30.</w:t>
      </w:r>
    </w:p>
    <w:p w:rsidR="008960A2" w:rsidRDefault="00516E2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</w:t>
      </w:r>
      <w:r>
        <w:rPr>
          <w:rFonts w:ascii="Arial" w:hAnsi="Arial" w:cs="Arial"/>
          <w:sz w:val="22"/>
          <w:szCs w:val="22"/>
        </w:rPr>
        <w:t>ntratada responsabilizar-se pelo fornecimento do item descrito neste estudo técnico e termo de referência em anexo, respondendo civil e criminalmente por todos os danos, perdas e prejuízos que, por dolo ou culpa sua, de seus empregados, prepostos, ou terce</w:t>
      </w:r>
      <w:r>
        <w:rPr>
          <w:rFonts w:ascii="Arial" w:hAnsi="Arial" w:cs="Arial"/>
          <w:sz w:val="22"/>
          <w:szCs w:val="22"/>
        </w:rPr>
        <w:t>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vier a, direta ou indiretamente, causar ou provocar à Contratante. A Contratada é obrigada a reparar, corrigir, remover, reconstruir ou substituir, às suas expensas, no total ou em parte, o objeto do contrato em que se</w:t>
      </w:r>
      <w:r>
        <w:rPr>
          <w:rFonts w:ascii="Arial" w:hAnsi="Arial" w:cs="Arial"/>
          <w:sz w:val="22"/>
          <w:szCs w:val="22"/>
        </w:rPr>
        <w:t xml:space="preserve"> verificarem vícios, defeitos ou incorreções resultantes da execução ou de materiais empregados. </w:t>
      </w:r>
    </w:p>
    <w:p w:rsidR="008960A2" w:rsidRDefault="008960A2">
      <w:pPr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:rsidR="008960A2" w:rsidRDefault="00516E20">
      <w:pPr>
        <w:spacing w:line="276" w:lineRule="auto"/>
        <w:jc w:val="both"/>
      </w:pPr>
      <w:bookmarkStart w:id="1" w:name="__DdeLink__1220_3897564778"/>
      <w:r>
        <w:rPr>
          <w:rFonts w:ascii="Arial" w:hAnsi="Arial" w:cs="Arial"/>
          <w:sz w:val="22"/>
          <w:szCs w:val="22"/>
        </w:rPr>
        <w:t>A(s) empresa(s) deverá(ão)</w:t>
      </w:r>
      <w:bookmarkEnd w:id="1"/>
      <w:r>
        <w:rPr>
          <w:rFonts w:ascii="Arial" w:hAnsi="Arial" w:cs="Arial"/>
          <w:sz w:val="22"/>
          <w:szCs w:val="22"/>
        </w:rPr>
        <w:t xml:space="preserve"> entregar os itens solicitados no prazo máximo de 10 (dez) dias a contar do recebimento dos Empen</w:t>
      </w:r>
      <w:r>
        <w:rPr>
          <w:rFonts w:ascii="Arial" w:hAnsi="Arial" w:cs="Arial"/>
          <w:sz w:val="22"/>
          <w:szCs w:val="22"/>
        </w:rPr>
        <w:t xml:space="preserve">hos, sob pena de rescisão contratual e aplicação de penalidades.  </w:t>
      </w:r>
    </w:p>
    <w:p w:rsidR="008960A2" w:rsidRDefault="008960A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Contrato a ser firmado entre o Município de Três Passos e a(s) empresa(s) vencedora(s) do certame, terá(ão) vigência pelo período de 12 (doze) meses. </w:t>
      </w:r>
    </w:p>
    <w:p w:rsidR="008960A2" w:rsidRDefault="008960A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8960A2" w:rsidRDefault="00516E2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VALOR E FORMA </w:t>
      </w:r>
      <w:r>
        <w:rPr>
          <w:rFonts w:ascii="Arial" w:hAnsi="Arial" w:cs="Arial"/>
          <w:b/>
          <w:sz w:val="22"/>
          <w:szCs w:val="22"/>
        </w:rPr>
        <w:t>DE PAGAMENTO</w:t>
      </w:r>
    </w:p>
    <w:p w:rsidR="008960A2" w:rsidRDefault="00516E2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Pagamento mediante apresentação de nota fiscal que deverá ser emitida em nome do Município de Três Passos, com descrição do produto entregue, bem como dados do processo licitatório e Contrato. </w:t>
      </w: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8960A2" w:rsidRDefault="008960A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8960A2" w:rsidRDefault="00516E20">
      <w:pPr>
        <w:pStyle w:val="SemEspaamento"/>
        <w:rPr>
          <w:shd w:val="clear" w:color="auto" w:fill="FFFFD7"/>
        </w:rPr>
      </w:pPr>
      <w:r>
        <w:rPr>
          <w:rFonts w:ascii="Arial" w:hAnsi="Arial" w:cs="Arial"/>
          <w:b/>
          <w:shd w:val="clear" w:color="auto" w:fill="FFFFD7"/>
        </w:rPr>
        <w:lastRenderedPageBreak/>
        <w:t>DA DOTAÇÃO ORÇAMENTÁRIA</w:t>
      </w:r>
    </w:p>
    <w:p w:rsidR="008960A2" w:rsidRDefault="008960A2">
      <w:pPr>
        <w:pStyle w:val="SemEspaamento"/>
        <w:rPr>
          <w:shd w:val="clear" w:color="auto" w:fill="FFFFD7"/>
        </w:rPr>
      </w:pPr>
    </w:p>
    <w:tbl>
      <w:tblPr>
        <w:tblW w:w="9023" w:type="dxa"/>
        <w:tblInd w:w="10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2"/>
        <w:gridCol w:w="2608"/>
        <w:gridCol w:w="1427"/>
        <w:gridCol w:w="2826"/>
      </w:tblGrid>
      <w:tr w:rsidR="008960A2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NÚMERO EMENDA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TIPO EMENDA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AUTORIA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VALOR</w:t>
            </w:r>
          </w:p>
        </w:tc>
      </w:tr>
      <w:tr w:rsidR="008960A2"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t>14/2023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t>INDIVIDUAL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t>Jair Locatelli</w:t>
            </w:r>
          </w:p>
        </w:tc>
        <w:tc>
          <w:tcPr>
            <w:tcW w:w="2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t>R$ 64.000,000</w:t>
            </w:r>
          </w:p>
        </w:tc>
      </w:tr>
      <w:tr w:rsidR="008960A2"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Total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8960A2">
            <w:pPr>
              <w:pStyle w:val="Contedodatabela"/>
              <w:widowControl w:val="0"/>
              <w:rPr>
                <w:b/>
                <w:bCs/>
              </w:rPr>
            </w:pP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A6"/>
          </w:tcPr>
          <w:p w:rsidR="008960A2" w:rsidRDefault="008960A2">
            <w:pPr>
              <w:pStyle w:val="Contedodatabela"/>
              <w:widowControl w:val="0"/>
              <w:rPr>
                <w:b/>
                <w:bCs/>
              </w:rPr>
            </w:pPr>
          </w:p>
        </w:tc>
        <w:tc>
          <w:tcPr>
            <w:tcW w:w="2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A6"/>
          </w:tcPr>
          <w:p w:rsidR="008960A2" w:rsidRDefault="00516E20">
            <w:pPr>
              <w:pStyle w:val="Contedodatabela"/>
              <w:widowControl w:val="0"/>
            </w:pPr>
            <w:r>
              <w:rPr>
                <w:b/>
                <w:bCs/>
              </w:rPr>
              <w:t>R$ 64.000,00</w:t>
            </w:r>
          </w:p>
        </w:tc>
      </w:tr>
    </w:tbl>
    <w:p w:rsidR="008960A2" w:rsidRDefault="008960A2">
      <w:pPr>
        <w:pStyle w:val="SemEspaamento"/>
        <w:rPr>
          <w:shd w:val="clear" w:color="auto" w:fill="FFFFD7"/>
        </w:rPr>
      </w:pPr>
    </w:p>
    <w:p w:rsidR="008960A2" w:rsidRDefault="00516E20">
      <w:pPr>
        <w:pStyle w:val="SemEspaamento"/>
        <w:rPr>
          <w:shd w:val="clear" w:color="auto" w:fill="FFFFD7"/>
        </w:rPr>
      </w:pPr>
      <w:r>
        <w:rPr>
          <w:rFonts w:ascii="Arial" w:hAnsi="Arial" w:cs="Arial"/>
          <w:b/>
          <w:shd w:val="clear" w:color="auto" w:fill="FFFFD7"/>
        </w:rPr>
        <w:t>Contrapartida do município</w:t>
      </w:r>
    </w:p>
    <w:p w:rsidR="008960A2" w:rsidRDefault="00516E20">
      <w:pPr>
        <w:jc w:val="both"/>
        <w:rPr>
          <w:color w:val="FF0000"/>
          <w:shd w:val="clear" w:color="auto" w:fill="FFFFD7"/>
        </w:rPr>
      </w:pPr>
      <w:r>
        <w:rPr>
          <w:rFonts w:ascii="Arial" w:hAnsi="Arial" w:cs="Arial"/>
          <w:sz w:val="22"/>
          <w:szCs w:val="22"/>
          <w:shd w:val="clear" w:color="auto" w:fill="FFFFD7"/>
        </w:rPr>
        <w:t>Ação: 2131 Incentivo as atividades Agropecuárias</w:t>
      </w:r>
      <w:r>
        <w:rPr>
          <w:rFonts w:ascii="Arial" w:hAnsi="Arial" w:cs="Arial"/>
          <w:color w:val="FF0000"/>
          <w:sz w:val="22"/>
          <w:szCs w:val="22"/>
          <w:shd w:val="clear" w:color="auto" w:fill="FFFFD7"/>
        </w:rPr>
        <w:t>: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A6"/>
        </w:rPr>
        <w:t xml:space="preserve"> R$ 5.916,61</w:t>
      </w:r>
    </w:p>
    <w:p w:rsidR="008960A2" w:rsidRDefault="00516E20">
      <w:pPr>
        <w:jc w:val="both"/>
        <w:rPr>
          <w:shd w:val="clear" w:color="auto" w:fill="FFFFD7"/>
        </w:rPr>
      </w:pPr>
      <w:r>
        <w:rPr>
          <w:rFonts w:ascii="Arial" w:hAnsi="Arial" w:cs="Arial"/>
          <w:sz w:val="22"/>
          <w:szCs w:val="22"/>
          <w:shd w:val="clear" w:color="auto" w:fill="FFFFD7"/>
        </w:rPr>
        <w:t>Ficha: 563- Material Permanente</w:t>
      </w:r>
    </w:p>
    <w:p w:rsidR="008960A2" w:rsidRDefault="008960A2">
      <w:pPr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D7"/>
        </w:rPr>
      </w:pPr>
    </w:p>
    <w:p w:rsidR="008960A2" w:rsidRDefault="008960A2">
      <w:pPr>
        <w:jc w:val="both"/>
        <w:rPr>
          <w:rFonts w:ascii="Arial" w:hAnsi="Arial" w:cs="Arial"/>
          <w:b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:rsidR="008960A2" w:rsidRDefault="008960A2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</w:p>
    <w:p w:rsidR="008960A2" w:rsidRDefault="008960A2">
      <w:pPr>
        <w:ind w:firstLine="709"/>
        <w:jc w:val="center"/>
        <w:rPr>
          <w:rFonts w:ascii="Arial" w:hAnsi="Arial" w:cs="Arial"/>
          <w:sz w:val="22"/>
          <w:szCs w:val="22"/>
        </w:rPr>
      </w:pP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Aquisição de Ata de  Registro</w:t>
      </w:r>
      <w:r>
        <w:rPr>
          <w:rFonts w:ascii="Arial" w:hAnsi="Arial" w:cs="Arial"/>
          <w:sz w:val="22"/>
          <w:szCs w:val="22"/>
        </w:rPr>
        <w:t xml:space="preserve"> de Preços </w:t>
      </w:r>
    </w:p>
    <w:p w:rsidR="008960A2" w:rsidRDefault="008960A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:rsidR="008960A2" w:rsidRDefault="008960A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8960A2" w:rsidRDefault="00516E20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8960A2" w:rsidRDefault="008960A2">
      <w:pPr>
        <w:jc w:val="both"/>
        <w:rPr>
          <w:rFonts w:ascii="Arial" w:hAnsi="Arial" w:cs="Arial"/>
          <w:b/>
          <w:sz w:val="22"/>
          <w:szCs w:val="22"/>
        </w:rPr>
      </w:pPr>
    </w:p>
    <w:p w:rsidR="008960A2" w:rsidRDefault="008960A2">
      <w:pPr>
        <w:jc w:val="both"/>
        <w:rPr>
          <w:rFonts w:ascii="Arial" w:hAnsi="Arial" w:cs="Arial"/>
          <w:b/>
          <w:sz w:val="22"/>
          <w:szCs w:val="22"/>
        </w:rPr>
      </w:pPr>
    </w:p>
    <w:p w:rsidR="008960A2" w:rsidRDefault="00516E2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:rsidR="008960A2" w:rsidRDefault="00516E2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8960A2" w:rsidRDefault="00516E2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Este estudo técnico preliminar foi realizado por:</w:t>
      </w:r>
    </w:p>
    <w:p w:rsidR="008960A2" w:rsidRDefault="008960A2">
      <w:pPr>
        <w:jc w:val="both"/>
        <w:rPr>
          <w:rFonts w:ascii="Arial" w:hAnsi="Arial"/>
          <w:sz w:val="22"/>
          <w:szCs w:val="22"/>
        </w:rPr>
      </w:pPr>
    </w:p>
    <w:p w:rsidR="008960A2" w:rsidRDefault="008960A2">
      <w:pPr>
        <w:jc w:val="center"/>
        <w:rPr>
          <w:rFonts w:ascii="Arial" w:hAnsi="Arial"/>
          <w:sz w:val="22"/>
          <w:szCs w:val="22"/>
        </w:rPr>
      </w:pPr>
    </w:p>
    <w:p w:rsidR="008960A2" w:rsidRDefault="008960A2">
      <w:pPr>
        <w:jc w:val="center"/>
        <w:rPr>
          <w:rFonts w:ascii="Arial" w:hAnsi="Arial"/>
          <w:sz w:val="22"/>
          <w:szCs w:val="22"/>
        </w:rPr>
      </w:pPr>
    </w:p>
    <w:p w:rsidR="008960A2" w:rsidRDefault="008960A2">
      <w:pPr>
        <w:jc w:val="center"/>
        <w:rPr>
          <w:rFonts w:ascii="Arial" w:hAnsi="Arial"/>
          <w:sz w:val="22"/>
          <w:szCs w:val="22"/>
        </w:rPr>
      </w:pP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Elaine Andrieli Vater</w:t>
      </w: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Escriturária</w:t>
      </w: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:rsidR="008960A2" w:rsidRDefault="008960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60A2" w:rsidRDefault="008960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60A2" w:rsidRDefault="008960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60A2" w:rsidRDefault="008960A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Cristiane Raquel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Bertaluci</w:t>
      </w: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Secretária Municipal da Agricultura</w:t>
      </w:r>
    </w:p>
    <w:p w:rsidR="008960A2" w:rsidRDefault="00516E2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721.599.520 - 87</w:t>
      </w:r>
    </w:p>
    <w:p w:rsidR="008960A2" w:rsidRDefault="008960A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8960A2" w:rsidRDefault="008960A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8960A2" w:rsidRDefault="008960A2">
      <w:pPr>
        <w:rPr>
          <w:rFonts w:ascii="Arial" w:hAnsi="Arial"/>
          <w:sz w:val="22"/>
          <w:szCs w:val="22"/>
        </w:rPr>
      </w:pPr>
    </w:p>
    <w:sectPr w:rsidR="008960A2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16E20">
      <w:r>
        <w:separator/>
      </w:r>
    </w:p>
  </w:endnote>
  <w:endnote w:type="continuationSeparator" w:id="0">
    <w:p w:rsidR="00000000" w:rsidRDefault="00516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999262"/>
      <w:docPartObj>
        <w:docPartGallery w:val="Page Numbers (Bottom of Page)"/>
        <w:docPartUnique/>
      </w:docPartObj>
    </w:sdtPr>
    <w:sdtEndPr/>
    <w:sdtContent>
      <w:p w:rsidR="008960A2" w:rsidRDefault="00516E20">
        <w:pPr>
          <w:pStyle w:val="Rodap1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:rsidR="008960A2" w:rsidRDefault="00516E20">
        <w:pPr>
          <w:pStyle w:val="Rodap1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:rsidR="008960A2" w:rsidRDefault="00516E20">
        <w:pPr>
          <w:pStyle w:val="Rodap1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8960A2" w:rsidRDefault="008960A2">
        <w:pPr>
          <w:pStyle w:val="Rodap1"/>
        </w:pPr>
      </w:p>
      <w:p w:rsidR="008960A2" w:rsidRDefault="00516E20">
        <w:pPr>
          <w:pStyle w:val="Rodap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960A2" w:rsidRDefault="008960A2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16E20">
      <w:r>
        <w:separator/>
      </w:r>
    </w:p>
  </w:footnote>
  <w:footnote w:type="continuationSeparator" w:id="0">
    <w:p w:rsidR="00000000" w:rsidRDefault="00516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0A2" w:rsidRDefault="00516E20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8960A2" w:rsidRDefault="00516E20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8960A2" w:rsidRDefault="00516E20">
    <w:pPr>
      <w:pStyle w:val="NormalWeb"/>
      <w:spacing w:before="0" w:after="0"/>
      <w:ind w:left="1304"/>
    </w:pPr>
    <w:r>
      <w:t>PODER EXECUTIVO</w:t>
    </w:r>
  </w:p>
  <w:p w:rsidR="008960A2" w:rsidRDefault="00516E20">
    <w:pPr>
      <w:pStyle w:val="Cabealho1"/>
    </w:pPr>
    <w:r>
      <w:rPr>
        <w:b/>
        <w:bCs/>
      </w:rPr>
      <w:t xml:space="preserve">                          SECRETARIA </w:t>
    </w:r>
    <w:r>
      <w:rPr>
        <w:b/>
        <w:bCs/>
      </w:rPr>
      <w:t>MUNICIPAL DE AGRICULTURA</w:t>
    </w:r>
  </w:p>
  <w:p w:rsidR="008960A2" w:rsidRDefault="008960A2">
    <w:pPr>
      <w:pStyle w:val="Cabealho1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A2"/>
    <w:rsid w:val="00516E20"/>
    <w:rsid w:val="0089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6E2884-B4C2-4483-9D85-7A1D18E3B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sid w:val="003B6997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1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Marcadores">
    <w:name w:val="Marcadores"/>
    <w:qFormat/>
    <w:rsid w:val="00DC012B"/>
    <w:rPr>
      <w:rFonts w:ascii="OpenSymbol" w:eastAsia="OpenSymbol" w:hAnsi="OpenSymbol" w:cs="OpenSymbol"/>
    </w:rPr>
  </w:style>
  <w:style w:type="character" w:customStyle="1" w:styleId="nfaseforte">
    <w:name w:val="Ênfase forte"/>
    <w:qFormat/>
    <w:rsid w:val="00DC012B"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DC012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Legenda10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3B6997"/>
  </w:style>
  <w:style w:type="paragraph" w:customStyle="1" w:styleId="Cabealho1">
    <w:name w:val="Cabeçalho1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qFormat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0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rsid w:val="00DC012B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1212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Conta da Microsoft</cp:lastModifiedBy>
  <cp:revision>2</cp:revision>
  <dcterms:created xsi:type="dcterms:W3CDTF">2024-10-11T18:47:00Z</dcterms:created>
  <dcterms:modified xsi:type="dcterms:W3CDTF">2024-10-11T18:47:00Z</dcterms:modified>
  <dc:language>pt-BR</dc:language>
</cp:coreProperties>
</file>