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C35" w:rsidRDefault="00D75C35"/>
    <w:p w:rsidR="00E64D96" w:rsidRDefault="00E64D96"/>
    <w:p w:rsidR="00E64D96" w:rsidRDefault="00E64D96"/>
    <w:p w:rsidR="00E64D96" w:rsidRDefault="00E64D96"/>
    <w:p w:rsidR="00E64D96" w:rsidRDefault="00E64D96" w:rsidP="00E64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D96">
        <w:rPr>
          <w:rFonts w:ascii="Times New Roman" w:hAnsi="Times New Roman" w:cs="Times New Roman"/>
          <w:b/>
          <w:sz w:val="28"/>
          <w:szCs w:val="28"/>
        </w:rPr>
        <w:t>MEMORIAL DESCRITIVO</w:t>
      </w:r>
    </w:p>
    <w:p w:rsid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C62EE2" w:rsidRDefault="00C62EE2" w:rsidP="00E64D96">
      <w:pPr>
        <w:jc w:val="center"/>
        <w:rPr>
          <w:b/>
          <w:sz w:val="28"/>
          <w:szCs w:val="28"/>
        </w:rPr>
      </w:pPr>
    </w:p>
    <w:p w:rsidR="00E64D96" w:rsidRPr="00E64D96" w:rsidRDefault="00510566" w:rsidP="00E64D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Projeto Elétrico </w:t>
      </w:r>
      <w:r w:rsidR="00033112">
        <w:rPr>
          <w:b/>
          <w:sz w:val="28"/>
          <w:szCs w:val="28"/>
        </w:rPr>
        <w:t xml:space="preserve">– </w:t>
      </w:r>
      <w:r w:rsidR="00655EA9">
        <w:rPr>
          <w:b/>
          <w:sz w:val="28"/>
          <w:szCs w:val="28"/>
        </w:rPr>
        <w:t>Instalação Elétrica para ares-condicionados</w:t>
      </w:r>
    </w:p>
    <w:p w:rsid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E64D96" w:rsidRPr="00E64D96" w:rsidRDefault="00E64D96" w:rsidP="00E64D96">
      <w:pPr>
        <w:rPr>
          <w:rFonts w:ascii="Times New Roman" w:hAnsi="Times New Roman" w:cs="Times New Roman"/>
          <w:b/>
          <w:sz w:val="28"/>
          <w:szCs w:val="28"/>
        </w:rPr>
      </w:pPr>
    </w:p>
    <w:p w:rsidR="00E64D96" w:rsidRPr="00E64D96" w:rsidRDefault="00180B2D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Local: Rua </w:t>
      </w:r>
      <w:r w:rsidR="00655EA9">
        <w:rPr>
          <w:rFonts w:ascii="Times New Roman" w:hAnsi="Times New Roman" w:cs="Times New Roman"/>
          <w:b/>
          <w:sz w:val="28"/>
          <w:szCs w:val="28"/>
        </w:rPr>
        <w:t xml:space="preserve">José Alfredo </w:t>
      </w:r>
      <w:proofErr w:type="spellStart"/>
      <w:r w:rsidR="00655EA9">
        <w:rPr>
          <w:rFonts w:ascii="Times New Roman" w:hAnsi="Times New Roman" w:cs="Times New Roman"/>
          <w:b/>
          <w:sz w:val="28"/>
          <w:szCs w:val="28"/>
        </w:rPr>
        <w:t>Schardong</w:t>
      </w:r>
      <w:proofErr w:type="spellEnd"/>
    </w:p>
    <w:p w:rsidR="00E64D96" w:rsidRPr="00E64D96" w:rsidRDefault="00E64D96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D96">
        <w:rPr>
          <w:rFonts w:ascii="Times New Roman" w:hAnsi="Times New Roman" w:cs="Times New Roman"/>
          <w:b/>
          <w:sz w:val="28"/>
          <w:szCs w:val="28"/>
        </w:rPr>
        <w:t>Interessado: Prefeitura Municipal de Três Passos – RS</w:t>
      </w:r>
    </w:p>
    <w:p w:rsidR="00E64D96" w:rsidRPr="00E64D96" w:rsidRDefault="00E64D96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D96">
        <w:rPr>
          <w:rFonts w:ascii="Times New Roman" w:hAnsi="Times New Roman" w:cs="Times New Roman"/>
          <w:b/>
          <w:sz w:val="28"/>
          <w:szCs w:val="28"/>
        </w:rPr>
        <w:t xml:space="preserve">Responsável Técnico: </w:t>
      </w:r>
      <w:r>
        <w:rPr>
          <w:rFonts w:ascii="Times New Roman" w:hAnsi="Times New Roman" w:cs="Times New Roman"/>
          <w:b/>
          <w:sz w:val="28"/>
          <w:szCs w:val="28"/>
        </w:rPr>
        <w:t>Mateus Luiz Giuliani</w:t>
      </w:r>
    </w:p>
    <w:p w:rsidR="00E64D96" w:rsidRPr="00E64D96" w:rsidRDefault="00E64D96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D96">
        <w:rPr>
          <w:rFonts w:ascii="Times New Roman" w:hAnsi="Times New Roman" w:cs="Times New Roman"/>
          <w:b/>
          <w:sz w:val="28"/>
          <w:szCs w:val="28"/>
        </w:rPr>
        <w:t>CNPJ: 87.613.188/0001-21</w:t>
      </w:r>
    </w:p>
    <w:p w:rsidR="00E64D96" w:rsidRDefault="00E64D96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D96">
        <w:rPr>
          <w:rFonts w:ascii="Times New Roman" w:hAnsi="Times New Roman" w:cs="Times New Roman"/>
          <w:b/>
          <w:sz w:val="28"/>
          <w:szCs w:val="28"/>
        </w:rPr>
        <w:t xml:space="preserve">ART: </w:t>
      </w:r>
      <w:r w:rsidR="00007856">
        <w:rPr>
          <w:rFonts w:ascii="Times New Roman" w:hAnsi="Times New Roman" w:cs="Times New Roman"/>
          <w:b/>
          <w:sz w:val="28"/>
          <w:szCs w:val="28"/>
        </w:rPr>
        <w:t>13380256</w:t>
      </w:r>
    </w:p>
    <w:p w:rsidR="00180B2D" w:rsidRDefault="00180B2D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B2D" w:rsidRDefault="00180B2D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B2D" w:rsidRDefault="00180B2D" w:rsidP="00E64D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B2D" w:rsidRDefault="00180B2D" w:rsidP="0070432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6312" w:rsidRPr="009743C7" w:rsidRDefault="00702F14" w:rsidP="009743C7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</w:t>
      </w:r>
      <w:r w:rsidR="00206993">
        <w:rPr>
          <w:rFonts w:ascii="Times New Roman" w:hAnsi="Times New Roman" w:cs="Times New Roman"/>
          <w:b/>
          <w:sz w:val="24"/>
          <w:szCs w:val="24"/>
        </w:rPr>
        <w:t xml:space="preserve">ESCRIÇÃO GERAL </w:t>
      </w:r>
    </w:p>
    <w:p w:rsidR="00655EA9" w:rsidRDefault="001201CC" w:rsidP="00CA0FCE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projeto</w:t>
      </w:r>
      <w:r w:rsidR="00461B67">
        <w:rPr>
          <w:rFonts w:ascii="Times New Roman" w:hAnsi="Times New Roman" w:cs="Times New Roman"/>
          <w:sz w:val="24"/>
          <w:szCs w:val="24"/>
        </w:rPr>
        <w:t xml:space="preserve"> em questão será realizado na</w:t>
      </w:r>
      <w:r w:rsidR="00CA0FCE">
        <w:rPr>
          <w:rFonts w:ascii="Times New Roman" w:hAnsi="Times New Roman" w:cs="Times New Roman"/>
          <w:sz w:val="24"/>
          <w:szCs w:val="24"/>
        </w:rPr>
        <w:t xml:space="preserve"> Rua </w:t>
      </w:r>
      <w:r w:rsidR="00655EA9">
        <w:rPr>
          <w:rFonts w:ascii="Times New Roman" w:hAnsi="Times New Roman" w:cs="Times New Roman"/>
          <w:sz w:val="24"/>
          <w:szCs w:val="24"/>
        </w:rPr>
        <w:t xml:space="preserve">José Alfredo </w:t>
      </w:r>
      <w:proofErr w:type="spellStart"/>
      <w:r w:rsidR="00655EA9">
        <w:rPr>
          <w:rFonts w:ascii="Times New Roman" w:hAnsi="Times New Roman" w:cs="Times New Roman"/>
          <w:sz w:val="24"/>
          <w:szCs w:val="24"/>
        </w:rPr>
        <w:t>Schardong</w:t>
      </w:r>
      <w:proofErr w:type="spellEnd"/>
      <w:r w:rsidR="00655EA9">
        <w:rPr>
          <w:rFonts w:ascii="Times New Roman" w:hAnsi="Times New Roman" w:cs="Times New Roman"/>
          <w:sz w:val="24"/>
          <w:szCs w:val="24"/>
        </w:rPr>
        <w:t>, Bairro Pindorama,</w:t>
      </w:r>
      <w:r w:rsidR="00522F4F">
        <w:rPr>
          <w:rFonts w:ascii="Times New Roman" w:hAnsi="Times New Roman" w:cs="Times New Roman"/>
          <w:sz w:val="24"/>
          <w:szCs w:val="24"/>
        </w:rPr>
        <w:t xml:space="preserve"> n°. 140, </w:t>
      </w:r>
      <w:r w:rsidR="00655EA9">
        <w:rPr>
          <w:rFonts w:ascii="Times New Roman" w:hAnsi="Times New Roman" w:cs="Times New Roman"/>
          <w:sz w:val="24"/>
          <w:szCs w:val="24"/>
        </w:rPr>
        <w:t>em Três Passos, onde serão instalados ares-condicionados. A finalidade da obra é garantir que os equipamentos possam funcionar corretamente e, tamb</w:t>
      </w:r>
      <w:r w:rsidR="00522F4F">
        <w:rPr>
          <w:rFonts w:ascii="Times New Roman" w:hAnsi="Times New Roman" w:cs="Times New Roman"/>
          <w:sz w:val="24"/>
          <w:szCs w:val="24"/>
        </w:rPr>
        <w:t xml:space="preserve">ém, com segurança visto que a instalação elétrica atual na edificação não conseguiria suprir a </w:t>
      </w:r>
      <w:r w:rsidR="00341314">
        <w:rPr>
          <w:rFonts w:ascii="Times New Roman" w:hAnsi="Times New Roman" w:cs="Times New Roman"/>
          <w:sz w:val="24"/>
          <w:szCs w:val="24"/>
        </w:rPr>
        <w:t xml:space="preserve">demanda elétrica oriunda deste aumento de carga. </w:t>
      </w:r>
    </w:p>
    <w:p w:rsidR="00DB11A7" w:rsidRPr="00CA0FCE" w:rsidRDefault="00DB11A7" w:rsidP="00CA0FCE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7230">
        <w:rPr>
          <w:rFonts w:ascii="Times New Roman" w:hAnsi="Times New Roman" w:cs="Times New Roman"/>
          <w:sz w:val="24"/>
          <w:szCs w:val="24"/>
        </w:rPr>
        <w:t xml:space="preserve">A obra </w:t>
      </w:r>
      <w:r w:rsidR="00D640D3">
        <w:rPr>
          <w:rFonts w:ascii="Times New Roman" w:hAnsi="Times New Roman" w:cs="Times New Roman"/>
          <w:sz w:val="24"/>
          <w:szCs w:val="24"/>
        </w:rPr>
        <w:t xml:space="preserve">deverá obedecer </w:t>
      </w:r>
      <w:r w:rsidR="00ED00FC">
        <w:rPr>
          <w:rFonts w:ascii="Times New Roman" w:hAnsi="Times New Roman" w:cs="Times New Roman"/>
          <w:sz w:val="24"/>
          <w:szCs w:val="24"/>
        </w:rPr>
        <w:t>à boa técnica, atendendo à</w:t>
      </w:r>
      <w:r w:rsidRPr="00717230">
        <w:rPr>
          <w:rFonts w:ascii="Times New Roman" w:hAnsi="Times New Roman" w:cs="Times New Roman"/>
          <w:sz w:val="24"/>
          <w:szCs w:val="24"/>
        </w:rPr>
        <w:t>s recomendações da ABNT, das Concessionárias locais, do Projeto, do Responsável Técnico pela Execução e deste memorial.</w:t>
      </w:r>
    </w:p>
    <w:p w:rsidR="00DB11A7" w:rsidRPr="001157CA" w:rsidRDefault="00DB11A7" w:rsidP="00DB11A7">
      <w:pPr>
        <w:pStyle w:val="Recuodecorpodetexto"/>
        <w:spacing w:line="360" w:lineRule="auto"/>
        <w:ind w:left="360" w:right="0"/>
      </w:pPr>
      <w:r w:rsidRPr="001157CA">
        <w:t>O construtor deverá ter ciência das exigências em Projeto, Memorial Descritivo, Orçamento que detalha as tarefas e seus quantitativos, e que deverá manter na obra</w:t>
      </w:r>
      <w:r w:rsidR="00ED00FC">
        <w:t>,</w:t>
      </w:r>
      <w:r w:rsidRPr="001157CA">
        <w:t xml:space="preserve"> além destes documentos</w:t>
      </w:r>
      <w:r w:rsidR="00ED00FC">
        <w:t>,</w:t>
      </w:r>
      <w:r w:rsidRPr="001157CA">
        <w:t xml:space="preserve"> também o Diário de Obras.</w:t>
      </w:r>
    </w:p>
    <w:p w:rsidR="00D90643" w:rsidRDefault="00DB11A7" w:rsidP="00DB11A7">
      <w:pPr>
        <w:pStyle w:val="Recuodecorpodetexto"/>
        <w:spacing w:line="360" w:lineRule="auto"/>
        <w:ind w:left="360" w:right="0"/>
      </w:pPr>
      <w:r w:rsidRPr="001157CA">
        <w:t>A empresa executante da obra (empreiteira) deverá providenciar, às suas despesas, a anotação de responsabilidade técnica de execução, junto ao Conselho Regional de Engen</w:t>
      </w:r>
      <w:r w:rsidR="00D90643">
        <w:t>haria, Arquitetura e Agronomia, com tal anotação sendo o documento legal para permissão de operações no canteiro de obras,</w:t>
      </w:r>
    </w:p>
    <w:p w:rsidR="00DB11A7" w:rsidRPr="001157CA" w:rsidRDefault="00DB11A7" w:rsidP="00DB11A7">
      <w:pPr>
        <w:pStyle w:val="Recuodecorpodetexto"/>
        <w:spacing w:line="360" w:lineRule="auto"/>
        <w:ind w:left="360" w:right="0"/>
      </w:pPr>
      <w:r w:rsidRPr="001157CA">
        <w:t>A Contratada é obrigada a prover</w:t>
      </w:r>
      <w:r w:rsidR="007F47B7">
        <w:t xml:space="preserve"> a</w:t>
      </w:r>
      <w:r w:rsidRPr="001157CA">
        <w:t xml:space="preserve"> se</w:t>
      </w:r>
      <w:r w:rsidR="007F47B7">
        <w:t>us empregados os</w:t>
      </w:r>
      <w:r w:rsidRPr="001157CA">
        <w:t xml:space="preserve"> EPI ́s e </w:t>
      </w:r>
      <w:proofErr w:type="spellStart"/>
      <w:r w:rsidRPr="001157CA">
        <w:t>EPC’s</w:t>
      </w:r>
      <w:proofErr w:type="spellEnd"/>
      <w:r w:rsidRPr="001157CA">
        <w:t xml:space="preserve"> adequados ao uso, observando seu perfeito estado de funcionamento e conservação, além de treinar os empregados no</w:t>
      </w:r>
      <w:r w:rsidR="007F47B7">
        <w:t xml:space="preserve"> que se refere ao uso adequado dos mesmos.</w:t>
      </w:r>
    </w:p>
    <w:p w:rsidR="00DB11A7" w:rsidRDefault="00DB11A7" w:rsidP="00DB11A7">
      <w:pPr>
        <w:pStyle w:val="Recuodecorpodetexto"/>
        <w:spacing w:line="360" w:lineRule="auto"/>
        <w:ind w:left="360" w:right="0"/>
      </w:pPr>
      <w:r w:rsidRPr="001157CA">
        <w:t xml:space="preserve">A Contratada também deverá seguir o disposto na NR-18 (Condições de Segurança e Saúde no Trabalho na Indústria da Construção) e demais normas regulamentadoras em vigor. </w:t>
      </w:r>
    </w:p>
    <w:p w:rsidR="00DB11A7" w:rsidRPr="00DB11A7" w:rsidRDefault="007F47B7" w:rsidP="00DB11A7">
      <w:pPr>
        <w:pStyle w:val="Recuodecorpodetexto"/>
        <w:spacing w:line="360" w:lineRule="auto"/>
        <w:ind w:left="360" w:right="0"/>
      </w:pPr>
      <w:r>
        <w:rPr>
          <w:szCs w:val="24"/>
        </w:rPr>
        <w:t>É obrigação da</w:t>
      </w:r>
      <w:r w:rsidR="00DB11A7" w:rsidRPr="00DB11A7">
        <w:rPr>
          <w:szCs w:val="24"/>
        </w:rPr>
        <w:t xml:space="preserve"> contratada</w:t>
      </w:r>
      <w:r>
        <w:rPr>
          <w:szCs w:val="24"/>
        </w:rPr>
        <w:t>,</w:t>
      </w:r>
      <w:r w:rsidR="00DB11A7" w:rsidRPr="00DB11A7">
        <w:rPr>
          <w:szCs w:val="24"/>
        </w:rPr>
        <w:t xml:space="preserve"> zelar pelo emprego de boas técnicas de execução, bem como verificar e corrigir preventivamente quaisquer erros, seus ou de outrem, que possam comprometer a qualidade da obra, principalmente quanto aos aspectos de resistência ou emprego de materiais de má qualidade ou de qualidade duvidosa. Deverão ser empregadas todas as recomendações e prescrições das normas técnicas da ABNT aplicáveis a cada tipo de serviço, técnica executiva ou material.</w:t>
      </w:r>
    </w:p>
    <w:p w:rsidR="009743C7" w:rsidRDefault="008371DA" w:rsidP="001E79FB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 responsável técnico pela elaboração do projeto</w:t>
      </w:r>
      <w:r w:rsidR="00C31405">
        <w:rPr>
          <w:rFonts w:ascii="Times New Roman" w:hAnsi="Times New Roman" w:cs="Times New Roman"/>
          <w:sz w:val="24"/>
          <w:szCs w:val="24"/>
        </w:rPr>
        <w:t xml:space="preserve"> elétrico</w:t>
      </w:r>
      <w:r>
        <w:rPr>
          <w:rFonts w:ascii="Times New Roman" w:hAnsi="Times New Roman" w:cs="Times New Roman"/>
          <w:sz w:val="24"/>
          <w:szCs w:val="24"/>
        </w:rPr>
        <w:t xml:space="preserve"> será</w:t>
      </w:r>
      <w:r w:rsidR="00DB11A7">
        <w:rPr>
          <w:rFonts w:ascii="Times New Roman" w:hAnsi="Times New Roman" w:cs="Times New Roman"/>
          <w:sz w:val="24"/>
          <w:szCs w:val="24"/>
        </w:rPr>
        <w:t xml:space="preserve"> o Sr.</w:t>
      </w:r>
      <w:r>
        <w:rPr>
          <w:rFonts w:ascii="Times New Roman" w:hAnsi="Times New Roman" w:cs="Times New Roman"/>
          <w:sz w:val="24"/>
          <w:szCs w:val="24"/>
        </w:rPr>
        <w:t xml:space="preserve"> Mateus Luiz Giuliani, Engenheiro Eletricista,</w:t>
      </w:r>
      <w:r w:rsidR="00C31405">
        <w:rPr>
          <w:rFonts w:ascii="Times New Roman" w:hAnsi="Times New Roman" w:cs="Times New Roman"/>
          <w:sz w:val="24"/>
          <w:szCs w:val="24"/>
        </w:rPr>
        <w:t xml:space="preserve"> que, também, deverá acompanhar constantemente a execução da obra.</w:t>
      </w:r>
    </w:p>
    <w:p w:rsidR="00341314" w:rsidRPr="00466185" w:rsidRDefault="00341314" w:rsidP="001E79FB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2A6F" w:rsidRPr="009743C7" w:rsidRDefault="00206993" w:rsidP="009743C7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OBJETIVO</w:t>
      </w:r>
    </w:p>
    <w:p w:rsidR="00F638C5" w:rsidRDefault="00702F14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01CC">
        <w:rPr>
          <w:rFonts w:ascii="Times New Roman" w:hAnsi="Times New Roman" w:cs="Times New Roman"/>
          <w:sz w:val="24"/>
          <w:szCs w:val="24"/>
        </w:rPr>
        <w:t xml:space="preserve">Este </w:t>
      </w:r>
      <w:r w:rsidR="006B556C">
        <w:rPr>
          <w:rFonts w:ascii="Times New Roman" w:hAnsi="Times New Roman" w:cs="Times New Roman"/>
          <w:sz w:val="24"/>
          <w:szCs w:val="24"/>
        </w:rPr>
        <w:t xml:space="preserve">memorial </w:t>
      </w:r>
      <w:r w:rsidRPr="001201CC">
        <w:rPr>
          <w:rFonts w:ascii="Times New Roman" w:hAnsi="Times New Roman" w:cs="Times New Roman"/>
          <w:sz w:val="24"/>
          <w:szCs w:val="24"/>
        </w:rPr>
        <w:t xml:space="preserve">tem </w:t>
      </w:r>
      <w:r w:rsidR="00DB11A7">
        <w:rPr>
          <w:rFonts w:ascii="Times New Roman" w:hAnsi="Times New Roman" w:cs="Times New Roman"/>
          <w:sz w:val="24"/>
          <w:szCs w:val="24"/>
        </w:rPr>
        <w:t xml:space="preserve">o </w:t>
      </w:r>
      <w:r w:rsidRPr="001201CC">
        <w:rPr>
          <w:rFonts w:ascii="Times New Roman" w:hAnsi="Times New Roman" w:cs="Times New Roman"/>
          <w:sz w:val="24"/>
          <w:szCs w:val="24"/>
        </w:rPr>
        <w:t>objetivo</w:t>
      </w:r>
      <w:r w:rsidR="00DB11A7">
        <w:rPr>
          <w:rFonts w:ascii="Times New Roman" w:hAnsi="Times New Roman" w:cs="Times New Roman"/>
          <w:sz w:val="24"/>
          <w:szCs w:val="24"/>
        </w:rPr>
        <w:t xml:space="preserve"> de</w:t>
      </w:r>
      <w:r w:rsidRPr="001201CC">
        <w:rPr>
          <w:rFonts w:ascii="Times New Roman" w:hAnsi="Times New Roman" w:cs="Times New Roman"/>
          <w:sz w:val="24"/>
          <w:szCs w:val="24"/>
        </w:rPr>
        <w:t xml:space="preserve"> descrever </w:t>
      </w:r>
      <w:r w:rsidR="009073F4" w:rsidRPr="001201CC">
        <w:rPr>
          <w:rFonts w:ascii="Times New Roman" w:hAnsi="Times New Roman" w:cs="Times New Roman"/>
          <w:sz w:val="24"/>
          <w:szCs w:val="24"/>
        </w:rPr>
        <w:t xml:space="preserve">a maneira como o projeto em questão foi desenvolvido, detalhando </w:t>
      </w:r>
      <w:r w:rsidR="00744A83" w:rsidRPr="001201CC">
        <w:rPr>
          <w:rFonts w:ascii="Times New Roman" w:hAnsi="Times New Roman" w:cs="Times New Roman"/>
          <w:sz w:val="24"/>
          <w:szCs w:val="24"/>
        </w:rPr>
        <w:t xml:space="preserve">as especificações técnicas dos materiais que serão utilizados, bem como apresentar </w:t>
      </w:r>
      <w:r w:rsidR="00466A07">
        <w:rPr>
          <w:rFonts w:ascii="Times New Roman" w:hAnsi="Times New Roman" w:cs="Times New Roman"/>
          <w:sz w:val="24"/>
          <w:szCs w:val="24"/>
        </w:rPr>
        <w:t xml:space="preserve">breve </w:t>
      </w:r>
      <w:r w:rsidR="00744A83" w:rsidRPr="001201CC">
        <w:rPr>
          <w:rFonts w:ascii="Times New Roman" w:hAnsi="Times New Roman" w:cs="Times New Roman"/>
          <w:sz w:val="24"/>
          <w:szCs w:val="24"/>
        </w:rPr>
        <w:t>explanação acerca das decisões tomadas,</w:t>
      </w:r>
      <w:r w:rsidR="006B556C">
        <w:rPr>
          <w:rFonts w:ascii="Times New Roman" w:hAnsi="Times New Roman" w:cs="Times New Roman"/>
          <w:sz w:val="24"/>
          <w:szCs w:val="24"/>
        </w:rPr>
        <w:t xml:space="preserve"> as quais foram baseadas nas exigências previstas na NBR 5410 – Instalações Elétricas de Baixa Tensão a fim de </w:t>
      </w:r>
      <w:r w:rsidR="009324CF">
        <w:rPr>
          <w:rFonts w:ascii="Times New Roman" w:hAnsi="Times New Roman" w:cs="Times New Roman"/>
          <w:sz w:val="24"/>
          <w:szCs w:val="24"/>
        </w:rPr>
        <w:t>garantir a en</w:t>
      </w:r>
      <w:r w:rsidR="00134A49">
        <w:rPr>
          <w:rFonts w:ascii="Times New Roman" w:hAnsi="Times New Roman" w:cs="Times New Roman"/>
          <w:sz w:val="24"/>
          <w:szCs w:val="24"/>
        </w:rPr>
        <w:t xml:space="preserve">trega de um projeto eficiente, </w:t>
      </w:r>
      <w:r w:rsidR="009324CF">
        <w:rPr>
          <w:rFonts w:ascii="Times New Roman" w:hAnsi="Times New Roman" w:cs="Times New Roman"/>
          <w:sz w:val="24"/>
          <w:szCs w:val="24"/>
        </w:rPr>
        <w:t>seguro</w:t>
      </w:r>
      <w:r w:rsidR="00134A49">
        <w:rPr>
          <w:rFonts w:ascii="Times New Roman" w:hAnsi="Times New Roman" w:cs="Times New Roman"/>
          <w:sz w:val="24"/>
          <w:szCs w:val="24"/>
        </w:rPr>
        <w:t xml:space="preserve"> e que vá ao encontro das normas que regulamentam os projetos na área afim.</w:t>
      </w:r>
    </w:p>
    <w:p w:rsidR="00341314" w:rsidRDefault="00341314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Além disso, conforme mencionado, brevemente, na descrição geral, a principal finalidade para projeto e execução desta obra </w:t>
      </w:r>
      <w:r w:rsidR="001D0A3E">
        <w:rPr>
          <w:rFonts w:ascii="Times New Roman" w:hAnsi="Times New Roman" w:cs="Times New Roman"/>
          <w:sz w:val="24"/>
          <w:szCs w:val="24"/>
        </w:rPr>
        <w:t xml:space="preserve">é a imprevisibilidade em relação à garantia de que as instalações elétricas atuais possam suprir, de forma segura e eficiente, a demanda elétrica destes novos equipamentos. </w:t>
      </w:r>
    </w:p>
    <w:p w:rsidR="009008A2" w:rsidRDefault="009008A2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B5592" w:rsidRPr="009743C7" w:rsidRDefault="004A5D08" w:rsidP="009743C7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CARGA</w:t>
      </w:r>
      <w:r w:rsidR="00D25AFD">
        <w:rPr>
          <w:rFonts w:ascii="Times New Roman" w:hAnsi="Times New Roman" w:cs="Times New Roman"/>
          <w:b/>
          <w:sz w:val="24"/>
          <w:szCs w:val="24"/>
        </w:rPr>
        <w:t xml:space="preserve"> INSTALADA</w:t>
      </w:r>
      <w:r w:rsidR="00D25AFD" w:rsidRPr="00D25A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8A2" w:rsidRPr="009008A2" w:rsidRDefault="00522F4F" w:rsidP="009008A2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ARES – CONDICIONADOS </w:t>
      </w:r>
      <w:r w:rsidR="009008A2" w:rsidRPr="009008A2">
        <w:rPr>
          <w:rFonts w:ascii="Times New Roman" w:hAnsi="Times New Roman" w:cs="Times New Roman"/>
          <w:sz w:val="24"/>
          <w:szCs w:val="24"/>
        </w:rPr>
        <w:tab/>
      </w:r>
    </w:p>
    <w:p w:rsidR="00373845" w:rsidRDefault="00373845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projeto compreenderá a instalação de seis ares – condicionados de 18000 </w:t>
      </w:r>
      <w:proofErr w:type="spellStart"/>
      <w:r>
        <w:rPr>
          <w:rFonts w:ascii="Times New Roman" w:hAnsi="Times New Roman" w:cs="Times New Roman"/>
          <w:sz w:val="24"/>
          <w:szCs w:val="24"/>
        </w:rPr>
        <w:t>BTUs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3845" w:rsidRDefault="00E422A3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Conforme ficha técnica dos equipamen</w:t>
      </w:r>
      <w:r w:rsidR="00322595">
        <w:rPr>
          <w:rFonts w:ascii="Times New Roman" w:hAnsi="Times New Roman" w:cs="Times New Roman"/>
          <w:sz w:val="24"/>
          <w:szCs w:val="24"/>
        </w:rPr>
        <w:t>tos, fornecida pela empresa, est</w:t>
      </w:r>
      <w:r>
        <w:rPr>
          <w:rFonts w:ascii="Times New Roman" w:hAnsi="Times New Roman" w:cs="Times New Roman"/>
          <w:sz w:val="24"/>
          <w:szCs w:val="24"/>
        </w:rPr>
        <w:t xml:space="preserve">es possuem capacidade de refrigeração de 5474W e classificação A do INMETRO, a qual tem EER – </w:t>
      </w:r>
      <w:r>
        <w:rPr>
          <w:rFonts w:ascii="Times New Roman" w:hAnsi="Times New Roman" w:cs="Times New Roman"/>
          <w:i/>
          <w:sz w:val="24"/>
          <w:szCs w:val="24"/>
        </w:rPr>
        <w:t xml:space="preserve">Energy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Efficiency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Ratio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de, no mínimo, 3,24. Para cálculo da corrente do equipamento foi considerada uma margem de segurança e, por isso, o coeficiente utilizado foi de 2,75. Assim, a corrente dos ares – condicionados </w:t>
      </w:r>
      <w:r w:rsidR="004D0CD1">
        <w:rPr>
          <w:rFonts w:ascii="Times New Roman" w:hAnsi="Times New Roman" w:cs="Times New Roman"/>
          <w:sz w:val="24"/>
          <w:szCs w:val="24"/>
        </w:rPr>
        <w:t>é dada pela equação 1 abaixo.</w:t>
      </w:r>
    </w:p>
    <w:p w:rsidR="004D0CD1" w:rsidRPr="004D0CD1" w:rsidRDefault="004D0CD1" w:rsidP="009743C7">
      <w:pPr>
        <w:spacing w:line="360" w:lineRule="auto"/>
        <w:ind w:left="360"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Ib=18000*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0,2929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220*2,75</m:t>
              </m:r>
            </m:den>
          </m:f>
          <m:r>
            <m:rPr>
              <m:sty m:val="p"/>
            </m:rPr>
            <w:rPr>
              <w:rFonts w:ascii="Cambria Math" w:hAnsi="Cambria Math" w:cs="Cambria Math"/>
              <w:color w:val="1F1F1F"/>
              <w:sz w:val="30"/>
              <w:szCs w:val="30"/>
              <w:shd w:val="clear" w:color="auto" w:fill="FFFFFF"/>
            </w:rPr>
            <m:t>≅8,7A</m:t>
          </m:r>
        </m:oMath>
      </m:oMathPara>
    </w:p>
    <w:p w:rsidR="00E422A3" w:rsidRDefault="004D0CD1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31A9">
        <w:rPr>
          <w:rFonts w:ascii="Times New Roman" w:hAnsi="Times New Roman" w:cs="Times New Roman"/>
          <w:b/>
          <w:i/>
          <w:sz w:val="24"/>
          <w:szCs w:val="24"/>
        </w:rPr>
        <w:t>Potência dos equipamentos:</w:t>
      </w:r>
      <w:r>
        <w:rPr>
          <w:rFonts w:ascii="Times New Roman" w:hAnsi="Times New Roman" w:cs="Times New Roman"/>
          <w:i/>
          <w:sz w:val="24"/>
          <w:szCs w:val="24"/>
        </w:rPr>
        <w:t xml:space="preserve"> 18000BTUs;</w:t>
      </w:r>
    </w:p>
    <w:p w:rsidR="004D0CD1" w:rsidRDefault="004D0CD1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31A9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Relação entre </w:t>
      </w:r>
      <w:proofErr w:type="spellStart"/>
      <w:r w:rsidRPr="009431A9">
        <w:rPr>
          <w:rFonts w:ascii="Times New Roman" w:hAnsi="Times New Roman" w:cs="Times New Roman"/>
          <w:b/>
          <w:i/>
          <w:sz w:val="24"/>
          <w:szCs w:val="24"/>
        </w:rPr>
        <w:t>BTUs</w:t>
      </w:r>
      <w:proofErr w:type="spellEnd"/>
      <w:r w:rsidRPr="009431A9">
        <w:rPr>
          <w:rFonts w:ascii="Times New Roman" w:hAnsi="Times New Roman" w:cs="Times New Roman"/>
          <w:b/>
          <w:i/>
          <w:sz w:val="24"/>
          <w:szCs w:val="24"/>
        </w:rPr>
        <w:t xml:space="preserve"> e W</w:t>
      </w:r>
      <w:r w:rsidR="00EA329B" w:rsidRPr="009431A9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EA329B">
        <w:rPr>
          <w:rFonts w:ascii="Times New Roman" w:hAnsi="Times New Roman" w:cs="Times New Roman"/>
          <w:i/>
          <w:sz w:val="24"/>
          <w:szCs w:val="24"/>
        </w:rPr>
        <w:t xml:space="preserve"> 0,2929;</w:t>
      </w:r>
    </w:p>
    <w:p w:rsidR="00EA329B" w:rsidRDefault="00EA329B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31A9">
        <w:rPr>
          <w:rFonts w:ascii="Times New Roman" w:hAnsi="Times New Roman" w:cs="Times New Roman"/>
          <w:b/>
          <w:i/>
          <w:sz w:val="24"/>
          <w:szCs w:val="24"/>
        </w:rPr>
        <w:t>T</w:t>
      </w:r>
      <w:r w:rsidR="009431A9">
        <w:rPr>
          <w:rFonts w:ascii="Times New Roman" w:hAnsi="Times New Roman" w:cs="Times New Roman"/>
          <w:b/>
          <w:i/>
          <w:sz w:val="24"/>
          <w:szCs w:val="24"/>
        </w:rPr>
        <w:t>ensão M</w:t>
      </w:r>
      <w:r w:rsidRPr="009431A9">
        <w:rPr>
          <w:rFonts w:ascii="Times New Roman" w:hAnsi="Times New Roman" w:cs="Times New Roman"/>
          <w:b/>
          <w:i/>
          <w:sz w:val="24"/>
          <w:szCs w:val="24"/>
        </w:rPr>
        <w:t>onofásica:</w:t>
      </w:r>
      <w:r>
        <w:rPr>
          <w:rFonts w:ascii="Times New Roman" w:hAnsi="Times New Roman" w:cs="Times New Roman"/>
          <w:i/>
          <w:sz w:val="24"/>
          <w:szCs w:val="24"/>
        </w:rPr>
        <w:t xml:space="preserve"> 220 e;</w:t>
      </w:r>
    </w:p>
    <w:p w:rsidR="00EA329B" w:rsidRDefault="00EA329B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31A9">
        <w:rPr>
          <w:rFonts w:ascii="Times New Roman" w:hAnsi="Times New Roman" w:cs="Times New Roman"/>
          <w:b/>
          <w:i/>
          <w:sz w:val="24"/>
          <w:szCs w:val="24"/>
        </w:rPr>
        <w:t xml:space="preserve">EER (Energy </w:t>
      </w:r>
      <w:proofErr w:type="spellStart"/>
      <w:r w:rsidRPr="009431A9">
        <w:rPr>
          <w:rFonts w:ascii="Times New Roman" w:hAnsi="Times New Roman" w:cs="Times New Roman"/>
          <w:b/>
          <w:i/>
          <w:sz w:val="24"/>
          <w:szCs w:val="24"/>
        </w:rPr>
        <w:t>Efficiency</w:t>
      </w:r>
      <w:proofErr w:type="spellEnd"/>
      <w:r w:rsidRPr="009431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431A9">
        <w:rPr>
          <w:rFonts w:ascii="Times New Roman" w:hAnsi="Times New Roman" w:cs="Times New Roman"/>
          <w:b/>
          <w:i/>
          <w:sz w:val="24"/>
          <w:szCs w:val="24"/>
        </w:rPr>
        <w:t>Ratio</w:t>
      </w:r>
      <w:proofErr w:type="spellEnd"/>
      <w:r w:rsidRPr="009431A9">
        <w:rPr>
          <w:rFonts w:ascii="Times New Roman" w:hAnsi="Times New Roman" w:cs="Times New Roman"/>
          <w:b/>
          <w:i/>
          <w:sz w:val="24"/>
          <w:szCs w:val="24"/>
        </w:rPr>
        <w:t xml:space="preserve"> - Índice de eficiência Energética):</w:t>
      </w:r>
      <w:r>
        <w:rPr>
          <w:rFonts w:ascii="Times New Roman" w:hAnsi="Times New Roman" w:cs="Times New Roman"/>
          <w:i/>
          <w:sz w:val="24"/>
          <w:szCs w:val="24"/>
        </w:rPr>
        <w:t xml:space="preserve"> 2,75.</w:t>
      </w:r>
    </w:p>
    <w:p w:rsidR="00382FBF" w:rsidRDefault="00F57CB3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 o valor da corrente nominal de cada equipamento, obtém-se a potência nominal de 1627W</w:t>
      </w:r>
      <w:r w:rsidR="00634A4F">
        <w:rPr>
          <w:rFonts w:ascii="Times New Roman" w:hAnsi="Times New Roman" w:cs="Times New Roman"/>
          <w:sz w:val="24"/>
          <w:szCs w:val="24"/>
        </w:rPr>
        <w:t>, considerando um fator de potência de 0,85. Portanto, no projeto em questão a ca</w:t>
      </w:r>
      <w:r w:rsidR="009B4C16">
        <w:rPr>
          <w:rFonts w:ascii="Times New Roman" w:hAnsi="Times New Roman" w:cs="Times New Roman"/>
          <w:sz w:val="24"/>
          <w:szCs w:val="24"/>
        </w:rPr>
        <w:t>rga instalada total será de 9,76</w:t>
      </w:r>
      <w:r w:rsidR="00634A4F">
        <w:rPr>
          <w:rFonts w:ascii="Times New Roman" w:hAnsi="Times New Roman" w:cs="Times New Roman"/>
          <w:sz w:val="24"/>
          <w:szCs w:val="24"/>
        </w:rPr>
        <w:t>kW.</w:t>
      </w:r>
    </w:p>
    <w:p w:rsidR="00634A4F" w:rsidRDefault="00634A4F" w:rsidP="009743C7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008A2" w:rsidRPr="009008A2" w:rsidRDefault="00100F16" w:rsidP="009008A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DEMANDA</w:t>
      </w:r>
    </w:p>
    <w:p w:rsidR="00634A4F" w:rsidRDefault="00634A4F" w:rsidP="009008A2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cálculo da demanda de energia elétrica, foi considerada a tabela 9 da Norma Técnica </w:t>
      </w:r>
      <w:r w:rsidR="00F15342">
        <w:rPr>
          <w:rFonts w:ascii="Times New Roman" w:hAnsi="Times New Roman" w:cs="Times New Roman"/>
          <w:sz w:val="24"/>
          <w:szCs w:val="24"/>
        </w:rPr>
        <w:t>GED 13/CPFL – Fornecimento em Tensão Secundária de Distribuição</w:t>
      </w:r>
      <w:r w:rsidR="00322595">
        <w:rPr>
          <w:rFonts w:ascii="Times New Roman" w:hAnsi="Times New Roman" w:cs="Times New Roman"/>
          <w:sz w:val="24"/>
          <w:szCs w:val="24"/>
        </w:rPr>
        <w:t>, a qual</w:t>
      </w:r>
      <w:r w:rsidR="00F15342">
        <w:rPr>
          <w:rFonts w:ascii="Times New Roman" w:hAnsi="Times New Roman" w:cs="Times New Roman"/>
          <w:sz w:val="24"/>
          <w:szCs w:val="24"/>
        </w:rPr>
        <w:t xml:space="preserve"> </w:t>
      </w:r>
      <w:r w:rsidR="00322595">
        <w:rPr>
          <w:rFonts w:ascii="Times New Roman" w:hAnsi="Times New Roman" w:cs="Times New Roman"/>
          <w:sz w:val="24"/>
          <w:szCs w:val="24"/>
        </w:rPr>
        <w:t>apresenta</w:t>
      </w:r>
      <w:r w:rsidR="00F15342">
        <w:rPr>
          <w:rFonts w:ascii="Times New Roman" w:hAnsi="Times New Roman" w:cs="Times New Roman"/>
          <w:sz w:val="24"/>
          <w:szCs w:val="24"/>
        </w:rPr>
        <w:t xml:space="preserve"> fator de demanda unitário de 1 até 10 equipamentos. </w:t>
      </w:r>
    </w:p>
    <w:p w:rsidR="00F15342" w:rsidRDefault="00F15342" w:rsidP="009008A2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Desse modo, a demanda elétrica do projeto será o produto do número de equipamentos pela relação entre a carga instalada e o fator de potência, 11,49kVA.</w:t>
      </w:r>
    </w:p>
    <w:p w:rsidR="007738F8" w:rsidRPr="000747CF" w:rsidRDefault="007738F8" w:rsidP="000747CF">
      <w:pPr>
        <w:pStyle w:val="Legenda"/>
      </w:pPr>
      <w:r>
        <w:rPr>
          <w:b/>
          <w:sz w:val="28"/>
          <w:szCs w:val="28"/>
        </w:rPr>
        <w:tab/>
      </w:r>
    </w:p>
    <w:p w:rsidR="000A5519" w:rsidRDefault="00F638C5" w:rsidP="00322595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CIRCUITOS</w:t>
      </w:r>
      <w:r w:rsidR="00CF1B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2595" w:rsidRDefault="00745CB7" w:rsidP="00322595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CIRCUITO DE ALIMENTAÇÃO</w:t>
      </w:r>
    </w:p>
    <w:p w:rsidR="00322595" w:rsidRDefault="009F72C9" w:rsidP="00322595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QDC presente no bloco I terá alimentação trifásica. </w:t>
      </w:r>
      <w:r w:rsidR="001605F3">
        <w:rPr>
          <w:rFonts w:ascii="Times New Roman" w:hAnsi="Times New Roman" w:cs="Times New Roman"/>
          <w:sz w:val="24"/>
          <w:szCs w:val="24"/>
        </w:rPr>
        <w:t>Após a medição, nota-se que, na mureta de concreto existente no local ao lado do padrão de entrada, há conexões com condutores enterrados e iluminação da entrada da escola. Deverá ser instalado disjuntor no</w:t>
      </w:r>
      <w:r w:rsidR="008628A1">
        <w:rPr>
          <w:rFonts w:ascii="Times New Roman" w:hAnsi="Times New Roman" w:cs="Times New Roman"/>
          <w:sz w:val="24"/>
          <w:szCs w:val="24"/>
        </w:rPr>
        <w:t xml:space="preserve"> interior da mureta para proteç</w:t>
      </w:r>
      <w:r w:rsidR="00C6536B">
        <w:rPr>
          <w:rFonts w:ascii="Times New Roman" w:hAnsi="Times New Roman" w:cs="Times New Roman"/>
          <w:sz w:val="24"/>
          <w:szCs w:val="24"/>
        </w:rPr>
        <w:t>ão adicional da alimentação em questão</w:t>
      </w:r>
      <w:r w:rsidR="008628A1">
        <w:rPr>
          <w:rFonts w:ascii="Times New Roman" w:hAnsi="Times New Roman" w:cs="Times New Roman"/>
          <w:sz w:val="24"/>
          <w:szCs w:val="24"/>
        </w:rPr>
        <w:t xml:space="preserve">. Os condutores que saem do disjuntor deverão ser conduzidos por meio de </w:t>
      </w:r>
      <w:proofErr w:type="spellStart"/>
      <w:r w:rsidR="008628A1">
        <w:rPr>
          <w:rFonts w:ascii="Times New Roman" w:hAnsi="Times New Roman" w:cs="Times New Roman"/>
          <w:sz w:val="24"/>
          <w:szCs w:val="24"/>
        </w:rPr>
        <w:t>eletroduto</w:t>
      </w:r>
      <w:proofErr w:type="spellEnd"/>
      <w:r w:rsidR="008628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28A1">
        <w:rPr>
          <w:rFonts w:ascii="Times New Roman" w:hAnsi="Times New Roman" w:cs="Times New Roman"/>
          <w:sz w:val="24"/>
          <w:szCs w:val="24"/>
        </w:rPr>
        <w:t>pvc</w:t>
      </w:r>
      <w:proofErr w:type="spellEnd"/>
      <w:r w:rsidR="008628A1">
        <w:rPr>
          <w:rFonts w:ascii="Times New Roman" w:hAnsi="Times New Roman" w:cs="Times New Roman"/>
          <w:sz w:val="24"/>
          <w:szCs w:val="24"/>
        </w:rPr>
        <w:t xml:space="preserve"> rígido até o topo do poste de concreto localizado ao lado desta mureta. </w:t>
      </w:r>
    </w:p>
    <w:p w:rsidR="008628A1" w:rsidRDefault="008628A1" w:rsidP="00322595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topo do poste de concreto deverá ser feita a conexão entre os cabos de cobre </w:t>
      </w:r>
      <w:r w:rsidR="00C6536B">
        <w:rPr>
          <w:rFonts w:ascii="Times New Roman" w:hAnsi="Times New Roman" w:cs="Times New Roman"/>
          <w:sz w:val="24"/>
          <w:szCs w:val="24"/>
        </w:rPr>
        <w:t>3x</w:t>
      </w:r>
      <w:r>
        <w:rPr>
          <w:rFonts w:ascii="Times New Roman" w:hAnsi="Times New Roman" w:cs="Times New Roman"/>
          <w:sz w:val="24"/>
          <w:szCs w:val="24"/>
        </w:rPr>
        <w:t xml:space="preserve">16mm²+16 em isolação EPR ou XLPE com o cabo multiplexado </w:t>
      </w:r>
      <w:proofErr w:type="spellStart"/>
      <w:r>
        <w:rPr>
          <w:rFonts w:ascii="Times New Roman" w:hAnsi="Times New Roman" w:cs="Times New Roman"/>
          <w:sz w:val="24"/>
          <w:szCs w:val="24"/>
        </w:rPr>
        <w:t>quadriplex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16mm² de alumínio que terá o ponto de ancoragem </w:t>
      </w:r>
      <w:r w:rsidR="00C6536B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 parte externa do 2° andar do Bloco I, conforme apresentado em projeto.</w:t>
      </w:r>
    </w:p>
    <w:p w:rsidR="00B363B5" w:rsidRDefault="00FA51DC" w:rsidP="00B363B5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No ponto de ancoragem mencionado, trecho final do circuito constituído pelo cabo </w:t>
      </w:r>
      <w:proofErr w:type="spellStart"/>
      <w:r>
        <w:rPr>
          <w:rFonts w:ascii="Times New Roman" w:hAnsi="Times New Roman" w:cs="Times New Roman"/>
          <w:sz w:val="24"/>
          <w:szCs w:val="24"/>
        </w:rPr>
        <w:t>quadriplex</w:t>
      </w:r>
      <w:proofErr w:type="spellEnd"/>
      <w:r>
        <w:rPr>
          <w:rFonts w:ascii="Times New Roman" w:hAnsi="Times New Roman" w:cs="Times New Roman"/>
          <w:sz w:val="24"/>
          <w:szCs w:val="24"/>
        </w:rPr>
        <w:t>, deverá ser feita derivação para alimentação do QDC no bloco I e as tomadas com disjuntores nos blocos II e III</w:t>
      </w:r>
      <w:r w:rsidR="006B10E6">
        <w:rPr>
          <w:rFonts w:ascii="Times New Roman" w:hAnsi="Times New Roman" w:cs="Times New Roman"/>
          <w:sz w:val="24"/>
          <w:szCs w:val="24"/>
        </w:rPr>
        <w:t xml:space="preserve"> (circuitos 4, 5 e 6)</w:t>
      </w:r>
      <w:r>
        <w:rPr>
          <w:rFonts w:ascii="Times New Roman" w:hAnsi="Times New Roman" w:cs="Times New Roman"/>
          <w:sz w:val="24"/>
          <w:szCs w:val="24"/>
        </w:rPr>
        <w:t>. As derivações deverão, obrigatoriamente, observar as fases que alimenta</w:t>
      </w:r>
      <w:r w:rsidR="006B10E6">
        <w:rPr>
          <w:rFonts w:ascii="Times New Roman" w:hAnsi="Times New Roman" w:cs="Times New Roman"/>
          <w:sz w:val="24"/>
          <w:szCs w:val="24"/>
        </w:rPr>
        <w:t>m cada um dos circuitos de modo a manter o equilíbrio entre as fases e serão em condutores de 16mm² até o bloco II e III.</w:t>
      </w:r>
    </w:p>
    <w:p w:rsidR="00B363B5" w:rsidRDefault="00823BD0" w:rsidP="00B363B5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Pelo fato dos condutores serem constituídos de materiais distintos, a conexão entre os mesmos deverá ser feita via conector do tipo </w:t>
      </w:r>
      <w:r>
        <w:rPr>
          <w:rFonts w:ascii="Times New Roman" w:hAnsi="Times New Roman" w:cs="Times New Roman"/>
          <w:i/>
          <w:sz w:val="24"/>
          <w:szCs w:val="24"/>
        </w:rPr>
        <w:t xml:space="preserve">Split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bolt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23BD0">
        <w:rPr>
          <w:rFonts w:ascii="Times New Roman" w:hAnsi="Times New Roman" w:cs="Times New Roman"/>
          <w:b/>
          <w:i/>
          <w:sz w:val="24"/>
          <w:szCs w:val="24"/>
        </w:rPr>
        <w:t>Bimetálico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Ademais, tais conexões deverão ser devidamente isoladas com fita isolante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autofusão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anti-UV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363B5" w:rsidRDefault="00B363B5" w:rsidP="00B363B5">
      <w:pPr>
        <w:spacing w:line="360" w:lineRule="auto"/>
        <w:ind w:left="360"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63B5" w:rsidRPr="00B363B5" w:rsidRDefault="00745CB7" w:rsidP="00B363B5">
      <w:pPr>
        <w:pStyle w:val="PargrafodaLista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B5">
        <w:rPr>
          <w:rFonts w:ascii="Times New Roman" w:hAnsi="Times New Roman" w:cs="Times New Roman"/>
          <w:b/>
          <w:sz w:val="24"/>
          <w:szCs w:val="24"/>
        </w:rPr>
        <w:t>C</w:t>
      </w:r>
      <w:r>
        <w:rPr>
          <w:rFonts w:ascii="Times New Roman" w:hAnsi="Times New Roman" w:cs="Times New Roman"/>
          <w:b/>
          <w:sz w:val="24"/>
          <w:szCs w:val="24"/>
        </w:rPr>
        <w:t>IRCUITOS TERMINAIS</w:t>
      </w:r>
    </w:p>
    <w:p w:rsidR="008C56A2" w:rsidRPr="00B363B5" w:rsidRDefault="00B363B5" w:rsidP="00B363B5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70C5A" w:rsidRPr="00B363B5">
        <w:rPr>
          <w:rFonts w:ascii="Times New Roman" w:hAnsi="Times New Roman" w:cs="Times New Roman"/>
          <w:sz w:val="24"/>
          <w:szCs w:val="24"/>
        </w:rPr>
        <w:t>Todos os circuitos dos ares-condicionados ter</w:t>
      </w:r>
      <w:r w:rsidR="008C56A2" w:rsidRPr="00B363B5">
        <w:rPr>
          <w:rFonts w:ascii="Times New Roman" w:hAnsi="Times New Roman" w:cs="Times New Roman"/>
          <w:sz w:val="24"/>
          <w:szCs w:val="24"/>
        </w:rPr>
        <w:t>ão condutores com bitola de 2,5mm², a qual teve dimensionamento definido com base</w:t>
      </w:r>
      <w:r w:rsidR="00370C5A" w:rsidRPr="00B363B5">
        <w:rPr>
          <w:rFonts w:ascii="Times New Roman" w:hAnsi="Times New Roman" w:cs="Times New Roman"/>
          <w:sz w:val="24"/>
          <w:szCs w:val="24"/>
        </w:rPr>
        <w:t xml:space="preserve"> nos critérios da NBR 5410 para dimensionamento de condutores. </w:t>
      </w:r>
    </w:p>
    <w:p w:rsidR="007C2249" w:rsidRDefault="00637860" w:rsidP="00F5496E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FF703D">
        <w:rPr>
          <w:rFonts w:ascii="Times New Roman" w:hAnsi="Times New Roman" w:cs="Times New Roman"/>
          <w:sz w:val="24"/>
          <w:szCs w:val="24"/>
        </w:rPr>
        <w:t xml:space="preserve"> quadro de</w:t>
      </w:r>
      <w:r w:rsidR="007C2249">
        <w:rPr>
          <w:rFonts w:ascii="Times New Roman" w:hAnsi="Times New Roman" w:cs="Times New Roman"/>
          <w:sz w:val="24"/>
          <w:szCs w:val="24"/>
        </w:rPr>
        <w:t xml:space="preserve"> distribuição dos circuitos dos</w:t>
      </w:r>
      <w:r w:rsidR="00FF70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ares-condicionados</w:t>
      </w:r>
      <w:r w:rsidR="00FF703D">
        <w:rPr>
          <w:rFonts w:ascii="Times New Roman" w:hAnsi="Times New Roman" w:cs="Times New Roman"/>
          <w:sz w:val="24"/>
          <w:szCs w:val="24"/>
        </w:rPr>
        <w:t xml:space="preserve"> ser</w:t>
      </w:r>
      <w:r w:rsidR="007D27D7">
        <w:rPr>
          <w:rFonts w:ascii="Times New Roman" w:hAnsi="Times New Roman" w:cs="Times New Roman"/>
          <w:sz w:val="24"/>
          <w:szCs w:val="24"/>
        </w:rPr>
        <w:t xml:space="preserve">á alimentado por </w:t>
      </w:r>
      <w:r w:rsidR="007D27D7">
        <w:rPr>
          <w:rFonts w:ascii="Times New Roman" w:hAnsi="Times New Roman" w:cs="Times New Roman"/>
          <w:b/>
          <w:sz w:val="24"/>
          <w:szCs w:val="24"/>
        </w:rPr>
        <w:t>Cabos de Cobre</w:t>
      </w:r>
      <w:r w:rsidR="007D27D7" w:rsidRPr="00AC7D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0788">
        <w:rPr>
          <w:rFonts w:ascii="Times New Roman" w:hAnsi="Times New Roman" w:cs="Times New Roman"/>
          <w:b/>
          <w:sz w:val="24"/>
          <w:szCs w:val="24"/>
        </w:rPr>
        <w:t>3x</w:t>
      </w:r>
      <w:r w:rsidR="00ED7943">
        <w:rPr>
          <w:rFonts w:ascii="Times New Roman" w:hAnsi="Times New Roman" w:cs="Times New Roman"/>
          <w:b/>
          <w:sz w:val="24"/>
          <w:szCs w:val="24"/>
        </w:rPr>
        <w:t>16mm²+16</w:t>
      </w:r>
      <w:r w:rsidR="006E0788">
        <w:rPr>
          <w:rFonts w:ascii="Times New Roman" w:hAnsi="Times New Roman" w:cs="Times New Roman"/>
          <w:b/>
          <w:sz w:val="24"/>
          <w:szCs w:val="24"/>
        </w:rPr>
        <w:t xml:space="preserve">mm² </w:t>
      </w:r>
      <w:r w:rsidR="007C2249">
        <w:rPr>
          <w:rFonts w:ascii="Times New Roman" w:hAnsi="Times New Roman" w:cs="Times New Roman"/>
          <w:b/>
          <w:sz w:val="24"/>
          <w:szCs w:val="24"/>
        </w:rPr>
        <w:t xml:space="preserve">com isolação em EPR ou XLPE.  </w:t>
      </w:r>
    </w:p>
    <w:p w:rsidR="00E92A6F" w:rsidRDefault="00074963" w:rsidP="00F5496E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condutores deverão</w:t>
      </w:r>
      <w:r w:rsidR="00ED7943">
        <w:rPr>
          <w:rFonts w:ascii="Times New Roman" w:hAnsi="Times New Roman" w:cs="Times New Roman"/>
          <w:sz w:val="24"/>
          <w:szCs w:val="24"/>
        </w:rPr>
        <w:t>, obrigatoriamente,</w:t>
      </w:r>
      <w:r>
        <w:rPr>
          <w:rFonts w:ascii="Times New Roman" w:hAnsi="Times New Roman" w:cs="Times New Roman"/>
          <w:sz w:val="24"/>
          <w:szCs w:val="24"/>
        </w:rPr>
        <w:t xml:space="preserve"> ter cor conforme </w:t>
      </w:r>
      <w:r w:rsidR="00E92A6F">
        <w:rPr>
          <w:rFonts w:ascii="Times New Roman" w:hAnsi="Times New Roman" w:cs="Times New Roman"/>
          <w:sz w:val="24"/>
          <w:szCs w:val="24"/>
        </w:rPr>
        <w:t>tabela abaixo.</w:t>
      </w:r>
    </w:p>
    <w:p w:rsidR="00074963" w:rsidRDefault="00074963" w:rsidP="00074963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Fase R – Preto;</w:t>
      </w:r>
    </w:p>
    <w:p w:rsidR="00E6374F" w:rsidRDefault="00E6374F" w:rsidP="00074963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Fase S – Marrom;</w:t>
      </w:r>
    </w:p>
    <w:p w:rsidR="00E6374F" w:rsidRDefault="00E6374F" w:rsidP="00074963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Fase T – Cinza;</w:t>
      </w:r>
    </w:p>
    <w:p w:rsidR="00074963" w:rsidRDefault="00074963" w:rsidP="00074963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Neutro – Azul;</w:t>
      </w:r>
    </w:p>
    <w:p w:rsidR="00ED7943" w:rsidRDefault="00074963" w:rsidP="00ED7943">
      <w:pPr>
        <w:pStyle w:val="PargrafodaLista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Terra – Verde ou Verde e Amarelo.</w:t>
      </w:r>
    </w:p>
    <w:p w:rsidR="00ED7943" w:rsidRPr="00ED7943" w:rsidRDefault="002C775C" w:rsidP="00ED7943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Not</w:t>
      </w:r>
      <w:r w:rsidR="005D09EE">
        <w:rPr>
          <w:rFonts w:ascii="Times New Roman" w:hAnsi="Times New Roman" w:cs="Times New Roman"/>
          <w:i/>
          <w:sz w:val="24"/>
          <w:szCs w:val="24"/>
        </w:rPr>
        <w:t>a</w:t>
      </w:r>
      <w:r w:rsidR="00ED7943">
        <w:rPr>
          <w:rFonts w:ascii="Times New Roman" w:hAnsi="Times New Roman" w:cs="Times New Roman"/>
          <w:i/>
          <w:sz w:val="24"/>
          <w:szCs w:val="24"/>
        </w:rPr>
        <w:t>: caso não seja possível a aquisição de condutores</w:t>
      </w:r>
      <w:r w:rsidR="00871821">
        <w:rPr>
          <w:rFonts w:ascii="Times New Roman" w:hAnsi="Times New Roman" w:cs="Times New Roman"/>
          <w:i/>
          <w:sz w:val="24"/>
          <w:szCs w:val="24"/>
        </w:rPr>
        <w:t xml:space="preserve"> fase com as cores indicadas acima, deverá ser adquirida cor para o condutor fase conforme norma, e esta informada ao Engenheiro Eletricista para que</w:t>
      </w:r>
      <w:r w:rsidR="00ED00FC">
        <w:rPr>
          <w:rFonts w:ascii="Times New Roman" w:hAnsi="Times New Roman" w:cs="Times New Roman"/>
          <w:i/>
          <w:sz w:val="24"/>
          <w:szCs w:val="24"/>
        </w:rPr>
        <w:t xml:space="preserve"> a coloração dos condutores possa ser atualizada no projeto.</w:t>
      </w:r>
    </w:p>
    <w:p w:rsidR="009706B6" w:rsidRDefault="00BB1D52" w:rsidP="00F5496E">
      <w:pPr>
        <w:spacing w:line="360" w:lineRule="auto"/>
        <w:ind w:left="360"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Haverá 3</w:t>
      </w:r>
      <w:r w:rsidR="00FF703D">
        <w:rPr>
          <w:rFonts w:ascii="Times New Roman" w:hAnsi="Times New Roman" w:cs="Times New Roman"/>
          <w:sz w:val="24"/>
          <w:szCs w:val="24"/>
        </w:rPr>
        <w:t xml:space="preserve"> circuitos terminais no quadr</w:t>
      </w:r>
      <w:r w:rsidR="009706B6">
        <w:rPr>
          <w:rFonts w:ascii="Times New Roman" w:hAnsi="Times New Roman" w:cs="Times New Roman"/>
          <w:sz w:val="24"/>
          <w:szCs w:val="24"/>
        </w:rPr>
        <w:t>o de distribuição</w:t>
      </w:r>
      <w:r w:rsidR="00C2656F">
        <w:rPr>
          <w:rFonts w:ascii="Times New Roman" w:hAnsi="Times New Roman" w:cs="Times New Roman"/>
          <w:sz w:val="24"/>
          <w:szCs w:val="24"/>
        </w:rPr>
        <w:t xml:space="preserve"> principal</w:t>
      </w:r>
      <w:r w:rsidR="009706B6">
        <w:rPr>
          <w:rFonts w:ascii="Times New Roman" w:hAnsi="Times New Roman" w:cs="Times New Roman"/>
          <w:sz w:val="24"/>
          <w:szCs w:val="24"/>
        </w:rPr>
        <w:t xml:space="preserve">, </w:t>
      </w:r>
      <w:r w:rsidR="007C2249">
        <w:rPr>
          <w:rFonts w:ascii="Times New Roman" w:hAnsi="Times New Roman" w:cs="Times New Roman"/>
          <w:sz w:val="24"/>
          <w:szCs w:val="24"/>
        </w:rPr>
        <w:t>conforme projeto, os quais são citados abaixo.</w:t>
      </w:r>
    </w:p>
    <w:p w:rsidR="009706B6" w:rsidRDefault="007C2249" w:rsidP="009D641B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06B6">
        <w:rPr>
          <w:rFonts w:ascii="Times New Roman" w:hAnsi="Times New Roman" w:cs="Times New Roman"/>
          <w:sz w:val="24"/>
          <w:szCs w:val="24"/>
        </w:rPr>
        <w:t xml:space="preserve"> circuitos monofásicos – </w:t>
      </w:r>
      <w:r>
        <w:rPr>
          <w:rFonts w:ascii="Times New Roman" w:hAnsi="Times New Roman" w:cs="Times New Roman"/>
          <w:sz w:val="24"/>
          <w:szCs w:val="24"/>
        </w:rPr>
        <w:t>Ar-Condicionado 18000BTUs</w:t>
      </w:r>
      <w:r w:rsidR="00871821">
        <w:rPr>
          <w:rFonts w:ascii="Times New Roman" w:hAnsi="Times New Roman" w:cs="Times New Roman"/>
          <w:sz w:val="24"/>
          <w:szCs w:val="24"/>
        </w:rPr>
        <w:t>;</w:t>
      </w:r>
    </w:p>
    <w:p w:rsidR="00E1516E" w:rsidRDefault="00E1516E" w:rsidP="00897494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Ainda, haverá outros 3 circuitos para alimentação de outros três ares-condicionados nos </w:t>
      </w:r>
      <w:proofErr w:type="spellStart"/>
      <w:r>
        <w:rPr>
          <w:rFonts w:ascii="Times New Roman" w:hAnsi="Times New Roman" w:cs="Times New Roman"/>
          <w:sz w:val="24"/>
          <w:szCs w:val="24"/>
        </w:rPr>
        <w:t>blobos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e III. A alimentação destes se dará por derivação no ponto de ancoragem do condutor trif</w:t>
      </w:r>
      <w:r w:rsidR="006B10E6">
        <w:rPr>
          <w:rFonts w:ascii="Times New Roman" w:hAnsi="Times New Roman" w:cs="Times New Roman"/>
          <w:sz w:val="24"/>
          <w:szCs w:val="24"/>
        </w:rPr>
        <w:t xml:space="preserve">ásico, no bloco I como já mencionado, que parte </w:t>
      </w:r>
      <w:r>
        <w:rPr>
          <w:rFonts w:ascii="Times New Roman" w:hAnsi="Times New Roman" w:cs="Times New Roman"/>
          <w:sz w:val="24"/>
          <w:szCs w:val="24"/>
        </w:rPr>
        <w:t>do padrão de entrada.</w:t>
      </w:r>
    </w:p>
    <w:p w:rsidR="00ED00FC" w:rsidRDefault="00BA7E6D" w:rsidP="00D25A3C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todos os critérios, a seção mínima at</w:t>
      </w:r>
      <w:r w:rsidR="00E1516E">
        <w:rPr>
          <w:rFonts w:ascii="Times New Roman" w:hAnsi="Times New Roman" w:cs="Times New Roman"/>
          <w:sz w:val="24"/>
          <w:szCs w:val="24"/>
        </w:rPr>
        <w:t>endeu aos critérios de projeto.</w:t>
      </w:r>
    </w:p>
    <w:p w:rsidR="00DE5AE9" w:rsidRPr="00B363B5" w:rsidRDefault="00E1516E" w:rsidP="00E1516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Circuitos</w:t>
      </w:r>
      <w:r w:rsidR="00CD5C41">
        <w:rPr>
          <w:rFonts w:ascii="Times New Roman" w:hAnsi="Times New Roman" w:cs="Times New Roman"/>
          <w:b/>
          <w:sz w:val="24"/>
          <w:szCs w:val="24"/>
        </w:rPr>
        <w:t xml:space="preserve"> – 4</w:t>
      </w:r>
      <w:r w:rsidR="00BB1D52">
        <w:rPr>
          <w:rFonts w:ascii="Times New Roman" w:hAnsi="Times New Roman" w:cs="Times New Roman"/>
          <w:b/>
          <w:sz w:val="24"/>
          <w:szCs w:val="24"/>
        </w:rPr>
        <w:t>mm² (Fase,</w:t>
      </w:r>
      <w:r w:rsidR="00D25A3C">
        <w:rPr>
          <w:rFonts w:ascii="Times New Roman" w:hAnsi="Times New Roman" w:cs="Times New Roman"/>
          <w:b/>
          <w:sz w:val="24"/>
          <w:szCs w:val="24"/>
        </w:rPr>
        <w:t xml:space="preserve"> Neutro</w:t>
      </w:r>
      <w:r w:rsidR="00BB1D52">
        <w:rPr>
          <w:rFonts w:ascii="Times New Roman" w:hAnsi="Times New Roman" w:cs="Times New Roman"/>
          <w:b/>
          <w:sz w:val="24"/>
          <w:szCs w:val="24"/>
        </w:rPr>
        <w:t xml:space="preserve"> e Terra</w:t>
      </w:r>
      <w:r>
        <w:rPr>
          <w:rFonts w:ascii="Times New Roman" w:hAnsi="Times New Roman" w:cs="Times New Roman"/>
          <w:b/>
          <w:sz w:val="24"/>
          <w:szCs w:val="24"/>
        </w:rPr>
        <w:t>).</w:t>
      </w:r>
    </w:p>
    <w:p w:rsidR="00B363B5" w:rsidRPr="00E1516E" w:rsidRDefault="00B363B5" w:rsidP="00B363B5">
      <w:pPr>
        <w:pStyle w:val="PargrafodaLista"/>
        <w:spacing w:line="360" w:lineRule="auto"/>
        <w:ind w:left="1791"/>
        <w:jc w:val="both"/>
        <w:rPr>
          <w:rFonts w:ascii="Times New Roman" w:hAnsi="Times New Roman" w:cs="Times New Roman"/>
          <w:sz w:val="24"/>
          <w:szCs w:val="24"/>
        </w:rPr>
      </w:pPr>
    </w:p>
    <w:p w:rsidR="0017719E" w:rsidRPr="00B363B5" w:rsidRDefault="00B363B5" w:rsidP="00B363B5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5.3 </w:t>
      </w:r>
      <w:r w:rsidR="00745CB7">
        <w:rPr>
          <w:rFonts w:ascii="Times New Roman" w:hAnsi="Times New Roman" w:cs="Times New Roman"/>
          <w:b/>
          <w:sz w:val="24"/>
          <w:szCs w:val="24"/>
        </w:rPr>
        <w:t>ELETRODUTOS E CAIXAS DE PASSAGEM</w:t>
      </w:r>
    </w:p>
    <w:p w:rsidR="00AE6D1E" w:rsidRDefault="00AE6D1E" w:rsidP="00897494">
      <w:pPr>
        <w:spacing w:line="360" w:lineRule="auto"/>
        <w:ind w:left="363" w:firstLine="6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dimensionamento dos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eletrodutos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foi baseado em exigências previstas na NBR 5410, a qual estabelece percentual máximo ocupado pelos condutores no interior dos mesmos.</w:t>
      </w:r>
    </w:p>
    <w:p w:rsidR="00A92E1B" w:rsidRDefault="00E1516E" w:rsidP="00897494">
      <w:pPr>
        <w:spacing w:line="360" w:lineRule="auto"/>
        <w:ind w:left="363" w:firstLine="6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 todos os pontos do projeto teremos, no mínimo, </w:t>
      </w:r>
      <w:r w:rsidR="00A92E1B">
        <w:rPr>
          <w:rFonts w:ascii="Times New Roman" w:hAnsi="Times New Roman" w:cs="Times New Roman"/>
          <w:sz w:val="24"/>
          <w:szCs w:val="24"/>
        </w:rPr>
        <w:t xml:space="preserve">3 condutores em cada </w:t>
      </w:r>
      <w:proofErr w:type="spellStart"/>
      <w:r w:rsidR="00A92E1B">
        <w:rPr>
          <w:rFonts w:ascii="Times New Roman" w:hAnsi="Times New Roman" w:cs="Times New Roman"/>
          <w:sz w:val="24"/>
          <w:szCs w:val="24"/>
        </w:rPr>
        <w:t>eletroduto</w:t>
      </w:r>
      <w:proofErr w:type="spellEnd"/>
      <w:r w:rsidR="00A92E1B">
        <w:rPr>
          <w:rFonts w:ascii="Times New Roman" w:hAnsi="Times New Roman" w:cs="Times New Roman"/>
          <w:sz w:val="24"/>
          <w:szCs w:val="24"/>
        </w:rPr>
        <w:t xml:space="preserve"> (por circuito), devendo a taxa de ocupação dos mesmos ser de 40%. </w:t>
      </w:r>
    </w:p>
    <w:p w:rsidR="00A92E1B" w:rsidRDefault="00A92E1B" w:rsidP="00897494">
      <w:pPr>
        <w:spacing w:line="360" w:lineRule="auto"/>
        <w:ind w:left="363" w:firstLine="6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Portanto, conforme em notas no projeto em anexo, os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eletrodutos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terão as seguintes dimensões:</w:t>
      </w:r>
    </w:p>
    <w:p w:rsidR="00CD672A" w:rsidRPr="008C6A80" w:rsidRDefault="00CD672A" w:rsidP="00324409">
      <w:pPr>
        <w:pStyle w:val="PargrafodaLista"/>
        <w:numPr>
          <w:ilvl w:val="0"/>
          <w:numId w:val="20"/>
        </w:numPr>
        <w:spacing w:line="36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C58D0">
        <w:rPr>
          <w:rFonts w:ascii="Times New Roman" w:hAnsi="Times New Roman" w:cs="Times New Roman"/>
          <w:sz w:val="24"/>
          <w:szCs w:val="24"/>
        </w:rPr>
        <w:t xml:space="preserve">À </w:t>
      </w:r>
      <w:r w:rsidR="00530078">
        <w:rPr>
          <w:rFonts w:ascii="Times New Roman" w:hAnsi="Times New Roman" w:cs="Times New Roman"/>
          <w:sz w:val="24"/>
          <w:szCs w:val="24"/>
        </w:rPr>
        <w:t>montante do quadro de distribuição:</w:t>
      </w:r>
    </w:p>
    <w:p w:rsidR="00814342" w:rsidRDefault="00814342" w:rsidP="00814342">
      <w:pPr>
        <w:pStyle w:val="PargrafodaLista"/>
        <w:numPr>
          <w:ilvl w:val="0"/>
          <w:numId w:val="21"/>
        </w:numPr>
        <w:spacing w:line="36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Alimentação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Eletroduto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PVC rígido de 32mm (1”)</w:t>
      </w:r>
    </w:p>
    <w:p w:rsidR="00814342" w:rsidRDefault="0042516C" w:rsidP="0042516C">
      <w:pPr>
        <w:spacing w:line="360" w:lineRule="auto"/>
        <w:ind w:left="363"/>
        <w:jc w:val="both"/>
        <w:rPr>
          <w:rFonts w:ascii="Times New Roman" w:hAnsi="Times New Roman" w:cs="Times New Roman"/>
          <w:sz w:val="24"/>
          <w:szCs w:val="24"/>
        </w:rPr>
      </w:pPr>
      <w:r>
        <w:tab/>
        <w:t xml:space="preserve">      </w:t>
      </w:r>
      <w:r w:rsidR="00814342" w:rsidRPr="0042516C">
        <w:rPr>
          <w:rFonts w:ascii="Times New Roman" w:hAnsi="Times New Roman" w:cs="Times New Roman"/>
          <w:sz w:val="24"/>
          <w:szCs w:val="24"/>
        </w:rPr>
        <w:t xml:space="preserve">Este </w:t>
      </w:r>
      <w:proofErr w:type="spellStart"/>
      <w:r w:rsidR="00814342" w:rsidRPr="0042516C">
        <w:rPr>
          <w:rFonts w:ascii="Times New Roman" w:hAnsi="Times New Roman" w:cs="Times New Roman"/>
          <w:sz w:val="24"/>
          <w:szCs w:val="24"/>
        </w:rPr>
        <w:t>eletroduto</w:t>
      </w:r>
      <w:proofErr w:type="spellEnd"/>
      <w:r w:rsidR="00814342" w:rsidRPr="0042516C">
        <w:rPr>
          <w:rFonts w:ascii="Times New Roman" w:hAnsi="Times New Roman" w:cs="Times New Roman"/>
          <w:sz w:val="24"/>
          <w:szCs w:val="24"/>
        </w:rPr>
        <w:t xml:space="preserve"> conduzirá os condutores de 16mm², após a medição, até o ponto de ancoragem do cabo multiplexado </w:t>
      </w:r>
      <w:proofErr w:type="spellStart"/>
      <w:r w:rsidR="00814342" w:rsidRPr="0042516C">
        <w:rPr>
          <w:rFonts w:ascii="Times New Roman" w:hAnsi="Times New Roman" w:cs="Times New Roman"/>
          <w:sz w:val="24"/>
          <w:szCs w:val="24"/>
        </w:rPr>
        <w:t>quadriplex</w:t>
      </w:r>
      <w:proofErr w:type="spellEnd"/>
      <w:r w:rsidR="00814342" w:rsidRPr="0042516C">
        <w:rPr>
          <w:rFonts w:ascii="Times New Roman" w:hAnsi="Times New Roman" w:cs="Times New Roman"/>
          <w:sz w:val="24"/>
          <w:szCs w:val="24"/>
        </w:rPr>
        <w:t xml:space="preserve"> de alumínio no poste de concreto existente ao lado da mureta de concreto presente ao lado do padrão de entrada existente.</w:t>
      </w:r>
    </w:p>
    <w:p w:rsidR="0042516C" w:rsidRPr="0042516C" w:rsidRDefault="0042516C" w:rsidP="0042516C">
      <w:pPr>
        <w:pStyle w:val="PargrafodaLista"/>
        <w:numPr>
          <w:ilvl w:val="0"/>
          <w:numId w:val="20"/>
        </w:numPr>
        <w:spacing w:line="360" w:lineRule="auto"/>
        <w:ind w:left="17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Condutores de alimentação do QDC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Eletroduto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PVC rígido de 32mm (1”).</w:t>
      </w:r>
    </w:p>
    <w:p w:rsidR="00CD672A" w:rsidRPr="008C6A80" w:rsidRDefault="00CD672A" w:rsidP="00324409">
      <w:pPr>
        <w:pStyle w:val="PargrafodaLista"/>
        <w:numPr>
          <w:ilvl w:val="0"/>
          <w:numId w:val="20"/>
        </w:numPr>
        <w:spacing w:line="36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C58D0">
        <w:rPr>
          <w:rFonts w:ascii="Times New Roman" w:hAnsi="Times New Roman" w:cs="Times New Roman"/>
          <w:sz w:val="24"/>
          <w:szCs w:val="24"/>
        </w:rPr>
        <w:t>À ju</w:t>
      </w:r>
      <w:r w:rsidR="0042516C">
        <w:rPr>
          <w:rFonts w:ascii="Times New Roman" w:hAnsi="Times New Roman" w:cs="Times New Roman"/>
          <w:sz w:val="24"/>
          <w:szCs w:val="24"/>
        </w:rPr>
        <w:t>sante do QDC:</w:t>
      </w:r>
    </w:p>
    <w:p w:rsidR="00CD672A" w:rsidRDefault="0042516C" w:rsidP="0042516C">
      <w:pPr>
        <w:pStyle w:val="PargrafodaLista"/>
        <w:numPr>
          <w:ilvl w:val="0"/>
          <w:numId w:val="21"/>
        </w:numPr>
        <w:spacing w:line="360" w:lineRule="auto"/>
        <w:ind w:left="17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Condutores dos circuitos terminais 1, 2 e 3</w:t>
      </w:r>
      <w:r w:rsidR="00CD5C41">
        <w:rPr>
          <w:rFonts w:ascii="Times New Roman" w:hAnsi="Times New Roman" w:cs="Times New Roman"/>
          <w:b/>
          <w:sz w:val="24"/>
          <w:szCs w:val="24"/>
        </w:rPr>
        <w:t>, 4, 5 e 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516C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42516C">
        <w:rPr>
          <w:rFonts w:ascii="Times New Roman" w:hAnsi="Times New Roman" w:cs="Times New Roman"/>
          <w:sz w:val="24"/>
          <w:szCs w:val="24"/>
        </w:rPr>
        <w:t>Eletroduto</w:t>
      </w:r>
      <w:proofErr w:type="spellEnd"/>
      <w:r w:rsidRPr="0042516C">
        <w:rPr>
          <w:rFonts w:ascii="Times New Roman" w:hAnsi="Times New Roman" w:cs="Times New Roman"/>
          <w:sz w:val="24"/>
          <w:szCs w:val="24"/>
        </w:rPr>
        <w:t xml:space="preserve"> PVC rígido 25mm (3/4”).</w:t>
      </w:r>
    </w:p>
    <w:p w:rsidR="006B10E6" w:rsidRPr="006B10E6" w:rsidRDefault="006B10E6" w:rsidP="006B10E6">
      <w:pPr>
        <w:pStyle w:val="PargrafodaLista"/>
        <w:numPr>
          <w:ilvl w:val="0"/>
          <w:numId w:val="21"/>
        </w:numPr>
        <w:spacing w:line="360" w:lineRule="auto"/>
        <w:ind w:left="14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partir do ponto de ancoragem no bloco II e III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Eletroduto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PVC rígido 25mm.</w:t>
      </w:r>
    </w:p>
    <w:p w:rsidR="00324409" w:rsidRPr="00AC5756" w:rsidRDefault="005D09EE" w:rsidP="00AC5756">
      <w:pPr>
        <w:pStyle w:val="PargrafodaLista"/>
        <w:spacing w:line="360" w:lineRule="auto"/>
        <w:ind w:left="36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Nota</w:t>
      </w:r>
      <w:r w:rsidR="00A92E1B">
        <w:rPr>
          <w:rFonts w:ascii="Times New Roman" w:hAnsi="Times New Roman" w:cs="Times New Roman"/>
          <w:i/>
          <w:sz w:val="24"/>
          <w:szCs w:val="24"/>
        </w:rPr>
        <w:t>: Os materiais do sistema de aterramento do quadro de distribuição dos circuitos na mureta de alvenaria deverão ter as mesmas dimensões descritas na lista de materiais para o padrão de entrada no projeto em anexo.</w:t>
      </w:r>
      <w:r w:rsidR="000C4C6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12CD0" w:rsidRPr="00745CB7" w:rsidRDefault="007F4300" w:rsidP="00745CB7">
      <w:pPr>
        <w:pStyle w:val="PargrafodaLista"/>
        <w:numPr>
          <w:ilvl w:val="1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CB7">
        <w:rPr>
          <w:rFonts w:ascii="Times New Roman" w:hAnsi="Times New Roman" w:cs="Times New Roman"/>
          <w:b/>
          <w:sz w:val="24"/>
          <w:szCs w:val="24"/>
        </w:rPr>
        <w:lastRenderedPageBreak/>
        <w:t>DISPOSITIVOS DE PROTEÇÃO</w:t>
      </w:r>
    </w:p>
    <w:p w:rsidR="00BA273C" w:rsidRPr="009743C7" w:rsidRDefault="007F4300" w:rsidP="00745CB7">
      <w:pPr>
        <w:pStyle w:val="PargrafodaLista"/>
        <w:numPr>
          <w:ilvl w:val="2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PROTEÇÃO CONTRA SOBRECARGA E CURTO-CIRCUITO -  DISJUNTOR TERMOMAGNÉTICO</w:t>
      </w:r>
    </w:p>
    <w:p w:rsidR="00BA273C" w:rsidRDefault="00BA273C" w:rsidP="00897494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disjuntores para proteção contra sobrecarga e curto-circuito</w:t>
      </w:r>
      <w:r w:rsidR="00A76B0D">
        <w:rPr>
          <w:rFonts w:ascii="Times New Roman" w:hAnsi="Times New Roman" w:cs="Times New Roman"/>
          <w:sz w:val="24"/>
          <w:szCs w:val="24"/>
        </w:rPr>
        <w:t xml:space="preserve"> dos circuitos </w:t>
      </w:r>
      <w:r w:rsidR="001A0EAE">
        <w:rPr>
          <w:rFonts w:ascii="Times New Roman" w:hAnsi="Times New Roman" w:cs="Times New Roman"/>
          <w:sz w:val="24"/>
          <w:szCs w:val="24"/>
        </w:rPr>
        <w:t xml:space="preserve">foram </w:t>
      </w:r>
      <w:r>
        <w:rPr>
          <w:rFonts w:ascii="Times New Roman" w:hAnsi="Times New Roman" w:cs="Times New Roman"/>
          <w:sz w:val="24"/>
          <w:szCs w:val="24"/>
        </w:rPr>
        <w:t>dimensionados conforme dois dos critérios para escolha dos condutores, de acordo com a corrente</w:t>
      </w:r>
      <w:r w:rsidR="00677623">
        <w:rPr>
          <w:rFonts w:ascii="Times New Roman" w:hAnsi="Times New Roman" w:cs="Times New Roman"/>
          <w:sz w:val="24"/>
          <w:szCs w:val="24"/>
        </w:rPr>
        <w:t xml:space="preserve"> de projeto de cada circuito e</w:t>
      </w:r>
      <w:r>
        <w:rPr>
          <w:rFonts w:ascii="Times New Roman" w:hAnsi="Times New Roman" w:cs="Times New Roman"/>
          <w:sz w:val="24"/>
          <w:szCs w:val="24"/>
        </w:rPr>
        <w:t xml:space="preserve"> capacidade de condução de</w:t>
      </w:r>
      <w:r w:rsidR="00A76B0D">
        <w:rPr>
          <w:rFonts w:ascii="Times New Roman" w:hAnsi="Times New Roman" w:cs="Times New Roman"/>
          <w:sz w:val="24"/>
          <w:szCs w:val="24"/>
        </w:rPr>
        <w:t xml:space="preserve"> corrente dos condutores desses, conforme relação apresentada abaixo.</w:t>
      </w:r>
    </w:p>
    <w:p w:rsidR="00A76B0D" w:rsidRPr="00A76B0D" w:rsidRDefault="00A76B0D" w:rsidP="00897494">
      <w:pPr>
        <w:spacing w:line="360" w:lineRule="auto"/>
        <w:ind w:left="360"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Ib≤In ≤Iz</m:t>
          </m:r>
        </m:oMath>
      </m:oMathPara>
    </w:p>
    <w:p w:rsidR="00A76B0D" w:rsidRPr="00A76B0D" w:rsidRDefault="00A76B0D" w:rsidP="00A76B0D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i/>
          <w:sz w:val="24"/>
          <w:szCs w:val="24"/>
        </w:rPr>
        <w:t>Ib</w:t>
      </w:r>
      <w:proofErr w:type="spellEnd"/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 = corrente de projeto do circuito;</w:t>
      </w:r>
    </w:p>
    <w:p w:rsidR="00A76B0D" w:rsidRPr="00A76B0D" w:rsidRDefault="00A76B0D" w:rsidP="00A76B0D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i/>
          <w:sz w:val="24"/>
          <w:szCs w:val="24"/>
        </w:rPr>
        <w:t>In = corrente nominal do dispositivo de proteção contra sobrecarga;</w:t>
      </w:r>
    </w:p>
    <w:p w:rsidR="00A76B0D" w:rsidRPr="00FB063E" w:rsidRDefault="00A76B0D" w:rsidP="00A76B0D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i/>
          <w:sz w:val="24"/>
          <w:szCs w:val="24"/>
        </w:rPr>
        <w:t>Iz</w:t>
      </w:r>
      <w:proofErr w:type="spellEnd"/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 = capacidade de condução de corrente </w:t>
      </w:r>
      <w:r w:rsidR="00E31147">
        <w:rPr>
          <w:rFonts w:ascii="Times New Roman" w:eastAsiaTheme="minorEastAsia" w:hAnsi="Times New Roman" w:cs="Times New Roman"/>
          <w:i/>
          <w:sz w:val="24"/>
          <w:szCs w:val="24"/>
        </w:rPr>
        <w:t>dos condutores nas condições previstas para sua instalação.</w:t>
      </w:r>
    </w:p>
    <w:p w:rsidR="00A76B0D" w:rsidRDefault="000549AE" w:rsidP="00897494">
      <w:pPr>
        <w:spacing w:line="36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Seguindo a relação acima, </w:t>
      </w:r>
      <w:r w:rsidR="00E818E4">
        <w:rPr>
          <w:rFonts w:ascii="Times New Roman" w:hAnsi="Times New Roman" w:cs="Times New Roman"/>
          <w:sz w:val="24"/>
          <w:szCs w:val="24"/>
        </w:rPr>
        <w:t xml:space="preserve">a relação de disjuntores da instalação é a seguinte: </w:t>
      </w:r>
    </w:p>
    <w:p w:rsidR="00DE60A3" w:rsidRPr="00CD5C41" w:rsidRDefault="000549AE" w:rsidP="00DE60A3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Circuito</w:t>
      </w:r>
      <w:r w:rsidR="00E818E4">
        <w:rPr>
          <w:rFonts w:ascii="Times New Roman" w:eastAsiaTheme="minorEastAsia" w:hAnsi="Times New Roman" w:cs="Times New Roman"/>
          <w:sz w:val="24"/>
          <w:szCs w:val="24"/>
        </w:rPr>
        <w:t>s terminais 1 a</w:t>
      </w:r>
      <w:r w:rsidR="00CD5C41">
        <w:rPr>
          <w:rFonts w:ascii="Times New Roman" w:eastAsiaTheme="minorEastAsia" w:hAnsi="Times New Roman" w:cs="Times New Roman"/>
          <w:sz w:val="24"/>
          <w:szCs w:val="24"/>
        </w:rPr>
        <w:t xml:space="preserve"> 3</w:t>
      </w:r>
      <w:r w:rsidR="00E818E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DE60A3">
        <w:rPr>
          <w:rFonts w:ascii="Times New Roman" w:eastAsiaTheme="minorEastAsia" w:hAnsi="Times New Roman" w:cs="Times New Roman"/>
          <w:sz w:val="24"/>
          <w:szCs w:val="24"/>
        </w:rPr>
        <w:t xml:space="preserve">– </w:t>
      </w:r>
      <w:r w:rsidR="00DE60A3">
        <w:rPr>
          <w:rFonts w:ascii="Times New Roman" w:eastAsiaTheme="minorEastAsia" w:hAnsi="Times New Roman" w:cs="Times New Roman"/>
          <w:b/>
          <w:sz w:val="24"/>
          <w:szCs w:val="24"/>
        </w:rPr>
        <w:t>Disjuntor Termomagnético</w:t>
      </w:r>
      <w:r w:rsidR="00C25173">
        <w:rPr>
          <w:rFonts w:ascii="Times New Roman" w:eastAsiaTheme="minorEastAsia" w:hAnsi="Times New Roman" w:cs="Times New Roman"/>
          <w:b/>
          <w:sz w:val="24"/>
          <w:szCs w:val="24"/>
        </w:rPr>
        <w:t xml:space="preserve"> Monopolar</w:t>
      </w:r>
      <w:r w:rsidR="004C7B92">
        <w:rPr>
          <w:rFonts w:ascii="Times New Roman" w:eastAsiaTheme="minorEastAsia" w:hAnsi="Times New Roman" w:cs="Times New Roman"/>
          <w:b/>
          <w:sz w:val="24"/>
          <w:szCs w:val="24"/>
        </w:rPr>
        <w:t xml:space="preserve"> DIN 16</w:t>
      </w:r>
      <w:r w:rsidR="00DE60A3">
        <w:rPr>
          <w:rFonts w:ascii="Times New Roman" w:eastAsiaTheme="minorEastAsia" w:hAnsi="Times New Roman" w:cs="Times New Roman"/>
          <w:b/>
          <w:sz w:val="24"/>
          <w:szCs w:val="24"/>
        </w:rPr>
        <w:t>, Curva C;</w:t>
      </w:r>
    </w:p>
    <w:p w:rsidR="00CD5C41" w:rsidRPr="00EC1FCF" w:rsidRDefault="00CD5C41" w:rsidP="00DE60A3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Circuitos terminais 4 a 6 – </w:t>
      </w:r>
      <w:r w:rsidRPr="00CD5C41">
        <w:rPr>
          <w:rFonts w:ascii="Times New Roman" w:eastAsiaTheme="minorEastAsia" w:hAnsi="Times New Roman" w:cs="Times New Roman"/>
          <w:b/>
          <w:sz w:val="24"/>
          <w:szCs w:val="24"/>
        </w:rPr>
        <w:t>Proteção por tomada 20A 2P+T com disjuntor 20 Curva C, termomagnético;</w:t>
      </w:r>
    </w:p>
    <w:p w:rsidR="00FA603E" w:rsidRPr="00E818E4" w:rsidRDefault="00625D7E" w:rsidP="00FB063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25D7E">
        <w:rPr>
          <w:rFonts w:ascii="Times New Roman" w:eastAsiaTheme="minorEastAsia" w:hAnsi="Times New Roman" w:cs="Times New Roman"/>
          <w:sz w:val="24"/>
          <w:szCs w:val="24"/>
        </w:rPr>
        <w:t>QDC –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Disjuntor Geral </w:t>
      </w:r>
      <w:r w:rsidR="004C7B92">
        <w:rPr>
          <w:rFonts w:ascii="Times New Roman" w:eastAsiaTheme="minorEastAsia" w:hAnsi="Times New Roman" w:cs="Times New Roman"/>
          <w:b/>
          <w:sz w:val="24"/>
          <w:szCs w:val="24"/>
        </w:rPr>
        <w:t>Termomagnético Tri</w:t>
      </w:r>
      <w:r w:rsidR="00FA603E">
        <w:rPr>
          <w:rFonts w:ascii="Times New Roman" w:eastAsiaTheme="minorEastAsia" w:hAnsi="Times New Roman" w:cs="Times New Roman"/>
          <w:b/>
          <w:sz w:val="24"/>
          <w:szCs w:val="24"/>
        </w:rPr>
        <w:t xml:space="preserve">polar DIN </w:t>
      </w:r>
      <w:r w:rsidR="00E818E4">
        <w:rPr>
          <w:rFonts w:ascii="Times New Roman" w:eastAsiaTheme="minorEastAsia" w:hAnsi="Times New Roman" w:cs="Times New Roman"/>
          <w:b/>
          <w:sz w:val="24"/>
          <w:szCs w:val="24"/>
        </w:rPr>
        <w:t>32</w:t>
      </w:r>
      <w:r w:rsidR="00FA603E">
        <w:rPr>
          <w:rFonts w:ascii="Times New Roman" w:eastAsiaTheme="minorEastAsia" w:hAnsi="Times New Roman" w:cs="Times New Roman"/>
          <w:b/>
          <w:sz w:val="24"/>
          <w:szCs w:val="24"/>
        </w:rPr>
        <w:t>A,</w:t>
      </w:r>
      <w:r w:rsidR="00257911">
        <w:rPr>
          <w:rFonts w:ascii="Times New Roman" w:eastAsiaTheme="minorEastAsia" w:hAnsi="Times New Roman" w:cs="Times New Roman"/>
          <w:b/>
          <w:sz w:val="24"/>
          <w:szCs w:val="24"/>
        </w:rPr>
        <w:t xml:space="preserve"> Curva C;</w:t>
      </w:r>
    </w:p>
    <w:p w:rsidR="00E818E4" w:rsidRPr="00625D7E" w:rsidRDefault="00625D7E" w:rsidP="00FB063E">
      <w:pPr>
        <w:pStyle w:val="PargrafodaLista"/>
        <w:numPr>
          <w:ilvl w:val="0"/>
          <w:numId w:val="10"/>
        </w:numPr>
        <w:spacing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25D7E">
        <w:rPr>
          <w:rFonts w:ascii="Times New Roman" w:eastAsiaTheme="minorEastAsia" w:hAnsi="Times New Roman" w:cs="Times New Roman"/>
          <w:sz w:val="24"/>
          <w:szCs w:val="24"/>
        </w:rPr>
        <w:t>Após a medição (Proteção adicional antes da saída de alimentação dos 6 circuitos) –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Disjuntor Geral Termomagnético Tripolar DIN 40A, Curva C.</w:t>
      </w:r>
    </w:p>
    <w:p w:rsidR="00F75986" w:rsidRDefault="00625D7E" w:rsidP="00625D7E">
      <w:pPr>
        <w:pStyle w:val="PargrafodaLista"/>
        <w:spacing w:line="360" w:lineRule="auto"/>
        <w:ind w:left="36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625D7E">
        <w:rPr>
          <w:rFonts w:ascii="Times New Roman" w:eastAsiaTheme="minorEastAsia" w:hAnsi="Times New Roman" w:cs="Times New Roman"/>
          <w:i/>
          <w:sz w:val="24"/>
          <w:szCs w:val="24"/>
        </w:rPr>
        <w:t>Nota: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 para os seis circuitos, bastaria um disjuntor trifásico de 20A após a medição, e um disjuntor monofásico para o QDC. Entretanto, a capacidade de condução de corrente dos condutores oferece a possibilidade de alimentar mais equipamentos, caso, futuramente, houver necessidade. </w:t>
      </w:r>
    </w:p>
    <w:p w:rsidR="00CD5C41" w:rsidRPr="00625D7E" w:rsidRDefault="00CD5C41" w:rsidP="00625D7E">
      <w:pPr>
        <w:pStyle w:val="PargrafodaLista"/>
        <w:spacing w:line="360" w:lineRule="auto"/>
        <w:ind w:left="360"/>
        <w:jc w:val="both"/>
        <w:rPr>
          <w:rFonts w:ascii="Times New Roman" w:eastAsiaTheme="minorEastAsia" w:hAnsi="Times New Roman" w:cs="Times New Roman"/>
          <w:i/>
          <w:sz w:val="24"/>
          <w:szCs w:val="24"/>
        </w:rPr>
      </w:pPr>
    </w:p>
    <w:p w:rsidR="00681139" w:rsidRPr="009743C7" w:rsidRDefault="00554D96" w:rsidP="00745CB7">
      <w:pPr>
        <w:pStyle w:val="PargrafodaLista"/>
        <w:numPr>
          <w:ilvl w:val="2"/>
          <w:numId w:val="3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E1E">
        <w:rPr>
          <w:rFonts w:ascii="Times New Roman" w:hAnsi="Times New Roman" w:cs="Times New Roman"/>
          <w:b/>
          <w:sz w:val="24"/>
          <w:szCs w:val="24"/>
        </w:rPr>
        <w:t xml:space="preserve">ATERRAMENTO </w:t>
      </w:r>
    </w:p>
    <w:p w:rsidR="00AB405D" w:rsidRDefault="00D411A5" w:rsidP="00897494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aterramento dos equipamentos será do tipo TN-C visto que o condutor de neutro </w:t>
      </w:r>
      <w:r w:rsidR="00AB405D">
        <w:rPr>
          <w:rFonts w:ascii="Times New Roman" w:hAnsi="Times New Roman" w:cs="Times New Roman"/>
          <w:sz w:val="24"/>
          <w:szCs w:val="24"/>
        </w:rPr>
        <w:t xml:space="preserve">e proteção </w:t>
      </w:r>
      <w:r>
        <w:rPr>
          <w:rFonts w:ascii="Times New Roman" w:hAnsi="Times New Roman" w:cs="Times New Roman"/>
          <w:sz w:val="24"/>
          <w:szCs w:val="24"/>
        </w:rPr>
        <w:t>estão</w:t>
      </w:r>
      <w:r w:rsidR="00AB405D">
        <w:rPr>
          <w:rFonts w:ascii="Times New Roman" w:hAnsi="Times New Roman" w:cs="Times New Roman"/>
          <w:sz w:val="24"/>
          <w:szCs w:val="24"/>
        </w:rPr>
        <w:t xml:space="preserve"> combinados em </w:t>
      </w:r>
      <w:r w:rsidR="00457654">
        <w:rPr>
          <w:rFonts w:ascii="Times New Roman" w:hAnsi="Times New Roman" w:cs="Times New Roman"/>
          <w:sz w:val="24"/>
          <w:szCs w:val="24"/>
        </w:rPr>
        <w:t>um só no padrão de</w:t>
      </w:r>
      <w:r>
        <w:rPr>
          <w:rFonts w:ascii="Times New Roman" w:hAnsi="Times New Roman" w:cs="Times New Roman"/>
          <w:sz w:val="24"/>
          <w:szCs w:val="24"/>
        </w:rPr>
        <w:t xml:space="preserve"> entrada da </w:t>
      </w:r>
      <w:r w:rsidR="00457654">
        <w:rPr>
          <w:rFonts w:ascii="Times New Roman" w:hAnsi="Times New Roman" w:cs="Times New Roman"/>
          <w:sz w:val="24"/>
          <w:szCs w:val="24"/>
        </w:rPr>
        <w:t>instal</w:t>
      </w:r>
      <w:r>
        <w:rPr>
          <w:rFonts w:ascii="Times New Roman" w:hAnsi="Times New Roman" w:cs="Times New Roman"/>
          <w:sz w:val="24"/>
          <w:szCs w:val="24"/>
        </w:rPr>
        <w:t xml:space="preserve">ação, com o neutro, </w:t>
      </w:r>
      <w:r>
        <w:rPr>
          <w:rFonts w:ascii="Times New Roman" w:hAnsi="Times New Roman" w:cs="Times New Roman"/>
          <w:sz w:val="24"/>
          <w:szCs w:val="24"/>
        </w:rPr>
        <w:lastRenderedPageBreak/>
        <w:t>assim, devidamente aterrado. O condutor PEN seguirá</w:t>
      </w:r>
      <w:r w:rsidR="00AB405D">
        <w:rPr>
          <w:rFonts w:ascii="Times New Roman" w:hAnsi="Times New Roman" w:cs="Times New Roman"/>
          <w:sz w:val="24"/>
          <w:szCs w:val="24"/>
        </w:rPr>
        <w:t xml:space="preserve"> assim até o </w:t>
      </w:r>
      <w:r>
        <w:rPr>
          <w:rFonts w:ascii="Times New Roman" w:hAnsi="Times New Roman" w:cs="Times New Roman"/>
          <w:sz w:val="24"/>
          <w:szCs w:val="24"/>
        </w:rPr>
        <w:t>QDC dos circuitos 1, 2 e 3 e até as tomadas com disjuntor nos circuitos 4, 5 e 6.</w:t>
      </w:r>
    </w:p>
    <w:p w:rsidR="0026402B" w:rsidRDefault="00275787" w:rsidP="00275787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</w:t>
      </w:r>
      <w:r w:rsidR="00AB405D">
        <w:rPr>
          <w:rFonts w:ascii="Times New Roman" w:hAnsi="Times New Roman" w:cs="Times New Roman"/>
          <w:sz w:val="24"/>
          <w:szCs w:val="24"/>
        </w:rPr>
        <w:t xml:space="preserve"> quadro de distribuição</w:t>
      </w:r>
      <w:r>
        <w:rPr>
          <w:rFonts w:ascii="Times New Roman" w:hAnsi="Times New Roman" w:cs="Times New Roman"/>
          <w:sz w:val="24"/>
          <w:szCs w:val="24"/>
        </w:rPr>
        <w:t xml:space="preserve"> que alimenta os circuitos 1,2 e 3</w:t>
      </w:r>
      <w:r w:rsidR="00AB405D">
        <w:rPr>
          <w:rFonts w:ascii="Times New Roman" w:hAnsi="Times New Roman" w:cs="Times New Roman"/>
          <w:sz w:val="24"/>
          <w:szCs w:val="24"/>
        </w:rPr>
        <w:t>, o condutor de neutro e de proteção serão separados, tendo barramentos excl</w:t>
      </w:r>
      <w:r w:rsidR="00D7138E">
        <w:rPr>
          <w:rFonts w:ascii="Times New Roman" w:hAnsi="Times New Roman" w:cs="Times New Roman"/>
          <w:sz w:val="24"/>
          <w:szCs w:val="24"/>
        </w:rPr>
        <w:t xml:space="preserve">usivos e </w:t>
      </w:r>
      <w:proofErr w:type="spellStart"/>
      <w:r w:rsidR="00D7138E">
        <w:rPr>
          <w:rFonts w:ascii="Times New Roman" w:hAnsi="Times New Roman" w:cs="Times New Roman"/>
          <w:sz w:val="24"/>
          <w:szCs w:val="24"/>
        </w:rPr>
        <w:t>equipotencializados</w:t>
      </w:r>
      <w:proofErr w:type="spellEnd"/>
      <w:r w:rsidR="006D5F37">
        <w:rPr>
          <w:rFonts w:ascii="Times New Roman" w:hAnsi="Times New Roman" w:cs="Times New Roman"/>
          <w:sz w:val="24"/>
          <w:szCs w:val="24"/>
        </w:rPr>
        <w:t xml:space="preserve"> entre si, </w:t>
      </w:r>
      <w:r w:rsidR="00F000B6">
        <w:rPr>
          <w:rFonts w:ascii="Times New Roman" w:hAnsi="Times New Roman" w:cs="Times New Roman"/>
          <w:sz w:val="24"/>
          <w:szCs w:val="24"/>
        </w:rPr>
        <w:t xml:space="preserve">com o barramento de proteção </w:t>
      </w:r>
      <w:r w:rsidR="006D5F37">
        <w:rPr>
          <w:rFonts w:ascii="Times New Roman" w:hAnsi="Times New Roman" w:cs="Times New Roman"/>
          <w:sz w:val="24"/>
          <w:szCs w:val="24"/>
        </w:rPr>
        <w:t xml:space="preserve">definido </w:t>
      </w:r>
      <w:r w:rsidR="00F000B6">
        <w:rPr>
          <w:rFonts w:ascii="Times New Roman" w:hAnsi="Times New Roman" w:cs="Times New Roman"/>
          <w:sz w:val="24"/>
          <w:szCs w:val="24"/>
        </w:rPr>
        <w:t xml:space="preserve">como Barramento de </w:t>
      </w:r>
      <w:proofErr w:type="spellStart"/>
      <w:r w:rsidR="00F000B6">
        <w:rPr>
          <w:rFonts w:ascii="Times New Roman" w:hAnsi="Times New Roman" w:cs="Times New Roman"/>
          <w:sz w:val="24"/>
          <w:szCs w:val="24"/>
        </w:rPr>
        <w:t>Equipotencialização</w:t>
      </w:r>
      <w:proofErr w:type="spellEnd"/>
      <w:r w:rsidR="00F000B6">
        <w:rPr>
          <w:rFonts w:ascii="Times New Roman" w:hAnsi="Times New Roman" w:cs="Times New Roman"/>
          <w:sz w:val="24"/>
          <w:szCs w:val="24"/>
        </w:rPr>
        <w:t xml:space="preserve"> Principal (BEP). Portanto, </w:t>
      </w:r>
      <w:r w:rsidR="00D7138E">
        <w:rPr>
          <w:rFonts w:ascii="Times New Roman" w:hAnsi="Times New Roman" w:cs="Times New Roman"/>
          <w:sz w:val="24"/>
          <w:szCs w:val="24"/>
        </w:rPr>
        <w:t>a partir desse ponto</w:t>
      </w:r>
      <w:r w:rsidR="00F000B6">
        <w:rPr>
          <w:rFonts w:ascii="Times New Roman" w:hAnsi="Times New Roman" w:cs="Times New Roman"/>
          <w:sz w:val="24"/>
          <w:szCs w:val="24"/>
        </w:rPr>
        <w:t xml:space="preserve"> de separação do condutor PEN em neutro e proteção</w:t>
      </w:r>
      <w:r w:rsidR="00D7138E">
        <w:rPr>
          <w:rFonts w:ascii="Times New Roman" w:hAnsi="Times New Roman" w:cs="Times New Roman"/>
          <w:sz w:val="24"/>
          <w:szCs w:val="24"/>
        </w:rPr>
        <w:t xml:space="preserve"> o e</w:t>
      </w:r>
      <w:r w:rsidR="006D5F37">
        <w:rPr>
          <w:rFonts w:ascii="Times New Roman" w:hAnsi="Times New Roman" w:cs="Times New Roman"/>
          <w:sz w:val="24"/>
          <w:szCs w:val="24"/>
        </w:rPr>
        <w:t xml:space="preserve">squema será do tipo TN-S, tendo, assim, </w:t>
      </w:r>
      <w:r w:rsidR="00D7138E">
        <w:rPr>
          <w:rFonts w:ascii="Times New Roman" w:hAnsi="Times New Roman" w:cs="Times New Roman"/>
          <w:sz w:val="24"/>
          <w:szCs w:val="24"/>
        </w:rPr>
        <w:t>aterramento global do tipo TN-C-S.</w:t>
      </w:r>
    </w:p>
    <w:p w:rsidR="00457654" w:rsidRPr="00275787" w:rsidRDefault="00457654" w:rsidP="00275787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421B7" w:rsidRPr="001421B7" w:rsidRDefault="00341314" w:rsidP="00745CB7">
      <w:pPr>
        <w:pStyle w:val="PargrafodaList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41314">
        <w:rPr>
          <w:rFonts w:ascii="Times New Roman" w:hAnsi="Times New Roman" w:cs="Times New Roman"/>
          <w:b/>
          <w:sz w:val="24"/>
          <w:szCs w:val="24"/>
        </w:rPr>
        <w:t>QUADRO DE DISTRIBUIÇÃO</w:t>
      </w:r>
    </w:p>
    <w:p w:rsidR="001421B7" w:rsidRDefault="001421B7" w:rsidP="00E449B6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quadro de distribuição apresentado em projeto bloco I deverá ser de sobrepor e fará a proteção dos circuitos 1, 2 e 3 com os seguintes disjuntores:</w:t>
      </w:r>
    </w:p>
    <w:p w:rsidR="00341314" w:rsidRDefault="00341314" w:rsidP="00341314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Disjuntor Geral tripolar</w:t>
      </w:r>
      <w:r w:rsidR="001421B7">
        <w:rPr>
          <w:rFonts w:ascii="Times New Roman" w:hAnsi="Times New Roman" w:cs="Times New Roman"/>
          <w:sz w:val="24"/>
          <w:szCs w:val="24"/>
        </w:rPr>
        <w:t xml:space="preserve"> 32</w:t>
      </w:r>
      <w:r>
        <w:rPr>
          <w:rFonts w:ascii="Times New Roman" w:hAnsi="Times New Roman" w:cs="Times New Roman"/>
          <w:sz w:val="24"/>
          <w:szCs w:val="24"/>
        </w:rPr>
        <w:t>A;</w:t>
      </w:r>
    </w:p>
    <w:p w:rsidR="001421B7" w:rsidRDefault="00341314" w:rsidP="001421B7">
      <w:pPr>
        <w:pStyle w:val="PargrafodaLista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Disjun</w:t>
      </w:r>
      <w:r w:rsidR="001421B7">
        <w:rPr>
          <w:rFonts w:ascii="Times New Roman" w:hAnsi="Times New Roman" w:cs="Times New Roman"/>
          <w:sz w:val="24"/>
          <w:szCs w:val="24"/>
        </w:rPr>
        <w:t xml:space="preserve">tores de 16A para os circuitos 1, </w:t>
      </w:r>
      <w:r>
        <w:rPr>
          <w:rFonts w:ascii="Times New Roman" w:hAnsi="Times New Roman" w:cs="Times New Roman"/>
          <w:sz w:val="24"/>
          <w:szCs w:val="24"/>
        </w:rPr>
        <w:t>2</w:t>
      </w:r>
      <w:r w:rsidR="001421B7">
        <w:rPr>
          <w:rFonts w:ascii="Times New Roman" w:hAnsi="Times New Roman" w:cs="Times New Roman"/>
          <w:sz w:val="24"/>
          <w:szCs w:val="24"/>
        </w:rPr>
        <w:t xml:space="preserve"> e 3- ares-condicionados.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A5B" w:rsidRDefault="005F3A5B" w:rsidP="005F3A5B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Nota: o quadro deverá ter 3 disjuntores reservas</w:t>
      </w:r>
      <w:r w:rsidR="00E279FF">
        <w:rPr>
          <w:rFonts w:ascii="Times New Roman" w:hAnsi="Times New Roman" w:cs="Times New Roman"/>
          <w:i/>
          <w:sz w:val="24"/>
          <w:szCs w:val="24"/>
        </w:rPr>
        <w:t>. Entretanto, o uso efetivo destes para alimentação de novos circuitos deverá ser, obrigatoriamente, avaliada pelo engenheiro responsável.</w:t>
      </w:r>
    </w:p>
    <w:p w:rsidR="00E279FF" w:rsidRPr="005F3A5B" w:rsidRDefault="00E279FF" w:rsidP="005F3A5B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1139" w:rsidRPr="00B363B5" w:rsidRDefault="00554D96" w:rsidP="00745CB7">
      <w:pPr>
        <w:pStyle w:val="PargrafodaLista"/>
        <w:numPr>
          <w:ilvl w:val="1"/>
          <w:numId w:val="39"/>
        </w:numPr>
        <w:spacing w:line="360" w:lineRule="auto"/>
        <w:ind w:left="72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63B5">
        <w:rPr>
          <w:rFonts w:ascii="Times New Roman" w:hAnsi="Times New Roman" w:cs="Times New Roman"/>
          <w:b/>
          <w:sz w:val="24"/>
          <w:szCs w:val="24"/>
        </w:rPr>
        <w:t>BARRAMENTO NEUTRO</w:t>
      </w:r>
    </w:p>
    <w:p w:rsidR="006073BD" w:rsidRDefault="00681139" w:rsidP="0069275F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quadro de distribuição principal </w:t>
      </w:r>
      <w:r w:rsidR="002B1404">
        <w:rPr>
          <w:rFonts w:ascii="Times New Roman" w:hAnsi="Times New Roman" w:cs="Times New Roman"/>
          <w:sz w:val="24"/>
          <w:szCs w:val="24"/>
        </w:rPr>
        <w:t>contará com 2</w:t>
      </w:r>
      <w:r w:rsidR="00F000B6">
        <w:rPr>
          <w:rFonts w:ascii="Times New Roman" w:hAnsi="Times New Roman" w:cs="Times New Roman"/>
          <w:sz w:val="24"/>
          <w:szCs w:val="24"/>
        </w:rPr>
        <w:t xml:space="preserve"> barramento</w:t>
      </w:r>
      <w:r w:rsidR="002B1404">
        <w:rPr>
          <w:rFonts w:ascii="Times New Roman" w:hAnsi="Times New Roman" w:cs="Times New Roman"/>
          <w:sz w:val="24"/>
          <w:szCs w:val="24"/>
        </w:rPr>
        <w:t xml:space="preserve">s de neutro. </w:t>
      </w:r>
      <w:r w:rsidR="00961492">
        <w:rPr>
          <w:rFonts w:ascii="Times New Roman" w:hAnsi="Times New Roman" w:cs="Times New Roman"/>
          <w:sz w:val="24"/>
          <w:szCs w:val="24"/>
        </w:rPr>
        <w:t>O primeiro terá</w:t>
      </w:r>
      <w:r w:rsidR="00736679">
        <w:rPr>
          <w:rFonts w:ascii="Times New Roman" w:hAnsi="Times New Roman" w:cs="Times New Roman"/>
          <w:sz w:val="24"/>
          <w:szCs w:val="24"/>
        </w:rPr>
        <w:t xml:space="preserve"> a função de receber o condutor </w:t>
      </w:r>
      <w:r w:rsidR="006073BD">
        <w:rPr>
          <w:rFonts w:ascii="Times New Roman" w:hAnsi="Times New Roman" w:cs="Times New Roman"/>
          <w:sz w:val="24"/>
          <w:szCs w:val="24"/>
        </w:rPr>
        <w:t>PEN</w:t>
      </w:r>
      <w:r w:rsidR="00961492">
        <w:rPr>
          <w:rFonts w:ascii="Times New Roman" w:hAnsi="Times New Roman" w:cs="Times New Roman"/>
          <w:sz w:val="24"/>
          <w:szCs w:val="24"/>
        </w:rPr>
        <w:t xml:space="preserve"> e</w:t>
      </w:r>
      <w:r w:rsidR="006073BD">
        <w:rPr>
          <w:rFonts w:ascii="Times New Roman" w:hAnsi="Times New Roman" w:cs="Times New Roman"/>
          <w:sz w:val="24"/>
          <w:szCs w:val="24"/>
        </w:rPr>
        <w:t xml:space="preserve">, posteriormente, derivá-lo em neutro e proteção conforme exigência da NBR 5410. </w:t>
      </w:r>
      <w:r w:rsidR="00961492">
        <w:rPr>
          <w:rFonts w:ascii="Times New Roman" w:hAnsi="Times New Roman" w:cs="Times New Roman"/>
          <w:sz w:val="24"/>
          <w:szCs w:val="24"/>
        </w:rPr>
        <w:t>Esse barramento terá os seguintes condutores:</w:t>
      </w:r>
    </w:p>
    <w:p w:rsidR="00736679" w:rsidRDefault="00736679" w:rsidP="00736679">
      <w:pPr>
        <w:pStyle w:val="PargrafodaLista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920">
        <w:rPr>
          <w:rFonts w:ascii="Times New Roman" w:hAnsi="Times New Roman" w:cs="Times New Roman"/>
          <w:b/>
          <w:sz w:val="24"/>
          <w:szCs w:val="24"/>
        </w:rPr>
        <w:t>Condutor P</w:t>
      </w:r>
      <w:r w:rsidR="006073BD" w:rsidRPr="00666920">
        <w:rPr>
          <w:rFonts w:ascii="Times New Roman" w:hAnsi="Times New Roman" w:cs="Times New Roman"/>
          <w:b/>
          <w:sz w:val="24"/>
          <w:szCs w:val="24"/>
        </w:rPr>
        <w:t>EN</w:t>
      </w:r>
      <w:r w:rsidR="006073BD">
        <w:rPr>
          <w:rFonts w:ascii="Times New Roman" w:hAnsi="Times New Roman" w:cs="Times New Roman"/>
          <w:sz w:val="24"/>
          <w:szCs w:val="24"/>
        </w:rPr>
        <w:t xml:space="preserve"> – vem do Padrão de Entrada;</w:t>
      </w:r>
    </w:p>
    <w:p w:rsidR="006073BD" w:rsidRDefault="006073BD" w:rsidP="00736679">
      <w:pPr>
        <w:pStyle w:val="PargrafodaLista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920">
        <w:rPr>
          <w:rFonts w:ascii="Times New Roman" w:hAnsi="Times New Roman" w:cs="Times New Roman"/>
          <w:b/>
          <w:sz w:val="24"/>
          <w:szCs w:val="24"/>
        </w:rPr>
        <w:t>Condutor Neutro</w:t>
      </w:r>
      <w:r>
        <w:rPr>
          <w:rFonts w:ascii="Times New Roman" w:hAnsi="Times New Roman" w:cs="Times New Roman"/>
          <w:sz w:val="24"/>
          <w:szCs w:val="24"/>
        </w:rPr>
        <w:t xml:space="preserve"> – conectado ao barramento exclusivo de Neutro dos circuitos e;</w:t>
      </w:r>
    </w:p>
    <w:p w:rsidR="00736679" w:rsidRPr="006073BD" w:rsidRDefault="006073BD" w:rsidP="006073BD">
      <w:pPr>
        <w:pStyle w:val="PargrafodaLista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6920">
        <w:rPr>
          <w:rFonts w:ascii="Times New Roman" w:hAnsi="Times New Roman" w:cs="Times New Roman"/>
          <w:b/>
          <w:sz w:val="24"/>
          <w:szCs w:val="24"/>
        </w:rPr>
        <w:t>Condutor Neutro</w:t>
      </w:r>
      <w:r>
        <w:rPr>
          <w:rFonts w:ascii="Times New Roman" w:hAnsi="Times New Roman" w:cs="Times New Roman"/>
          <w:sz w:val="24"/>
          <w:szCs w:val="24"/>
        </w:rPr>
        <w:t xml:space="preserve"> – saindo deste barramento e chegando no barramento de proteção com a função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equipotencialização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 aterr</w:t>
      </w:r>
      <w:r w:rsidR="00961492">
        <w:rPr>
          <w:rFonts w:ascii="Times New Roman" w:hAnsi="Times New Roman" w:cs="Times New Roman"/>
          <w:sz w:val="24"/>
          <w:szCs w:val="24"/>
        </w:rPr>
        <w:t>amento de entrada da instalação (seção de 16mm²)</w:t>
      </w:r>
    </w:p>
    <w:p w:rsidR="00961492" w:rsidRDefault="006073BD" w:rsidP="00961492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Já o segundo barramento de neutro terá a função exclusiva para conexão dos condutores de neutro dos cir</w:t>
      </w:r>
      <w:r w:rsidR="00D039E5">
        <w:rPr>
          <w:rFonts w:ascii="Times New Roman" w:hAnsi="Times New Roman" w:cs="Times New Roman"/>
          <w:sz w:val="24"/>
          <w:szCs w:val="24"/>
        </w:rPr>
        <w:t xml:space="preserve">cuitos </w:t>
      </w:r>
      <w:r w:rsidR="00961492">
        <w:rPr>
          <w:rFonts w:ascii="Times New Roman" w:hAnsi="Times New Roman" w:cs="Times New Roman"/>
          <w:sz w:val="24"/>
          <w:szCs w:val="24"/>
        </w:rPr>
        <w:t>terminais 1, 2 e 3.</w:t>
      </w:r>
    </w:p>
    <w:p w:rsidR="00961492" w:rsidRPr="00CB10CE" w:rsidRDefault="00961492" w:rsidP="00CB10CE">
      <w:pPr>
        <w:pStyle w:val="PargrafodaLista"/>
        <w:spacing w:line="360" w:lineRule="auto"/>
        <w:ind w:left="1791"/>
        <w:jc w:val="both"/>
        <w:rPr>
          <w:rFonts w:ascii="Times New Roman" w:hAnsi="Times New Roman" w:cs="Times New Roman"/>
          <w:sz w:val="24"/>
          <w:szCs w:val="24"/>
        </w:rPr>
      </w:pPr>
    </w:p>
    <w:p w:rsidR="004E78C7" w:rsidRPr="00007856" w:rsidRDefault="00554D96" w:rsidP="00007856">
      <w:pPr>
        <w:pStyle w:val="PargrafodaLista"/>
        <w:numPr>
          <w:ilvl w:val="1"/>
          <w:numId w:val="39"/>
        </w:numPr>
        <w:spacing w:line="360" w:lineRule="auto"/>
        <w:ind w:left="72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BARRAMENTO DE PROTEÇÃO </w:t>
      </w:r>
    </w:p>
    <w:p w:rsidR="00034C31" w:rsidRDefault="004E78C7" w:rsidP="004E78C7">
      <w:pPr>
        <w:spacing w:line="360" w:lineRule="auto"/>
        <w:ind w:left="36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quadro de distribuição principal contará com 1 barramento de </w:t>
      </w:r>
      <w:r w:rsidR="00034C31">
        <w:rPr>
          <w:rFonts w:ascii="Times New Roman" w:hAnsi="Times New Roman" w:cs="Times New Roman"/>
          <w:sz w:val="24"/>
          <w:szCs w:val="24"/>
        </w:rPr>
        <w:t>proteção</w:t>
      </w:r>
      <w:r>
        <w:rPr>
          <w:rFonts w:ascii="Times New Roman" w:hAnsi="Times New Roman" w:cs="Times New Roman"/>
          <w:sz w:val="24"/>
          <w:szCs w:val="24"/>
        </w:rPr>
        <w:t>, o qual terá as seguintes conex</w:t>
      </w:r>
      <w:r w:rsidR="00034C31">
        <w:rPr>
          <w:rFonts w:ascii="Times New Roman" w:hAnsi="Times New Roman" w:cs="Times New Roman"/>
          <w:sz w:val="24"/>
          <w:szCs w:val="24"/>
        </w:rPr>
        <w:t>ões:</w:t>
      </w:r>
    </w:p>
    <w:p w:rsidR="00034C31" w:rsidRDefault="00034C31" w:rsidP="00034C31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Condutor de prot</w:t>
      </w:r>
      <w:r w:rsidR="00D039E5">
        <w:rPr>
          <w:rFonts w:ascii="Times New Roman" w:hAnsi="Times New Roman" w:cs="Times New Roman"/>
          <w:sz w:val="24"/>
          <w:szCs w:val="24"/>
        </w:rPr>
        <w:t>eção para cada um dos circuitos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34C31" w:rsidRDefault="00034C31" w:rsidP="00034C31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Condutor de aterramento das partes metá</w:t>
      </w:r>
      <w:r w:rsidR="006D5F37">
        <w:rPr>
          <w:rFonts w:ascii="Times New Roman" w:hAnsi="Times New Roman" w:cs="Times New Roman"/>
          <w:sz w:val="24"/>
          <w:szCs w:val="24"/>
        </w:rPr>
        <w:t>licas do quadro de distribuição</w:t>
      </w:r>
      <w:r w:rsidR="00961492">
        <w:rPr>
          <w:rFonts w:ascii="Times New Roman" w:hAnsi="Times New Roman" w:cs="Times New Roman"/>
          <w:sz w:val="24"/>
          <w:szCs w:val="24"/>
        </w:rPr>
        <w:t xml:space="preserve"> caso houver e;</w:t>
      </w:r>
      <w:r w:rsidR="006D5F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DE3" w:rsidRDefault="006D5F37" w:rsidP="00341314">
      <w:pPr>
        <w:pStyle w:val="PargrafodaLista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Condutor ligado ao barramento de neutro conforme mencionado na seção anterior (Barramento de neutro).</w:t>
      </w:r>
    </w:p>
    <w:p w:rsidR="00341314" w:rsidRPr="00341314" w:rsidRDefault="00341314" w:rsidP="00341314">
      <w:pPr>
        <w:pStyle w:val="PargrafodaLista"/>
        <w:spacing w:line="360" w:lineRule="auto"/>
        <w:ind w:left="1791"/>
        <w:jc w:val="both"/>
        <w:rPr>
          <w:rFonts w:ascii="Times New Roman" w:hAnsi="Times New Roman" w:cs="Times New Roman"/>
          <w:sz w:val="24"/>
          <w:szCs w:val="24"/>
        </w:rPr>
      </w:pPr>
    </w:p>
    <w:p w:rsidR="00EC7199" w:rsidRPr="009743C7" w:rsidRDefault="00EC7199" w:rsidP="00745CB7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PROCEDIMENTOS TÉCNICOS DE EXECUÇÃO</w:t>
      </w:r>
    </w:p>
    <w:p w:rsidR="00EC7199" w:rsidRDefault="00EC7199" w:rsidP="00EC7199">
      <w:pPr>
        <w:spacing w:line="360" w:lineRule="auto"/>
        <w:ind w:left="363" w:firstLine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executora deverá atender as especificações do projeto e normas técnicas aplicáveis, conforme descrito neste memorial. </w:t>
      </w:r>
    </w:p>
    <w:p w:rsidR="00EC7199" w:rsidRDefault="00EC7199" w:rsidP="00EC7199">
      <w:pPr>
        <w:spacing w:line="360" w:lineRule="auto"/>
        <w:ind w:left="363" w:firstLine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execução dos serviços deve atender às diretrizes de segurança e saúde do trabalho para aproximação ou intervenção nas redes das distribuidoras ou da obra, energiza</w:t>
      </w:r>
      <w:r w:rsidR="004B78F0">
        <w:rPr>
          <w:rFonts w:ascii="Times New Roman" w:hAnsi="Times New Roman" w:cs="Times New Roman"/>
          <w:sz w:val="24"/>
          <w:szCs w:val="24"/>
        </w:rPr>
        <w:t>das ou passíveis de energização conforme as legislações vigentes, especialmente as disposições constantes nas normas regulamentadoras do Ministério do Trabalho, NR 10 e NR 35.</w:t>
      </w:r>
    </w:p>
    <w:p w:rsidR="002C2F39" w:rsidRDefault="004B78F0" w:rsidP="00EE458A">
      <w:pPr>
        <w:spacing w:line="360" w:lineRule="auto"/>
        <w:ind w:left="363" w:firstLine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Durante o andamento da obra, deverão ser tomadas as precauções previstas nas normas mencionad</w:t>
      </w:r>
      <w:r w:rsidR="00EE458A">
        <w:rPr>
          <w:rFonts w:ascii="Times New Roman" w:hAnsi="Times New Roman" w:cs="Times New Roman"/>
          <w:sz w:val="24"/>
          <w:szCs w:val="24"/>
        </w:rPr>
        <w:t>as acima, a fim de garantir a segurança do quadro d</w:t>
      </w:r>
      <w:r w:rsidR="003772F8">
        <w:rPr>
          <w:rFonts w:ascii="Times New Roman" w:hAnsi="Times New Roman" w:cs="Times New Roman"/>
          <w:sz w:val="24"/>
          <w:szCs w:val="24"/>
        </w:rPr>
        <w:t>e pessoal que realizará a obra.</w:t>
      </w:r>
    </w:p>
    <w:p w:rsidR="002B7C65" w:rsidRDefault="0076542F" w:rsidP="00EE458A">
      <w:pPr>
        <w:spacing w:line="360" w:lineRule="auto"/>
        <w:ind w:left="363" w:firstLine="6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Concluindo, havendo dúvida que possa não ser sanada pelas informações contidas neste memorial, essa deverá ser informada ao Engenheiro responsável.</w:t>
      </w:r>
    </w:p>
    <w:p w:rsidR="00E92A6F" w:rsidRPr="00007856" w:rsidRDefault="00414E39" w:rsidP="0033761B">
      <w:pPr>
        <w:spacing w:line="360" w:lineRule="auto"/>
        <w:ind w:left="360"/>
        <w:jc w:val="right"/>
        <w:rPr>
          <w:rFonts w:ascii="Times New Roman" w:hAnsi="Times New Roman" w:cs="Times New Roman"/>
          <w:b/>
          <w:sz w:val="16"/>
          <w:szCs w:val="16"/>
        </w:rPr>
      </w:pPr>
      <w:r w:rsidRPr="00007856">
        <w:rPr>
          <w:rFonts w:ascii="Times New Roman" w:hAnsi="Times New Roman" w:cs="Times New Roman"/>
          <w:b/>
          <w:sz w:val="16"/>
          <w:szCs w:val="16"/>
        </w:rPr>
        <w:t>Três Passos</w:t>
      </w:r>
      <w:r w:rsidR="00260BD2" w:rsidRPr="00007856">
        <w:rPr>
          <w:rFonts w:ascii="Times New Roman" w:hAnsi="Times New Roman" w:cs="Times New Roman"/>
          <w:b/>
          <w:sz w:val="16"/>
          <w:szCs w:val="16"/>
        </w:rPr>
        <w:t xml:space="preserve">, </w:t>
      </w:r>
      <w:r w:rsidR="005D09EE" w:rsidRPr="00007856">
        <w:rPr>
          <w:rFonts w:ascii="Times New Roman" w:hAnsi="Times New Roman" w:cs="Times New Roman"/>
          <w:b/>
          <w:sz w:val="16"/>
          <w:szCs w:val="16"/>
        </w:rPr>
        <w:t>12</w:t>
      </w:r>
      <w:r w:rsidR="000E14DF" w:rsidRPr="00007856">
        <w:rPr>
          <w:rFonts w:ascii="Times New Roman" w:hAnsi="Times New Roman" w:cs="Times New Roman"/>
          <w:b/>
          <w:sz w:val="16"/>
          <w:szCs w:val="16"/>
        </w:rPr>
        <w:t xml:space="preserve"> de </w:t>
      </w:r>
      <w:r w:rsidR="00D06D35" w:rsidRPr="00007856">
        <w:rPr>
          <w:rFonts w:ascii="Times New Roman" w:hAnsi="Times New Roman" w:cs="Times New Roman"/>
          <w:b/>
          <w:sz w:val="16"/>
          <w:szCs w:val="16"/>
        </w:rPr>
        <w:t xml:space="preserve">setembro </w:t>
      </w:r>
      <w:r w:rsidR="00D50215" w:rsidRPr="00007856">
        <w:rPr>
          <w:rFonts w:ascii="Times New Roman" w:hAnsi="Times New Roman" w:cs="Times New Roman"/>
          <w:b/>
          <w:sz w:val="16"/>
          <w:szCs w:val="16"/>
        </w:rPr>
        <w:t xml:space="preserve">de </w:t>
      </w:r>
      <w:r w:rsidR="006D09BA" w:rsidRPr="00007856">
        <w:rPr>
          <w:rFonts w:ascii="Times New Roman" w:hAnsi="Times New Roman" w:cs="Times New Roman"/>
          <w:b/>
          <w:sz w:val="16"/>
          <w:szCs w:val="16"/>
        </w:rPr>
        <w:t>2024</w:t>
      </w:r>
    </w:p>
    <w:p w:rsidR="005D79BA" w:rsidRPr="00007856" w:rsidRDefault="00E92A6F" w:rsidP="00007856">
      <w:pPr>
        <w:spacing w:line="276" w:lineRule="auto"/>
        <w:ind w:left="5664" w:firstLine="348"/>
        <w:rPr>
          <w:rFonts w:ascii="Times New Roman" w:hAnsi="Times New Roman" w:cs="Times New Roman"/>
          <w:b/>
          <w:sz w:val="16"/>
          <w:szCs w:val="16"/>
        </w:rPr>
      </w:pPr>
      <w:r w:rsidRPr="00007856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</w:t>
      </w:r>
      <w:r w:rsidR="00007856">
        <w:rPr>
          <w:rFonts w:ascii="Times New Roman" w:hAnsi="Times New Roman" w:cs="Times New Roman"/>
          <w:b/>
          <w:sz w:val="16"/>
          <w:szCs w:val="16"/>
        </w:rPr>
        <w:tab/>
      </w:r>
      <w:r w:rsidR="00007856">
        <w:rPr>
          <w:rFonts w:ascii="Times New Roman" w:hAnsi="Times New Roman" w:cs="Times New Roman"/>
          <w:b/>
          <w:sz w:val="16"/>
          <w:szCs w:val="16"/>
        </w:rPr>
        <w:tab/>
        <w:t xml:space="preserve">                             </w:t>
      </w:r>
      <w:r w:rsidR="00007856">
        <w:rPr>
          <w:rFonts w:ascii="Times New Roman" w:hAnsi="Times New Roman" w:cs="Times New Roman"/>
          <w:b/>
          <w:sz w:val="16"/>
          <w:szCs w:val="16"/>
        </w:rPr>
        <w:tab/>
        <w:t xml:space="preserve">          </w:t>
      </w:r>
      <w:r w:rsidR="00260BD2" w:rsidRPr="00007856">
        <w:rPr>
          <w:rFonts w:ascii="Times New Roman" w:hAnsi="Times New Roman" w:cs="Times New Roman"/>
          <w:b/>
          <w:sz w:val="16"/>
          <w:szCs w:val="16"/>
        </w:rPr>
        <w:t>___________________________</w:t>
      </w:r>
      <w:r w:rsidR="00B50680" w:rsidRPr="00007856">
        <w:rPr>
          <w:rFonts w:ascii="Times New Roman" w:hAnsi="Times New Roman" w:cs="Times New Roman"/>
          <w:b/>
          <w:sz w:val="16"/>
          <w:szCs w:val="16"/>
        </w:rPr>
        <w:t xml:space="preserve">    </w:t>
      </w:r>
      <w:r w:rsidR="00007856">
        <w:rPr>
          <w:rFonts w:ascii="Times New Roman" w:hAnsi="Times New Roman" w:cs="Times New Roman"/>
          <w:b/>
          <w:sz w:val="16"/>
          <w:szCs w:val="16"/>
        </w:rPr>
        <w:tab/>
        <w:t xml:space="preserve">     </w:t>
      </w:r>
      <w:r w:rsidRPr="00007856">
        <w:rPr>
          <w:rFonts w:ascii="Times New Roman" w:hAnsi="Times New Roman" w:cs="Times New Roman"/>
          <w:b/>
          <w:sz w:val="16"/>
          <w:szCs w:val="16"/>
        </w:rPr>
        <w:t xml:space="preserve">       </w:t>
      </w:r>
      <w:r w:rsidR="005D79BA" w:rsidRPr="00007856">
        <w:rPr>
          <w:rFonts w:ascii="Times New Roman" w:hAnsi="Times New Roman" w:cs="Times New Roman"/>
          <w:b/>
          <w:sz w:val="16"/>
          <w:szCs w:val="16"/>
        </w:rPr>
        <w:t xml:space="preserve">      </w:t>
      </w:r>
      <w:r w:rsidR="00414E39" w:rsidRPr="00007856">
        <w:rPr>
          <w:rFonts w:ascii="Times New Roman" w:hAnsi="Times New Roman" w:cs="Times New Roman"/>
          <w:b/>
          <w:sz w:val="16"/>
          <w:szCs w:val="16"/>
        </w:rPr>
        <w:t>Mateus Luiz Giuliani</w:t>
      </w:r>
      <w:r w:rsidR="00260BD2" w:rsidRPr="00007856">
        <w:rPr>
          <w:rFonts w:ascii="Times New Roman" w:hAnsi="Times New Roman" w:cs="Times New Roman"/>
          <w:b/>
          <w:sz w:val="16"/>
          <w:szCs w:val="16"/>
        </w:rPr>
        <w:t xml:space="preserve">                      </w:t>
      </w:r>
      <w:r w:rsidR="005D79BA" w:rsidRPr="00007856">
        <w:rPr>
          <w:rFonts w:ascii="Times New Roman" w:hAnsi="Times New Roman" w:cs="Times New Roman"/>
          <w:b/>
          <w:sz w:val="16"/>
          <w:szCs w:val="16"/>
        </w:rPr>
        <w:t xml:space="preserve">       </w:t>
      </w:r>
      <w:r w:rsidR="005D79BA" w:rsidRPr="00007856">
        <w:rPr>
          <w:rFonts w:ascii="Times New Roman" w:hAnsi="Times New Roman" w:cs="Times New Roman"/>
          <w:b/>
          <w:sz w:val="16"/>
          <w:szCs w:val="16"/>
        </w:rPr>
        <w:tab/>
        <w:t xml:space="preserve">          </w:t>
      </w:r>
      <w:r w:rsidR="00CB5BD8" w:rsidRPr="0000785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007856">
        <w:rPr>
          <w:rFonts w:ascii="Times New Roman" w:hAnsi="Times New Roman" w:cs="Times New Roman"/>
          <w:b/>
          <w:sz w:val="16"/>
          <w:szCs w:val="16"/>
        </w:rPr>
        <w:t xml:space="preserve"> </w:t>
      </w:r>
      <w:bookmarkStart w:id="0" w:name="_GoBack"/>
      <w:bookmarkEnd w:id="0"/>
      <w:r w:rsidRPr="00007856">
        <w:rPr>
          <w:rFonts w:ascii="Times New Roman" w:hAnsi="Times New Roman" w:cs="Times New Roman"/>
          <w:b/>
          <w:sz w:val="16"/>
          <w:szCs w:val="16"/>
        </w:rPr>
        <w:t xml:space="preserve">     </w:t>
      </w:r>
      <w:r w:rsidR="00260BD2" w:rsidRPr="00007856">
        <w:rPr>
          <w:rFonts w:ascii="Times New Roman" w:hAnsi="Times New Roman" w:cs="Times New Roman"/>
          <w:b/>
          <w:sz w:val="16"/>
          <w:szCs w:val="16"/>
        </w:rPr>
        <w:t>Eng</w:t>
      </w:r>
      <w:r w:rsidR="005D79BA" w:rsidRPr="00007856">
        <w:rPr>
          <w:rFonts w:ascii="Times New Roman" w:hAnsi="Times New Roman" w:cs="Times New Roman"/>
          <w:b/>
          <w:sz w:val="16"/>
          <w:szCs w:val="16"/>
        </w:rPr>
        <w:t xml:space="preserve">enheiro </w:t>
      </w:r>
      <w:r w:rsidR="00260BD2" w:rsidRPr="00007856">
        <w:rPr>
          <w:rFonts w:ascii="Times New Roman" w:hAnsi="Times New Roman" w:cs="Times New Roman"/>
          <w:b/>
          <w:sz w:val="16"/>
          <w:szCs w:val="16"/>
        </w:rPr>
        <w:t xml:space="preserve">Eletricista </w:t>
      </w:r>
    </w:p>
    <w:p w:rsidR="00414E39" w:rsidRPr="00007856" w:rsidRDefault="005D79BA" w:rsidP="00007856">
      <w:pPr>
        <w:spacing w:line="276" w:lineRule="auto"/>
        <w:ind w:left="2124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07856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</w:t>
      </w:r>
      <w:r w:rsidR="00E92A6F" w:rsidRPr="00007856">
        <w:rPr>
          <w:rFonts w:ascii="Times New Roman" w:hAnsi="Times New Roman" w:cs="Times New Roman"/>
          <w:b/>
          <w:sz w:val="16"/>
          <w:szCs w:val="16"/>
        </w:rPr>
        <w:t xml:space="preserve">        </w:t>
      </w:r>
      <w:r w:rsidRPr="0000785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E92A6F" w:rsidRPr="00007856">
        <w:rPr>
          <w:rFonts w:ascii="Times New Roman" w:hAnsi="Times New Roman" w:cs="Times New Roman"/>
          <w:b/>
          <w:sz w:val="16"/>
          <w:szCs w:val="16"/>
        </w:rPr>
        <w:t xml:space="preserve">           </w:t>
      </w:r>
      <w:r w:rsidRPr="0000785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E92A6F" w:rsidRPr="00007856">
        <w:rPr>
          <w:rFonts w:ascii="Times New Roman" w:hAnsi="Times New Roman" w:cs="Times New Roman"/>
          <w:b/>
          <w:sz w:val="16"/>
          <w:szCs w:val="16"/>
        </w:rPr>
        <w:t xml:space="preserve">    </w:t>
      </w:r>
      <w:r w:rsidR="00260BD2" w:rsidRPr="00007856">
        <w:rPr>
          <w:rFonts w:ascii="Times New Roman" w:hAnsi="Times New Roman" w:cs="Times New Roman"/>
          <w:b/>
          <w:sz w:val="16"/>
          <w:szCs w:val="16"/>
        </w:rPr>
        <w:t>CREA RS267274</w:t>
      </w:r>
    </w:p>
    <w:sectPr w:rsidR="00414E39" w:rsidRPr="00007856" w:rsidSect="00D06D35">
      <w:headerReference w:type="default" r:id="rId8"/>
      <w:footerReference w:type="default" r:id="rId9"/>
      <w:headerReference w:type="first" r:id="rId10"/>
      <w:pgSz w:w="11906" w:h="16838"/>
      <w:pgMar w:top="1701" w:right="1134" w:bottom="1134" w:left="1701" w:header="708" w:footer="708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BD5" w:rsidRDefault="00C97BD5" w:rsidP="00E64D96">
      <w:pPr>
        <w:spacing w:after="0" w:line="240" w:lineRule="auto"/>
      </w:pPr>
      <w:r>
        <w:separator/>
      </w:r>
    </w:p>
  </w:endnote>
  <w:endnote w:type="continuationSeparator" w:id="0">
    <w:p w:rsidR="00C97BD5" w:rsidRDefault="00C97BD5" w:rsidP="00E6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671332"/>
      <w:docPartObj>
        <w:docPartGallery w:val="Page Numbers (Bottom of Page)"/>
        <w:docPartUnique/>
      </w:docPartObj>
    </w:sdtPr>
    <w:sdtEndPr/>
    <w:sdtContent>
      <w:p w:rsidR="00D75C35" w:rsidRDefault="00D75C3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856">
          <w:rPr>
            <w:noProof/>
          </w:rPr>
          <w:t>- 8 -</w:t>
        </w:r>
        <w:r>
          <w:fldChar w:fldCharType="end"/>
        </w:r>
      </w:p>
    </w:sdtContent>
  </w:sdt>
  <w:p w:rsidR="00D75C35" w:rsidRDefault="00D75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BD5" w:rsidRDefault="00C97BD5" w:rsidP="00E64D96">
      <w:pPr>
        <w:spacing w:after="0" w:line="240" w:lineRule="auto"/>
      </w:pPr>
      <w:r>
        <w:separator/>
      </w:r>
    </w:p>
  </w:footnote>
  <w:footnote w:type="continuationSeparator" w:id="0">
    <w:p w:rsidR="00C97BD5" w:rsidRDefault="00C97BD5" w:rsidP="00E64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384"/>
      <w:gridCol w:w="6369"/>
    </w:tblGrid>
    <w:tr w:rsidR="00D75C35" w:rsidTr="00D75C35">
      <w:trPr>
        <w:trHeight w:val="1083"/>
      </w:trPr>
      <w:tc>
        <w:tcPr>
          <w:tcW w:w="1384" w:type="dxa"/>
          <w:shd w:val="clear" w:color="auto" w:fill="auto"/>
        </w:tcPr>
        <w:p w:rsidR="00D75C35" w:rsidRDefault="00D75C35" w:rsidP="000A02AC">
          <w:pPr>
            <w:spacing w:after="0" w:line="360" w:lineRule="auto"/>
            <w:jc w:val="both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  <w:lang w:eastAsia="pt-BR"/>
            </w:rPr>
            <w:drawing>
              <wp:inline distT="0" distB="0" distL="0" distR="0" wp14:anchorId="30AAD403" wp14:editId="24944BFC">
                <wp:extent cx="742950" cy="8572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684" t="25407" r="38542" b="256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857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9" w:type="dxa"/>
          <w:shd w:val="clear" w:color="auto" w:fill="auto"/>
        </w:tcPr>
        <w:p w:rsidR="00D75C35" w:rsidRDefault="00D75C35" w:rsidP="000A02AC">
          <w:pPr>
            <w:snapToGrid w:val="0"/>
            <w:spacing w:after="0"/>
            <w:jc w:val="both"/>
            <w:rPr>
              <w:rFonts w:ascii="Times New Roman" w:hAnsi="Times New Roman" w:cs="Times New Roman"/>
            </w:rPr>
          </w:pPr>
        </w:p>
        <w:p w:rsidR="00D75C35" w:rsidRDefault="00D75C35" w:rsidP="000A02AC">
          <w:pPr>
            <w:spacing w:after="0"/>
            <w:jc w:val="both"/>
          </w:pPr>
          <w:r>
            <w:rPr>
              <w:rFonts w:ascii="Times New Roman" w:hAnsi="Times New Roman" w:cs="Times New Roman"/>
              <w:sz w:val="24"/>
            </w:rPr>
            <w:t>ESTADO DO RIO GRANDE DO SUL</w:t>
          </w:r>
        </w:p>
        <w:p w:rsidR="00D75C35" w:rsidRDefault="00D75C35" w:rsidP="000A02AC">
          <w:pPr>
            <w:spacing w:after="0"/>
            <w:jc w:val="both"/>
          </w:pPr>
          <w:r>
            <w:rPr>
              <w:rFonts w:ascii="Times New Roman" w:hAnsi="Times New Roman" w:cs="Times New Roman"/>
              <w:b/>
              <w:sz w:val="24"/>
            </w:rPr>
            <w:t>MUNICÍPIO DE TRÊS PASSOS – PODER EXECUTIVO</w:t>
          </w:r>
        </w:p>
        <w:p w:rsidR="00D75C35" w:rsidRDefault="00D75C35" w:rsidP="000A02AC">
          <w:pPr>
            <w:spacing w:after="0"/>
            <w:jc w:val="both"/>
          </w:pPr>
          <w:r>
            <w:rPr>
              <w:rFonts w:ascii="Times New Roman" w:hAnsi="Times New Roman" w:cs="Times New Roman"/>
              <w:sz w:val="24"/>
            </w:rPr>
            <w:t>SECRETARIA MUNICIPAL DE OBRAS E VIAÇÃO</w:t>
          </w:r>
        </w:p>
        <w:p w:rsidR="00D75C35" w:rsidRDefault="00D75C35" w:rsidP="000A02AC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</w:rPr>
          </w:pPr>
        </w:p>
      </w:tc>
    </w:tr>
  </w:tbl>
  <w:p w:rsidR="00D75C35" w:rsidRDefault="00D75C3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384"/>
      <w:gridCol w:w="6369"/>
    </w:tblGrid>
    <w:tr w:rsidR="00D75C35" w:rsidTr="00D75C35">
      <w:trPr>
        <w:trHeight w:val="1083"/>
      </w:trPr>
      <w:tc>
        <w:tcPr>
          <w:tcW w:w="1384" w:type="dxa"/>
          <w:shd w:val="clear" w:color="auto" w:fill="auto"/>
        </w:tcPr>
        <w:p w:rsidR="00D75C35" w:rsidRDefault="00D75C35" w:rsidP="00D06D35">
          <w:pPr>
            <w:spacing w:after="0" w:line="360" w:lineRule="auto"/>
            <w:jc w:val="both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  <w:lang w:eastAsia="pt-BR"/>
            </w:rPr>
            <w:drawing>
              <wp:inline distT="0" distB="0" distL="0" distR="0" wp14:anchorId="7C9CBEED" wp14:editId="24558FEC">
                <wp:extent cx="742950" cy="857250"/>
                <wp:effectExtent l="0" t="0" r="0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684" t="25407" r="38542" b="2563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857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9" w:type="dxa"/>
          <w:shd w:val="clear" w:color="auto" w:fill="auto"/>
        </w:tcPr>
        <w:p w:rsidR="00D75C35" w:rsidRDefault="00D75C35" w:rsidP="00D06D35">
          <w:pPr>
            <w:snapToGrid w:val="0"/>
            <w:spacing w:after="0"/>
            <w:jc w:val="both"/>
            <w:rPr>
              <w:rFonts w:ascii="Times New Roman" w:hAnsi="Times New Roman" w:cs="Times New Roman"/>
            </w:rPr>
          </w:pPr>
        </w:p>
        <w:p w:rsidR="00D75C35" w:rsidRDefault="00D75C35" w:rsidP="00D06D35">
          <w:pPr>
            <w:spacing w:after="0"/>
            <w:jc w:val="both"/>
          </w:pPr>
          <w:r>
            <w:rPr>
              <w:rFonts w:ascii="Times New Roman" w:hAnsi="Times New Roman" w:cs="Times New Roman"/>
              <w:sz w:val="24"/>
            </w:rPr>
            <w:t>ESTADO DO RIO GRANDE DO SUL</w:t>
          </w:r>
        </w:p>
        <w:p w:rsidR="00D75C35" w:rsidRDefault="00D75C35" w:rsidP="00D06D35">
          <w:pPr>
            <w:spacing w:after="0"/>
            <w:jc w:val="both"/>
          </w:pPr>
          <w:r>
            <w:rPr>
              <w:rFonts w:ascii="Times New Roman" w:hAnsi="Times New Roman" w:cs="Times New Roman"/>
              <w:b/>
              <w:sz w:val="24"/>
            </w:rPr>
            <w:t>MUNICÍPIO DE TRÊS PASSOS – PODER EXECUTIVO</w:t>
          </w:r>
        </w:p>
        <w:p w:rsidR="00D75C35" w:rsidRDefault="00D75C35" w:rsidP="00D06D35">
          <w:pPr>
            <w:spacing w:after="0"/>
            <w:jc w:val="both"/>
          </w:pPr>
          <w:r>
            <w:rPr>
              <w:rFonts w:ascii="Times New Roman" w:hAnsi="Times New Roman" w:cs="Times New Roman"/>
              <w:sz w:val="24"/>
            </w:rPr>
            <w:t>SECRETARIA MUNICIPAL DE OBRAS E VIAÇÃO</w:t>
          </w:r>
        </w:p>
        <w:p w:rsidR="00D75C35" w:rsidRDefault="00D75C35" w:rsidP="00D06D35">
          <w:pPr>
            <w:spacing w:after="0" w:line="360" w:lineRule="auto"/>
            <w:jc w:val="both"/>
            <w:rPr>
              <w:rFonts w:ascii="Times New Roman" w:hAnsi="Times New Roman" w:cs="Times New Roman"/>
              <w:sz w:val="24"/>
            </w:rPr>
          </w:pPr>
        </w:p>
      </w:tc>
    </w:tr>
  </w:tbl>
  <w:p w:rsidR="00D75C35" w:rsidRPr="00D06D35" w:rsidRDefault="00D75C35" w:rsidP="00D06D3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13958"/>
    <w:multiLevelType w:val="hybridMultilevel"/>
    <w:tmpl w:val="3F9E17B4"/>
    <w:lvl w:ilvl="0" w:tplc="0416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1" w15:restartNumberingAfterBreak="0">
    <w:nsid w:val="0FE16330"/>
    <w:multiLevelType w:val="hybridMultilevel"/>
    <w:tmpl w:val="01BCD362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 w15:restartNumberingAfterBreak="0">
    <w:nsid w:val="1124522B"/>
    <w:multiLevelType w:val="hybridMultilevel"/>
    <w:tmpl w:val="222AFE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285886"/>
    <w:multiLevelType w:val="hybridMultilevel"/>
    <w:tmpl w:val="A2B441F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A113D8"/>
    <w:multiLevelType w:val="multilevel"/>
    <w:tmpl w:val="BAEA3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9B72B8A"/>
    <w:multiLevelType w:val="hybridMultilevel"/>
    <w:tmpl w:val="A29CBCFC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F000C7"/>
    <w:multiLevelType w:val="hybridMultilevel"/>
    <w:tmpl w:val="F12A8E8C"/>
    <w:lvl w:ilvl="0" w:tplc="0416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 w15:restartNumberingAfterBreak="0">
    <w:nsid w:val="1E555B15"/>
    <w:multiLevelType w:val="hybridMultilevel"/>
    <w:tmpl w:val="AFD6517A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8" w15:restartNumberingAfterBreak="0">
    <w:nsid w:val="27AA5D8B"/>
    <w:multiLevelType w:val="multilevel"/>
    <w:tmpl w:val="AAA8A4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A37320E"/>
    <w:multiLevelType w:val="hybridMultilevel"/>
    <w:tmpl w:val="04EC34E2"/>
    <w:lvl w:ilvl="0" w:tplc="0416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10" w15:restartNumberingAfterBreak="0">
    <w:nsid w:val="2D2E7329"/>
    <w:multiLevelType w:val="hybridMultilevel"/>
    <w:tmpl w:val="54A256E0"/>
    <w:lvl w:ilvl="0" w:tplc="04160003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F6A3D09"/>
    <w:multiLevelType w:val="hybridMultilevel"/>
    <w:tmpl w:val="928ED0C0"/>
    <w:lvl w:ilvl="0" w:tplc="0416000F">
      <w:start w:val="1"/>
      <w:numFmt w:val="decimal"/>
      <w:lvlText w:val="%1."/>
      <w:lvlJc w:val="left"/>
      <w:pPr>
        <w:ind w:left="1791" w:hanging="360"/>
      </w:pPr>
    </w:lvl>
    <w:lvl w:ilvl="1" w:tplc="04160019" w:tentative="1">
      <w:start w:val="1"/>
      <w:numFmt w:val="lowerLetter"/>
      <w:lvlText w:val="%2."/>
      <w:lvlJc w:val="left"/>
      <w:pPr>
        <w:ind w:left="2511" w:hanging="360"/>
      </w:pPr>
    </w:lvl>
    <w:lvl w:ilvl="2" w:tplc="0416001B" w:tentative="1">
      <w:start w:val="1"/>
      <w:numFmt w:val="lowerRoman"/>
      <w:lvlText w:val="%3."/>
      <w:lvlJc w:val="right"/>
      <w:pPr>
        <w:ind w:left="3231" w:hanging="180"/>
      </w:pPr>
    </w:lvl>
    <w:lvl w:ilvl="3" w:tplc="0416000F" w:tentative="1">
      <w:start w:val="1"/>
      <w:numFmt w:val="decimal"/>
      <w:lvlText w:val="%4."/>
      <w:lvlJc w:val="left"/>
      <w:pPr>
        <w:ind w:left="3951" w:hanging="360"/>
      </w:pPr>
    </w:lvl>
    <w:lvl w:ilvl="4" w:tplc="04160019" w:tentative="1">
      <w:start w:val="1"/>
      <w:numFmt w:val="lowerLetter"/>
      <w:lvlText w:val="%5."/>
      <w:lvlJc w:val="left"/>
      <w:pPr>
        <w:ind w:left="4671" w:hanging="360"/>
      </w:pPr>
    </w:lvl>
    <w:lvl w:ilvl="5" w:tplc="0416001B" w:tentative="1">
      <w:start w:val="1"/>
      <w:numFmt w:val="lowerRoman"/>
      <w:lvlText w:val="%6."/>
      <w:lvlJc w:val="right"/>
      <w:pPr>
        <w:ind w:left="5391" w:hanging="180"/>
      </w:pPr>
    </w:lvl>
    <w:lvl w:ilvl="6" w:tplc="0416000F" w:tentative="1">
      <w:start w:val="1"/>
      <w:numFmt w:val="decimal"/>
      <w:lvlText w:val="%7."/>
      <w:lvlJc w:val="left"/>
      <w:pPr>
        <w:ind w:left="6111" w:hanging="360"/>
      </w:pPr>
    </w:lvl>
    <w:lvl w:ilvl="7" w:tplc="04160019" w:tentative="1">
      <w:start w:val="1"/>
      <w:numFmt w:val="lowerLetter"/>
      <w:lvlText w:val="%8."/>
      <w:lvlJc w:val="left"/>
      <w:pPr>
        <w:ind w:left="6831" w:hanging="360"/>
      </w:pPr>
    </w:lvl>
    <w:lvl w:ilvl="8" w:tplc="0416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2" w15:restartNumberingAfterBreak="0">
    <w:nsid w:val="30A61F96"/>
    <w:multiLevelType w:val="hybridMultilevel"/>
    <w:tmpl w:val="075A487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5221F47"/>
    <w:multiLevelType w:val="hybridMultilevel"/>
    <w:tmpl w:val="611CD432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6075E3C"/>
    <w:multiLevelType w:val="hybridMultilevel"/>
    <w:tmpl w:val="C584057C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36464FC2"/>
    <w:multiLevelType w:val="hybridMultilevel"/>
    <w:tmpl w:val="32A2D8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1E1190"/>
    <w:multiLevelType w:val="hybridMultilevel"/>
    <w:tmpl w:val="D1C0571A"/>
    <w:lvl w:ilvl="0" w:tplc="0416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3D9A7902"/>
    <w:multiLevelType w:val="hybridMultilevel"/>
    <w:tmpl w:val="0BE6EC96"/>
    <w:lvl w:ilvl="0" w:tplc="04160003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8" w15:restartNumberingAfterBreak="0">
    <w:nsid w:val="3E85331A"/>
    <w:multiLevelType w:val="hybridMultilevel"/>
    <w:tmpl w:val="304E965C"/>
    <w:lvl w:ilvl="0" w:tplc="0416000F">
      <w:start w:val="1"/>
      <w:numFmt w:val="decimal"/>
      <w:lvlText w:val="%1."/>
      <w:lvlJc w:val="left"/>
      <w:pPr>
        <w:ind w:left="1791" w:hanging="360"/>
      </w:pPr>
    </w:lvl>
    <w:lvl w:ilvl="1" w:tplc="04160019" w:tentative="1">
      <w:start w:val="1"/>
      <w:numFmt w:val="lowerLetter"/>
      <w:lvlText w:val="%2."/>
      <w:lvlJc w:val="left"/>
      <w:pPr>
        <w:ind w:left="2511" w:hanging="360"/>
      </w:pPr>
    </w:lvl>
    <w:lvl w:ilvl="2" w:tplc="0416001B" w:tentative="1">
      <w:start w:val="1"/>
      <w:numFmt w:val="lowerRoman"/>
      <w:lvlText w:val="%3."/>
      <w:lvlJc w:val="right"/>
      <w:pPr>
        <w:ind w:left="3231" w:hanging="180"/>
      </w:pPr>
    </w:lvl>
    <w:lvl w:ilvl="3" w:tplc="0416000F" w:tentative="1">
      <w:start w:val="1"/>
      <w:numFmt w:val="decimal"/>
      <w:lvlText w:val="%4."/>
      <w:lvlJc w:val="left"/>
      <w:pPr>
        <w:ind w:left="3951" w:hanging="360"/>
      </w:pPr>
    </w:lvl>
    <w:lvl w:ilvl="4" w:tplc="04160019" w:tentative="1">
      <w:start w:val="1"/>
      <w:numFmt w:val="lowerLetter"/>
      <w:lvlText w:val="%5."/>
      <w:lvlJc w:val="left"/>
      <w:pPr>
        <w:ind w:left="4671" w:hanging="360"/>
      </w:pPr>
    </w:lvl>
    <w:lvl w:ilvl="5" w:tplc="0416001B" w:tentative="1">
      <w:start w:val="1"/>
      <w:numFmt w:val="lowerRoman"/>
      <w:lvlText w:val="%6."/>
      <w:lvlJc w:val="right"/>
      <w:pPr>
        <w:ind w:left="5391" w:hanging="180"/>
      </w:pPr>
    </w:lvl>
    <w:lvl w:ilvl="6" w:tplc="0416000F" w:tentative="1">
      <w:start w:val="1"/>
      <w:numFmt w:val="decimal"/>
      <w:lvlText w:val="%7."/>
      <w:lvlJc w:val="left"/>
      <w:pPr>
        <w:ind w:left="6111" w:hanging="360"/>
      </w:pPr>
    </w:lvl>
    <w:lvl w:ilvl="7" w:tplc="04160019" w:tentative="1">
      <w:start w:val="1"/>
      <w:numFmt w:val="lowerLetter"/>
      <w:lvlText w:val="%8."/>
      <w:lvlJc w:val="left"/>
      <w:pPr>
        <w:ind w:left="6831" w:hanging="360"/>
      </w:pPr>
    </w:lvl>
    <w:lvl w:ilvl="8" w:tplc="0416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9" w15:restartNumberingAfterBreak="0">
    <w:nsid w:val="42305E1D"/>
    <w:multiLevelType w:val="multilevel"/>
    <w:tmpl w:val="B6F08AE2"/>
    <w:lvl w:ilvl="0">
      <w:start w:val="5"/>
      <w:numFmt w:val="decimal"/>
      <w:lvlText w:val="%1"/>
      <w:lvlJc w:val="left"/>
      <w:pPr>
        <w:ind w:left="723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3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3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3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3" w:hanging="1800"/>
      </w:pPr>
      <w:rPr>
        <w:rFonts w:hint="default"/>
      </w:rPr>
    </w:lvl>
  </w:abstractNum>
  <w:abstractNum w:abstractNumId="20" w15:restartNumberingAfterBreak="0">
    <w:nsid w:val="47FD6C66"/>
    <w:multiLevelType w:val="multilevel"/>
    <w:tmpl w:val="A3A47D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21" w15:restartNumberingAfterBreak="0">
    <w:nsid w:val="4A3B74A5"/>
    <w:multiLevelType w:val="hybridMultilevel"/>
    <w:tmpl w:val="9A2E3F16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4AB41E57"/>
    <w:multiLevelType w:val="hybridMultilevel"/>
    <w:tmpl w:val="58E0E7E2"/>
    <w:lvl w:ilvl="0" w:tplc="0416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3" w15:restartNumberingAfterBreak="0">
    <w:nsid w:val="54D93E38"/>
    <w:multiLevelType w:val="hybridMultilevel"/>
    <w:tmpl w:val="606A3428"/>
    <w:lvl w:ilvl="0" w:tplc="0416000F">
      <w:start w:val="1"/>
      <w:numFmt w:val="decimal"/>
      <w:lvlText w:val="%1."/>
      <w:lvlJc w:val="left"/>
      <w:pPr>
        <w:ind w:left="1791" w:hanging="360"/>
      </w:pPr>
    </w:lvl>
    <w:lvl w:ilvl="1" w:tplc="04160019" w:tentative="1">
      <w:start w:val="1"/>
      <w:numFmt w:val="lowerLetter"/>
      <w:lvlText w:val="%2."/>
      <w:lvlJc w:val="left"/>
      <w:pPr>
        <w:ind w:left="2511" w:hanging="360"/>
      </w:pPr>
    </w:lvl>
    <w:lvl w:ilvl="2" w:tplc="0416001B" w:tentative="1">
      <w:start w:val="1"/>
      <w:numFmt w:val="lowerRoman"/>
      <w:lvlText w:val="%3."/>
      <w:lvlJc w:val="right"/>
      <w:pPr>
        <w:ind w:left="3231" w:hanging="180"/>
      </w:pPr>
    </w:lvl>
    <w:lvl w:ilvl="3" w:tplc="0416000F" w:tentative="1">
      <w:start w:val="1"/>
      <w:numFmt w:val="decimal"/>
      <w:lvlText w:val="%4."/>
      <w:lvlJc w:val="left"/>
      <w:pPr>
        <w:ind w:left="3951" w:hanging="360"/>
      </w:pPr>
    </w:lvl>
    <w:lvl w:ilvl="4" w:tplc="04160019" w:tentative="1">
      <w:start w:val="1"/>
      <w:numFmt w:val="lowerLetter"/>
      <w:lvlText w:val="%5."/>
      <w:lvlJc w:val="left"/>
      <w:pPr>
        <w:ind w:left="4671" w:hanging="360"/>
      </w:pPr>
    </w:lvl>
    <w:lvl w:ilvl="5" w:tplc="0416001B" w:tentative="1">
      <w:start w:val="1"/>
      <w:numFmt w:val="lowerRoman"/>
      <w:lvlText w:val="%6."/>
      <w:lvlJc w:val="right"/>
      <w:pPr>
        <w:ind w:left="5391" w:hanging="180"/>
      </w:pPr>
    </w:lvl>
    <w:lvl w:ilvl="6" w:tplc="0416000F" w:tentative="1">
      <w:start w:val="1"/>
      <w:numFmt w:val="decimal"/>
      <w:lvlText w:val="%7."/>
      <w:lvlJc w:val="left"/>
      <w:pPr>
        <w:ind w:left="6111" w:hanging="360"/>
      </w:pPr>
    </w:lvl>
    <w:lvl w:ilvl="7" w:tplc="04160019" w:tentative="1">
      <w:start w:val="1"/>
      <w:numFmt w:val="lowerLetter"/>
      <w:lvlText w:val="%8."/>
      <w:lvlJc w:val="left"/>
      <w:pPr>
        <w:ind w:left="6831" w:hanging="360"/>
      </w:pPr>
    </w:lvl>
    <w:lvl w:ilvl="8" w:tplc="0416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24" w15:restartNumberingAfterBreak="0">
    <w:nsid w:val="56E60929"/>
    <w:multiLevelType w:val="multilevel"/>
    <w:tmpl w:val="BAEA3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853271D"/>
    <w:multiLevelType w:val="hybridMultilevel"/>
    <w:tmpl w:val="7BD630A0"/>
    <w:lvl w:ilvl="0" w:tplc="0416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6" w15:restartNumberingAfterBreak="0">
    <w:nsid w:val="606014A2"/>
    <w:multiLevelType w:val="multilevel"/>
    <w:tmpl w:val="9DEABF7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658E42E1"/>
    <w:multiLevelType w:val="hybridMultilevel"/>
    <w:tmpl w:val="D058480A"/>
    <w:lvl w:ilvl="0" w:tplc="0416000F">
      <w:start w:val="1"/>
      <w:numFmt w:val="decimal"/>
      <w:lvlText w:val="%1."/>
      <w:lvlJc w:val="left"/>
      <w:pPr>
        <w:ind w:left="1791" w:hanging="360"/>
      </w:pPr>
    </w:lvl>
    <w:lvl w:ilvl="1" w:tplc="04160019" w:tentative="1">
      <w:start w:val="1"/>
      <w:numFmt w:val="lowerLetter"/>
      <w:lvlText w:val="%2."/>
      <w:lvlJc w:val="left"/>
      <w:pPr>
        <w:ind w:left="2511" w:hanging="360"/>
      </w:pPr>
    </w:lvl>
    <w:lvl w:ilvl="2" w:tplc="0416001B" w:tentative="1">
      <w:start w:val="1"/>
      <w:numFmt w:val="lowerRoman"/>
      <w:lvlText w:val="%3."/>
      <w:lvlJc w:val="right"/>
      <w:pPr>
        <w:ind w:left="3231" w:hanging="180"/>
      </w:pPr>
    </w:lvl>
    <w:lvl w:ilvl="3" w:tplc="0416000F" w:tentative="1">
      <w:start w:val="1"/>
      <w:numFmt w:val="decimal"/>
      <w:lvlText w:val="%4."/>
      <w:lvlJc w:val="left"/>
      <w:pPr>
        <w:ind w:left="3951" w:hanging="360"/>
      </w:pPr>
    </w:lvl>
    <w:lvl w:ilvl="4" w:tplc="04160019" w:tentative="1">
      <w:start w:val="1"/>
      <w:numFmt w:val="lowerLetter"/>
      <w:lvlText w:val="%5."/>
      <w:lvlJc w:val="left"/>
      <w:pPr>
        <w:ind w:left="4671" w:hanging="360"/>
      </w:pPr>
    </w:lvl>
    <w:lvl w:ilvl="5" w:tplc="0416001B" w:tentative="1">
      <w:start w:val="1"/>
      <w:numFmt w:val="lowerRoman"/>
      <w:lvlText w:val="%6."/>
      <w:lvlJc w:val="right"/>
      <w:pPr>
        <w:ind w:left="5391" w:hanging="180"/>
      </w:pPr>
    </w:lvl>
    <w:lvl w:ilvl="6" w:tplc="0416000F" w:tentative="1">
      <w:start w:val="1"/>
      <w:numFmt w:val="decimal"/>
      <w:lvlText w:val="%7."/>
      <w:lvlJc w:val="left"/>
      <w:pPr>
        <w:ind w:left="6111" w:hanging="360"/>
      </w:pPr>
    </w:lvl>
    <w:lvl w:ilvl="7" w:tplc="04160019" w:tentative="1">
      <w:start w:val="1"/>
      <w:numFmt w:val="lowerLetter"/>
      <w:lvlText w:val="%8."/>
      <w:lvlJc w:val="left"/>
      <w:pPr>
        <w:ind w:left="6831" w:hanging="360"/>
      </w:pPr>
    </w:lvl>
    <w:lvl w:ilvl="8" w:tplc="0416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28" w15:restartNumberingAfterBreak="0">
    <w:nsid w:val="6A260935"/>
    <w:multiLevelType w:val="hybridMultilevel"/>
    <w:tmpl w:val="ADB69DB6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9" w15:restartNumberingAfterBreak="0">
    <w:nsid w:val="6B747F14"/>
    <w:multiLevelType w:val="hybridMultilevel"/>
    <w:tmpl w:val="123031F4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0" w15:restartNumberingAfterBreak="0">
    <w:nsid w:val="6B7F385F"/>
    <w:multiLevelType w:val="hybridMultilevel"/>
    <w:tmpl w:val="33E43B34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1" w15:restartNumberingAfterBreak="0">
    <w:nsid w:val="6F625E02"/>
    <w:multiLevelType w:val="hybridMultilevel"/>
    <w:tmpl w:val="0602C32C"/>
    <w:lvl w:ilvl="0" w:tplc="04160003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2" w15:restartNumberingAfterBreak="0">
    <w:nsid w:val="6FB6712F"/>
    <w:multiLevelType w:val="hybridMultilevel"/>
    <w:tmpl w:val="B426B0B2"/>
    <w:lvl w:ilvl="0" w:tplc="04160001">
      <w:start w:val="1"/>
      <w:numFmt w:val="bullet"/>
      <w:lvlText w:val=""/>
      <w:lvlJc w:val="left"/>
      <w:pPr>
        <w:ind w:left="220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33" w15:restartNumberingAfterBreak="0">
    <w:nsid w:val="71BC1B9E"/>
    <w:multiLevelType w:val="hybridMultilevel"/>
    <w:tmpl w:val="887A4B2E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4" w15:restartNumberingAfterBreak="0">
    <w:nsid w:val="71FF0936"/>
    <w:multiLevelType w:val="hybridMultilevel"/>
    <w:tmpl w:val="27DCA206"/>
    <w:lvl w:ilvl="0" w:tplc="0416000F">
      <w:start w:val="1"/>
      <w:numFmt w:val="decimal"/>
      <w:lvlText w:val="%1."/>
      <w:lvlJc w:val="left"/>
      <w:pPr>
        <w:ind w:left="1791" w:hanging="360"/>
      </w:pPr>
    </w:lvl>
    <w:lvl w:ilvl="1" w:tplc="04160019" w:tentative="1">
      <w:start w:val="1"/>
      <w:numFmt w:val="lowerLetter"/>
      <w:lvlText w:val="%2."/>
      <w:lvlJc w:val="left"/>
      <w:pPr>
        <w:ind w:left="2511" w:hanging="360"/>
      </w:pPr>
    </w:lvl>
    <w:lvl w:ilvl="2" w:tplc="0416001B" w:tentative="1">
      <w:start w:val="1"/>
      <w:numFmt w:val="lowerRoman"/>
      <w:lvlText w:val="%3."/>
      <w:lvlJc w:val="right"/>
      <w:pPr>
        <w:ind w:left="3231" w:hanging="180"/>
      </w:pPr>
    </w:lvl>
    <w:lvl w:ilvl="3" w:tplc="0416000F" w:tentative="1">
      <w:start w:val="1"/>
      <w:numFmt w:val="decimal"/>
      <w:lvlText w:val="%4."/>
      <w:lvlJc w:val="left"/>
      <w:pPr>
        <w:ind w:left="3951" w:hanging="360"/>
      </w:pPr>
    </w:lvl>
    <w:lvl w:ilvl="4" w:tplc="04160019" w:tentative="1">
      <w:start w:val="1"/>
      <w:numFmt w:val="lowerLetter"/>
      <w:lvlText w:val="%5."/>
      <w:lvlJc w:val="left"/>
      <w:pPr>
        <w:ind w:left="4671" w:hanging="360"/>
      </w:pPr>
    </w:lvl>
    <w:lvl w:ilvl="5" w:tplc="0416001B" w:tentative="1">
      <w:start w:val="1"/>
      <w:numFmt w:val="lowerRoman"/>
      <w:lvlText w:val="%6."/>
      <w:lvlJc w:val="right"/>
      <w:pPr>
        <w:ind w:left="5391" w:hanging="180"/>
      </w:pPr>
    </w:lvl>
    <w:lvl w:ilvl="6" w:tplc="0416000F" w:tentative="1">
      <w:start w:val="1"/>
      <w:numFmt w:val="decimal"/>
      <w:lvlText w:val="%7."/>
      <w:lvlJc w:val="left"/>
      <w:pPr>
        <w:ind w:left="6111" w:hanging="360"/>
      </w:pPr>
    </w:lvl>
    <w:lvl w:ilvl="7" w:tplc="04160019" w:tentative="1">
      <w:start w:val="1"/>
      <w:numFmt w:val="lowerLetter"/>
      <w:lvlText w:val="%8."/>
      <w:lvlJc w:val="left"/>
      <w:pPr>
        <w:ind w:left="6831" w:hanging="360"/>
      </w:pPr>
    </w:lvl>
    <w:lvl w:ilvl="8" w:tplc="0416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35" w15:restartNumberingAfterBreak="0">
    <w:nsid w:val="72F20426"/>
    <w:multiLevelType w:val="hybridMultilevel"/>
    <w:tmpl w:val="B5A63D86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6" w15:restartNumberingAfterBreak="0">
    <w:nsid w:val="75726722"/>
    <w:multiLevelType w:val="hybridMultilevel"/>
    <w:tmpl w:val="BE569262"/>
    <w:lvl w:ilvl="0" w:tplc="0416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7" w15:restartNumberingAfterBreak="0">
    <w:nsid w:val="77CE700B"/>
    <w:multiLevelType w:val="hybridMultilevel"/>
    <w:tmpl w:val="31F85AB4"/>
    <w:lvl w:ilvl="0" w:tplc="0416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38" w15:restartNumberingAfterBreak="0">
    <w:nsid w:val="795809AC"/>
    <w:multiLevelType w:val="hybridMultilevel"/>
    <w:tmpl w:val="9794857E"/>
    <w:lvl w:ilvl="0" w:tplc="0416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5"/>
  </w:num>
  <w:num w:numId="4">
    <w:abstractNumId w:val="32"/>
  </w:num>
  <w:num w:numId="5">
    <w:abstractNumId w:val="12"/>
  </w:num>
  <w:num w:numId="6">
    <w:abstractNumId w:val="25"/>
  </w:num>
  <w:num w:numId="7">
    <w:abstractNumId w:val="3"/>
  </w:num>
  <w:num w:numId="8">
    <w:abstractNumId w:val="0"/>
  </w:num>
  <w:num w:numId="9">
    <w:abstractNumId w:val="13"/>
  </w:num>
  <w:num w:numId="10">
    <w:abstractNumId w:val="29"/>
  </w:num>
  <w:num w:numId="11">
    <w:abstractNumId w:val="35"/>
  </w:num>
  <w:num w:numId="12">
    <w:abstractNumId w:val="15"/>
  </w:num>
  <w:num w:numId="13">
    <w:abstractNumId w:val="30"/>
  </w:num>
  <w:num w:numId="14">
    <w:abstractNumId w:val="33"/>
  </w:num>
  <w:num w:numId="15">
    <w:abstractNumId w:val="38"/>
  </w:num>
  <w:num w:numId="16">
    <w:abstractNumId w:val="1"/>
  </w:num>
  <w:num w:numId="17">
    <w:abstractNumId w:val="14"/>
  </w:num>
  <w:num w:numId="18">
    <w:abstractNumId w:val="36"/>
  </w:num>
  <w:num w:numId="19">
    <w:abstractNumId w:val="28"/>
  </w:num>
  <w:num w:numId="20">
    <w:abstractNumId w:val="17"/>
  </w:num>
  <w:num w:numId="21">
    <w:abstractNumId w:val="31"/>
  </w:num>
  <w:num w:numId="22">
    <w:abstractNumId w:val="7"/>
  </w:num>
  <w:num w:numId="23">
    <w:abstractNumId w:val="9"/>
  </w:num>
  <w:num w:numId="24">
    <w:abstractNumId w:val="37"/>
  </w:num>
  <w:num w:numId="25">
    <w:abstractNumId w:val="22"/>
  </w:num>
  <w:num w:numId="26">
    <w:abstractNumId w:val="34"/>
  </w:num>
  <w:num w:numId="27">
    <w:abstractNumId w:val="18"/>
  </w:num>
  <w:num w:numId="28">
    <w:abstractNumId w:val="23"/>
  </w:num>
  <w:num w:numId="29">
    <w:abstractNumId w:val="2"/>
  </w:num>
  <w:num w:numId="30">
    <w:abstractNumId w:val="10"/>
  </w:num>
  <w:num w:numId="31">
    <w:abstractNumId w:val="27"/>
  </w:num>
  <w:num w:numId="32">
    <w:abstractNumId w:val="6"/>
  </w:num>
  <w:num w:numId="33">
    <w:abstractNumId w:val="16"/>
  </w:num>
  <w:num w:numId="34">
    <w:abstractNumId w:val="11"/>
  </w:num>
  <w:num w:numId="35">
    <w:abstractNumId w:val="19"/>
  </w:num>
  <w:num w:numId="36">
    <w:abstractNumId w:val="20"/>
  </w:num>
  <w:num w:numId="37">
    <w:abstractNumId w:val="4"/>
  </w:num>
  <w:num w:numId="38">
    <w:abstractNumId w:val="26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D96"/>
    <w:rsid w:val="0000009D"/>
    <w:rsid w:val="00007856"/>
    <w:rsid w:val="0002519E"/>
    <w:rsid w:val="00033112"/>
    <w:rsid w:val="00034C31"/>
    <w:rsid w:val="00041935"/>
    <w:rsid w:val="000460F9"/>
    <w:rsid w:val="00046F70"/>
    <w:rsid w:val="00050BAB"/>
    <w:rsid w:val="00052A7F"/>
    <w:rsid w:val="000549AE"/>
    <w:rsid w:val="0006710C"/>
    <w:rsid w:val="00073227"/>
    <w:rsid w:val="000747CF"/>
    <w:rsid w:val="00074963"/>
    <w:rsid w:val="0007597C"/>
    <w:rsid w:val="00081C5A"/>
    <w:rsid w:val="00081D9F"/>
    <w:rsid w:val="00083147"/>
    <w:rsid w:val="000A00EB"/>
    <w:rsid w:val="000A02AC"/>
    <w:rsid w:val="000A1D59"/>
    <w:rsid w:val="000A5519"/>
    <w:rsid w:val="000A670C"/>
    <w:rsid w:val="000B4783"/>
    <w:rsid w:val="000C4C64"/>
    <w:rsid w:val="000D45FF"/>
    <w:rsid w:val="000E14DF"/>
    <w:rsid w:val="00100F16"/>
    <w:rsid w:val="001165DF"/>
    <w:rsid w:val="001201CC"/>
    <w:rsid w:val="00121E32"/>
    <w:rsid w:val="001257C2"/>
    <w:rsid w:val="00130F9C"/>
    <w:rsid w:val="0013453F"/>
    <w:rsid w:val="00134A49"/>
    <w:rsid w:val="0014070D"/>
    <w:rsid w:val="001421B7"/>
    <w:rsid w:val="001605F3"/>
    <w:rsid w:val="00165D62"/>
    <w:rsid w:val="001710D2"/>
    <w:rsid w:val="00171D0F"/>
    <w:rsid w:val="0017719E"/>
    <w:rsid w:val="00180B2D"/>
    <w:rsid w:val="00181E9E"/>
    <w:rsid w:val="00196312"/>
    <w:rsid w:val="001A0EAE"/>
    <w:rsid w:val="001A4BEE"/>
    <w:rsid w:val="001A7CF9"/>
    <w:rsid w:val="001B4ADC"/>
    <w:rsid w:val="001C1CE4"/>
    <w:rsid w:val="001C3ECB"/>
    <w:rsid w:val="001C58D0"/>
    <w:rsid w:val="001D0A3E"/>
    <w:rsid w:val="001E79FB"/>
    <w:rsid w:val="00206993"/>
    <w:rsid w:val="00215ECF"/>
    <w:rsid w:val="002203FF"/>
    <w:rsid w:val="002218A5"/>
    <w:rsid w:val="002233BC"/>
    <w:rsid w:val="002315E9"/>
    <w:rsid w:val="00233ADE"/>
    <w:rsid w:val="00235373"/>
    <w:rsid w:val="00236D2A"/>
    <w:rsid w:val="0024057A"/>
    <w:rsid w:val="00244734"/>
    <w:rsid w:val="00252311"/>
    <w:rsid w:val="00257911"/>
    <w:rsid w:val="00260BD2"/>
    <w:rsid w:val="0026402B"/>
    <w:rsid w:val="00275787"/>
    <w:rsid w:val="00287664"/>
    <w:rsid w:val="00291C29"/>
    <w:rsid w:val="002A669A"/>
    <w:rsid w:val="002B0D72"/>
    <w:rsid w:val="002B1069"/>
    <w:rsid w:val="002B1404"/>
    <w:rsid w:val="002B3AB7"/>
    <w:rsid w:val="002B7C65"/>
    <w:rsid w:val="002B7E58"/>
    <w:rsid w:val="002C2F39"/>
    <w:rsid w:val="002C6490"/>
    <w:rsid w:val="002C775C"/>
    <w:rsid w:val="002D5F62"/>
    <w:rsid w:val="002E639A"/>
    <w:rsid w:val="002E706D"/>
    <w:rsid w:val="002F3ECE"/>
    <w:rsid w:val="00302C2F"/>
    <w:rsid w:val="0030596E"/>
    <w:rsid w:val="00313E47"/>
    <w:rsid w:val="00317C28"/>
    <w:rsid w:val="00322595"/>
    <w:rsid w:val="00324409"/>
    <w:rsid w:val="00324D87"/>
    <w:rsid w:val="00326D41"/>
    <w:rsid w:val="00327D93"/>
    <w:rsid w:val="003331C2"/>
    <w:rsid w:val="0033761B"/>
    <w:rsid w:val="00341314"/>
    <w:rsid w:val="00344F91"/>
    <w:rsid w:val="00350140"/>
    <w:rsid w:val="00356765"/>
    <w:rsid w:val="003610D2"/>
    <w:rsid w:val="00364DD0"/>
    <w:rsid w:val="00370AF6"/>
    <w:rsid w:val="00370C5A"/>
    <w:rsid w:val="00373845"/>
    <w:rsid w:val="003772F8"/>
    <w:rsid w:val="00382FBF"/>
    <w:rsid w:val="00390168"/>
    <w:rsid w:val="00394330"/>
    <w:rsid w:val="003A3B42"/>
    <w:rsid w:val="003A4ADC"/>
    <w:rsid w:val="003B3C2E"/>
    <w:rsid w:val="003B4210"/>
    <w:rsid w:val="003B423F"/>
    <w:rsid w:val="003C4EA8"/>
    <w:rsid w:val="003D25DF"/>
    <w:rsid w:val="003D27E9"/>
    <w:rsid w:val="003D6C1C"/>
    <w:rsid w:val="003D6D96"/>
    <w:rsid w:val="003E7101"/>
    <w:rsid w:val="00400953"/>
    <w:rsid w:val="00405045"/>
    <w:rsid w:val="0041421F"/>
    <w:rsid w:val="00414E39"/>
    <w:rsid w:val="0042128C"/>
    <w:rsid w:val="00421FAE"/>
    <w:rsid w:val="00423392"/>
    <w:rsid w:val="0042516C"/>
    <w:rsid w:val="00426D5E"/>
    <w:rsid w:val="004277EA"/>
    <w:rsid w:val="00431686"/>
    <w:rsid w:val="00433A00"/>
    <w:rsid w:val="004347D9"/>
    <w:rsid w:val="00437BD4"/>
    <w:rsid w:val="00441F66"/>
    <w:rsid w:val="0045582C"/>
    <w:rsid w:val="00455E7C"/>
    <w:rsid w:val="00457654"/>
    <w:rsid w:val="00461B67"/>
    <w:rsid w:val="00466185"/>
    <w:rsid w:val="00466A07"/>
    <w:rsid w:val="00471FB2"/>
    <w:rsid w:val="004727C6"/>
    <w:rsid w:val="00492D22"/>
    <w:rsid w:val="004A4525"/>
    <w:rsid w:val="004A5D08"/>
    <w:rsid w:val="004A7FE0"/>
    <w:rsid w:val="004B3C80"/>
    <w:rsid w:val="004B78F0"/>
    <w:rsid w:val="004C3657"/>
    <w:rsid w:val="004C468F"/>
    <w:rsid w:val="004C6CFE"/>
    <w:rsid w:val="004C7B92"/>
    <w:rsid w:val="004D0CD1"/>
    <w:rsid w:val="004D414A"/>
    <w:rsid w:val="004E78C7"/>
    <w:rsid w:val="004E7A86"/>
    <w:rsid w:val="004F0462"/>
    <w:rsid w:val="004F0A84"/>
    <w:rsid w:val="004F1F6D"/>
    <w:rsid w:val="004F4C45"/>
    <w:rsid w:val="005027A3"/>
    <w:rsid w:val="00510566"/>
    <w:rsid w:val="005116EC"/>
    <w:rsid w:val="0051459B"/>
    <w:rsid w:val="005166D6"/>
    <w:rsid w:val="00522F4F"/>
    <w:rsid w:val="00523F62"/>
    <w:rsid w:val="00526DFD"/>
    <w:rsid w:val="00530078"/>
    <w:rsid w:val="00532A81"/>
    <w:rsid w:val="00536CBD"/>
    <w:rsid w:val="005546DC"/>
    <w:rsid w:val="00554D96"/>
    <w:rsid w:val="00566446"/>
    <w:rsid w:val="0056734A"/>
    <w:rsid w:val="00584478"/>
    <w:rsid w:val="0058633F"/>
    <w:rsid w:val="005909B5"/>
    <w:rsid w:val="005921DB"/>
    <w:rsid w:val="005976E2"/>
    <w:rsid w:val="005A1B14"/>
    <w:rsid w:val="005A6CFB"/>
    <w:rsid w:val="005B08C0"/>
    <w:rsid w:val="005B31FF"/>
    <w:rsid w:val="005B35F9"/>
    <w:rsid w:val="005B549E"/>
    <w:rsid w:val="005C593E"/>
    <w:rsid w:val="005D09EE"/>
    <w:rsid w:val="005D79BA"/>
    <w:rsid w:val="005E18BF"/>
    <w:rsid w:val="005E4A61"/>
    <w:rsid w:val="005F13C1"/>
    <w:rsid w:val="005F2DD5"/>
    <w:rsid w:val="005F3A5B"/>
    <w:rsid w:val="005F3DE3"/>
    <w:rsid w:val="00601CD8"/>
    <w:rsid w:val="00604A21"/>
    <w:rsid w:val="006073BD"/>
    <w:rsid w:val="006149DB"/>
    <w:rsid w:val="00625D7E"/>
    <w:rsid w:val="00627807"/>
    <w:rsid w:val="00632A35"/>
    <w:rsid w:val="00633270"/>
    <w:rsid w:val="00634A4F"/>
    <w:rsid w:val="00637860"/>
    <w:rsid w:val="00642AC5"/>
    <w:rsid w:val="00655EA9"/>
    <w:rsid w:val="006605CD"/>
    <w:rsid w:val="00660627"/>
    <w:rsid w:val="00666920"/>
    <w:rsid w:val="0067000D"/>
    <w:rsid w:val="00677623"/>
    <w:rsid w:val="00680729"/>
    <w:rsid w:val="00681139"/>
    <w:rsid w:val="0068377E"/>
    <w:rsid w:val="0069275F"/>
    <w:rsid w:val="006A28E9"/>
    <w:rsid w:val="006B10E6"/>
    <w:rsid w:val="006B556C"/>
    <w:rsid w:val="006C2AF5"/>
    <w:rsid w:val="006C4A21"/>
    <w:rsid w:val="006D09BA"/>
    <w:rsid w:val="006D4705"/>
    <w:rsid w:val="006D5F37"/>
    <w:rsid w:val="006E0788"/>
    <w:rsid w:val="006E21F0"/>
    <w:rsid w:val="006E49F1"/>
    <w:rsid w:val="006E5392"/>
    <w:rsid w:val="006F2CC4"/>
    <w:rsid w:val="006F643A"/>
    <w:rsid w:val="0070274D"/>
    <w:rsid w:val="00702F14"/>
    <w:rsid w:val="00703BAE"/>
    <w:rsid w:val="00704325"/>
    <w:rsid w:val="007045BE"/>
    <w:rsid w:val="00715770"/>
    <w:rsid w:val="00717230"/>
    <w:rsid w:val="00720F0E"/>
    <w:rsid w:val="007228CF"/>
    <w:rsid w:val="00726181"/>
    <w:rsid w:val="007278A5"/>
    <w:rsid w:val="00736679"/>
    <w:rsid w:val="00740529"/>
    <w:rsid w:val="00741B84"/>
    <w:rsid w:val="00744A83"/>
    <w:rsid w:val="00745CB7"/>
    <w:rsid w:val="0076542F"/>
    <w:rsid w:val="007668A2"/>
    <w:rsid w:val="0077269E"/>
    <w:rsid w:val="007738F8"/>
    <w:rsid w:val="00775301"/>
    <w:rsid w:val="007845BE"/>
    <w:rsid w:val="00791DAA"/>
    <w:rsid w:val="00792648"/>
    <w:rsid w:val="00794FB1"/>
    <w:rsid w:val="007A4028"/>
    <w:rsid w:val="007A55F0"/>
    <w:rsid w:val="007A6FF6"/>
    <w:rsid w:val="007A7827"/>
    <w:rsid w:val="007B08DB"/>
    <w:rsid w:val="007B1794"/>
    <w:rsid w:val="007C035A"/>
    <w:rsid w:val="007C2249"/>
    <w:rsid w:val="007D085E"/>
    <w:rsid w:val="007D27D7"/>
    <w:rsid w:val="007E27F0"/>
    <w:rsid w:val="007F2214"/>
    <w:rsid w:val="007F4300"/>
    <w:rsid w:val="007F47B7"/>
    <w:rsid w:val="0080254C"/>
    <w:rsid w:val="008033F9"/>
    <w:rsid w:val="0081176E"/>
    <w:rsid w:val="008131CD"/>
    <w:rsid w:val="00814342"/>
    <w:rsid w:val="00823BD0"/>
    <w:rsid w:val="00826DF4"/>
    <w:rsid w:val="00832506"/>
    <w:rsid w:val="00832AE5"/>
    <w:rsid w:val="00834139"/>
    <w:rsid w:val="0083584E"/>
    <w:rsid w:val="00836784"/>
    <w:rsid w:val="008371DA"/>
    <w:rsid w:val="00841B27"/>
    <w:rsid w:val="00845C30"/>
    <w:rsid w:val="00851B3F"/>
    <w:rsid w:val="008542D1"/>
    <w:rsid w:val="00856120"/>
    <w:rsid w:val="00862638"/>
    <w:rsid w:val="008628A1"/>
    <w:rsid w:val="00871821"/>
    <w:rsid w:val="00873168"/>
    <w:rsid w:val="008733CE"/>
    <w:rsid w:val="00875E24"/>
    <w:rsid w:val="00884CB6"/>
    <w:rsid w:val="00886470"/>
    <w:rsid w:val="00897073"/>
    <w:rsid w:val="00897494"/>
    <w:rsid w:val="008A49E9"/>
    <w:rsid w:val="008B58AD"/>
    <w:rsid w:val="008C2776"/>
    <w:rsid w:val="008C4A9F"/>
    <w:rsid w:val="008C56A2"/>
    <w:rsid w:val="008C6A80"/>
    <w:rsid w:val="008D483B"/>
    <w:rsid w:val="008F44AB"/>
    <w:rsid w:val="008F528E"/>
    <w:rsid w:val="009008A2"/>
    <w:rsid w:val="00905704"/>
    <w:rsid w:val="0090665D"/>
    <w:rsid w:val="009073F4"/>
    <w:rsid w:val="00913179"/>
    <w:rsid w:val="009324CF"/>
    <w:rsid w:val="009331CC"/>
    <w:rsid w:val="00934F80"/>
    <w:rsid w:val="009351AC"/>
    <w:rsid w:val="00940198"/>
    <w:rsid w:val="009431A9"/>
    <w:rsid w:val="00950F24"/>
    <w:rsid w:val="00957518"/>
    <w:rsid w:val="00961492"/>
    <w:rsid w:val="009624CE"/>
    <w:rsid w:val="00965479"/>
    <w:rsid w:val="0096717F"/>
    <w:rsid w:val="009706B6"/>
    <w:rsid w:val="00973B7A"/>
    <w:rsid w:val="00973E03"/>
    <w:rsid w:val="009743C7"/>
    <w:rsid w:val="009765C4"/>
    <w:rsid w:val="009766A3"/>
    <w:rsid w:val="009824A6"/>
    <w:rsid w:val="00984FE8"/>
    <w:rsid w:val="009912E0"/>
    <w:rsid w:val="0099590B"/>
    <w:rsid w:val="00996611"/>
    <w:rsid w:val="009975E8"/>
    <w:rsid w:val="009A4444"/>
    <w:rsid w:val="009B07D3"/>
    <w:rsid w:val="009B4C16"/>
    <w:rsid w:val="009B5480"/>
    <w:rsid w:val="009C3DF1"/>
    <w:rsid w:val="009D086B"/>
    <w:rsid w:val="009D4F95"/>
    <w:rsid w:val="009D641B"/>
    <w:rsid w:val="009E7099"/>
    <w:rsid w:val="009F432B"/>
    <w:rsid w:val="009F72C9"/>
    <w:rsid w:val="00A059F3"/>
    <w:rsid w:val="00A12D7B"/>
    <w:rsid w:val="00A14BF9"/>
    <w:rsid w:val="00A17223"/>
    <w:rsid w:val="00A24461"/>
    <w:rsid w:val="00A27812"/>
    <w:rsid w:val="00A50464"/>
    <w:rsid w:val="00A51FD7"/>
    <w:rsid w:val="00A54776"/>
    <w:rsid w:val="00A559FD"/>
    <w:rsid w:val="00A664F7"/>
    <w:rsid w:val="00A66BA8"/>
    <w:rsid w:val="00A7307A"/>
    <w:rsid w:val="00A76B0D"/>
    <w:rsid w:val="00A9006D"/>
    <w:rsid w:val="00A92E1B"/>
    <w:rsid w:val="00A964B8"/>
    <w:rsid w:val="00AA1562"/>
    <w:rsid w:val="00AA3FF3"/>
    <w:rsid w:val="00AB13A9"/>
    <w:rsid w:val="00AB405D"/>
    <w:rsid w:val="00AB6899"/>
    <w:rsid w:val="00AC2236"/>
    <w:rsid w:val="00AC4443"/>
    <w:rsid w:val="00AC5756"/>
    <w:rsid w:val="00AC7D1E"/>
    <w:rsid w:val="00AE60DB"/>
    <w:rsid w:val="00AE6D1E"/>
    <w:rsid w:val="00AE752A"/>
    <w:rsid w:val="00AE7766"/>
    <w:rsid w:val="00AF730A"/>
    <w:rsid w:val="00B00296"/>
    <w:rsid w:val="00B01BC4"/>
    <w:rsid w:val="00B12E3F"/>
    <w:rsid w:val="00B1416F"/>
    <w:rsid w:val="00B23722"/>
    <w:rsid w:val="00B241D9"/>
    <w:rsid w:val="00B26EED"/>
    <w:rsid w:val="00B30577"/>
    <w:rsid w:val="00B32CD7"/>
    <w:rsid w:val="00B33F46"/>
    <w:rsid w:val="00B363B5"/>
    <w:rsid w:val="00B36BFD"/>
    <w:rsid w:val="00B42C33"/>
    <w:rsid w:val="00B448D2"/>
    <w:rsid w:val="00B44D57"/>
    <w:rsid w:val="00B47B46"/>
    <w:rsid w:val="00B504D4"/>
    <w:rsid w:val="00B50680"/>
    <w:rsid w:val="00B5132D"/>
    <w:rsid w:val="00B51888"/>
    <w:rsid w:val="00B51D26"/>
    <w:rsid w:val="00B5793E"/>
    <w:rsid w:val="00B57B52"/>
    <w:rsid w:val="00B65D20"/>
    <w:rsid w:val="00B9692F"/>
    <w:rsid w:val="00BA06DB"/>
    <w:rsid w:val="00BA273C"/>
    <w:rsid w:val="00BA7E6D"/>
    <w:rsid w:val="00BB0FB9"/>
    <w:rsid w:val="00BB1D52"/>
    <w:rsid w:val="00BC1841"/>
    <w:rsid w:val="00BC3F29"/>
    <w:rsid w:val="00BE2B11"/>
    <w:rsid w:val="00BE5A47"/>
    <w:rsid w:val="00C1062B"/>
    <w:rsid w:val="00C16018"/>
    <w:rsid w:val="00C25173"/>
    <w:rsid w:val="00C2656F"/>
    <w:rsid w:val="00C31405"/>
    <w:rsid w:val="00C36FED"/>
    <w:rsid w:val="00C42C65"/>
    <w:rsid w:val="00C5362C"/>
    <w:rsid w:val="00C57917"/>
    <w:rsid w:val="00C62EE2"/>
    <w:rsid w:val="00C6536B"/>
    <w:rsid w:val="00C7503F"/>
    <w:rsid w:val="00C77695"/>
    <w:rsid w:val="00C81F4D"/>
    <w:rsid w:val="00C908B6"/>
    <w:rsid w:val="00C94E37"/>
    <w:rsid w:val="00C95941"/>
    <w:rsid w:val="00C97BD5"/>
    <w:rsid w:val="00CA0C07"/>
    <w:rsid w:val="00CA0FCE"/>
    <w:rsid w:val="00CA6A0B"/>
    <w:rsid w:val="00CB10CE"/>
    <w:rsid w:val="00CB4E8C"/>
    <w:rsid w:val="00CB5BD8"/>
    <w:rsid w:val="00CD5C41"/>
    <w:rsid w:val="00CD672A"/>
    <w:rsid w:val="00CE02FB"/>
    <w:rsid w:val="00CE1463"/>
    <w:rsid w:val="00CE164E"/>
    <w:rsid w:val="00CF1B77"/>
    <w:rsid w:val="00CF535B"/>
    <w:rsid w:val="00CF766A"/>
    <w:rsid w:val="00D039E5"/>
    <w:rsid w:val="00D06D35"/>
    <w:rsid w:val="00D104F6"/>
    <w:rsid w:val="00D175DB"/>
    <w:rsid w:val="00D25A3C"/>
    <w:rsid w:val="00D25AFD"/>
    <w:rsid w:val="00D32531"/>
    <w:rsid w:val="00D37154"/>
    <w:rsid w:val="00D411A5"/>
    <w:rsid w:val="00D4375B"/>
    <w:rsid w:val="00D50215"/>
    <w:rsid w:val="00D53605"/>
    <w:rsid w:val="00D640D3"/>
    <w:rsid w:val="00D7138E"/>
    <w:rsid w:val="00D72249"/>
    <w:rsid w:val="00D75C35"/>
    <w:rsid w:val="00D835DF"/>
    <w:rsid w:val="00D83D5D"/>
    <w:rsid w:val="00D90643"/>
    <w:rsid w:val="00D93D87"/>
    <w:rsid w:val="00D97504"/>
    <w:rsid w:val="00DA1688"/>
    <w:rsid w:val="00DB04FB"/>
    <w:rsid w:val="00DB11A7"/>
    <w:rsid w:val="00DB5592"/>
    <w:rsid w:val="00DC765C"/>
    <w:rsid w:val="00DD0B67"/>
    <w:rsid w:val="00DD4CBE"/>
    <w:rsid w:val="00DD71D2"/>
    <w:rsid w:val="00DE5AE9"/>
    <w:rsid w:val="00DE60A3"/>
    <w:rsid w:val="00DF27A2"/>
    <w:rsid w:val="00DF4797"/>
    <w:rsid w:val="00E02C7D"/>
    <w:rsid w:val="00E059D8"/>
    <w:rsid w:val="00E12CD0"/>
    <w:rsid w:val="00E13027"/>
    <w:rsid w:val="00E1516E"/>
    <w:rsid w:val="00E20C6E"/>
    <w:rsid w:val="00E23324"/>
    <w:rsid w:val="00E279FF"/>
    <w:rsid w:val="00E31147"/>
    <w:rsid w:val="00E313A5"/>
    <w:rsid w:val="00E334BC"/>
    <w:rsid w:val="00E422A3"/>
    <w:rsid w:val="00E449B6"/>
    <w:rsid w:val="00E449D7"/>
    <w:rsid w:val="00E46D3D"/>
    <w:rsid w:val="00E46E12"/>
    <w:rsid w:val="00E47CD6"/>
    <w:rsid w:val="00E51DBA"/>
    <w:rsid w:val="00E5642F"/>
    <w:rsid w:val="00E63372"/>
    <w:rsid w:val="00E6374F"/>
    <w:rsid w:val="00E64D96"/>
    <w:rsid w:val="00E6526A"/>
    <w:rsid w:val="00E65C13"/>
    <w:rsid w:val="00E702D2"/>
    <w:rsid w:val="00E72658"/>
    <w:rsid w:val="00E76781"/>
    <w:rsid w:val="00E818E4"/>
    <w:rsid w:val="00E81A7D"/>
    <w:rsid w:val="00E8268A"/>
    <w:rsid w:val="00E90B15"/>
    <w:rsid w:val="00E90D9F"/>
    <w:rsid w:val="00E92A6F"/>
    <w:rsid w:val="00E95E08"/>
    <w:rsid w:val="00EA07F2"/>
    <w:rsid w:val="00EA329B"/>
    <w:rsid w:val="00EB13BE"/>
    <w:rsid w:val="00EB1890"/>
    <w:rsid w:val="00EB41D2"/>
    <w:rsid w:val="00EB69D9"/>
    <w:rsid w:val="00EC1FCF"/>
    <w:rsid w:val="00EC7199"/>
    <w:rsid w:val="00ED00FC"/>
    <w:rsid w:val="00ED1E1E"/>
    <w:rsid w:val="00ED786F"/>
    <w:rsid w:val="00ED7943"/>
    <w:rsid w:val="00EE458A"/>
    <w:rsid w:val="00EE6CD5"/>
    <w:rsid w:val="00F000B6"/>
    <w:rsid w:val="00F053D4"/>
    <w:rsid w:val="00F12DA9"/>
    <w:rsid w:val="00F15342"/>
    <w:rsid w:val="00F21E8A"/>
    <w:rsid w:val="00F2377D"/>
    <w:rsid w:val="00F24118"/>
    <w:rsid w:val="00F3275F"/>
    <w:rsid w:val="00F348E0"/>
    <w:rsid w:val="00F52B36"/>
    <w:rsid w:val="00F541D7"/>
    <w:rsid w:val="00F5496E"/>
    <w:rsid w:val="00F5772B"/>
    <w:rsid w:val="00F57CB3"/>
    <w:rsid w:val="00F638C5"/>
    <w:rsid w:val="00F75986"/>
    <w:rsid w:val="00F82F86"/>
    <w:rsid w:val="00F92DD8"/>
    <w:rsid w:val="00FA51DC"/>
    <w:rsid w:val="00FA603E"/>
    <w:rsid w:val="00FB063E"/>
    <w:rsid w:val="00FB67BE"/>
    <w:rsid w:val="00FC6DC0"/>
    <w:rsid w:val="00FD0F92"/>
    <w:rsid w:val="00FD3CA6"/>
    <w:rsid w:val="00FD539E"/>
    <w:rsid w:val="00FE39B0"/>
    <w:rsid w:val="00FF1606"/>
    <w:rsid w:val="00FF41EC"/>
    <w:rsid w:val="00FF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B97997-FEB3-4627-BEA1-BFD1364A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64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D96"/>
  </w:style>
  <w:style w:type="paragraph" w:styleId="Rodap">
    <w:name w:val="footer"/>
    <w:basedOn w:val="Normal"/>
    <w:link w:val="RodapChar"/>
    <w:uiPriority w:val="99"/>
    <w:unhideWhenUsed/>
    <w:rsid w:val="00E64D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D96"/>
  </w:style>
  <w:style w:type="paragraph" w:styleId="PargrafodaLista">
    <w:name w:val="List Paragraph"/>
    <w:basedOn w:val="Normal"/>
    <w:uiPriority w:val="34"/>
    <w:qFormat/>
    <w:rsid w:val="00702F14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A76B0D"/>
    <w:rPr>
      <w:color w:val="808080"/>
    </w:rPr>
  </w:style>
  <w:style w:type="paragraph" w:styleId="Legenda">
    <w:name w:val="caption"/>
    <w:basedOn w:val="Normal"/>
    <w:next w:val="Normal"/>
    <w:uiPriority w:val="35"/>
    <w:unhideWhenUsed/>
    <w:qFormat/>
    <w:rsid w:val="00364D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cuodecorpodetexto">
    <w:name w:val="Body Text Indent"/>
    <w:basedOn w:val="Normal"/>
    <w:link w:val="RecuodecorpodetextoChar"/>
    <w:rsid w:val="00DB11A7"/>
    <w:pPr>
      <w:suppressAutoHyphens/>
      <w:spacing w:after="0" w:line="240" w:lineRule="auto"/>
      <w:ind w:right="567" w:firstLine="851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DB11A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2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22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6614C-5B77-48E3-BD53-7A924889F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9</Pages>
  <Words>2097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2024-09-02T18:08:00Z</cp:lastPrinted>
  <dcterms:created xsi:type="dcterms:W3CDTF">2024-09-11T18:27:00Z</dcterms:created>
  <dcterms:modified xsi:type="dcterms:W3CDTF">2024-09-13T14:45:00Z</dcterms:modified>
</cp:coreProperties>
</file>