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43B" w:rsidRDefault="00F5643B">
      <w:pPr>
        <w:jc w:val="center"/>
        <w:rPr>
          <w:rFonts w:eastAsiaTheme="minorHAnsi"/>
          <w:b/>
          <w:sz w:val="24"/>
          <w:szCs w:val="24"/>
          <w:lang w:eastAsia="en-US"/>
        </w:rPr>
      </w:pPr>
      <w:bookmarkStart w:id="0" w:name="_GoBack"/>
      <w:bookmarkEnd w:id="0"/>
    </w:p>
    <w:p w:rsidR="00F5643B" w:rsidRDefault="00690900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ESTUDO TÉCNICO PRELIMINAR Nº 003/2025</w:t>
      </w:r>
    </w:p>
    <w:p w:rsidR="00F5643B" w:rsidRDefault="00690900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DATA DE ELABORAÇÃO: 18/01/2025</w:t>
      </w:r>
    </w:p>
    <w:p w:rsidR="00F5643B" w:rsidRDefault="00F5643B">
      <w:pPr>
        <w:jc w:val="both"/>
        <w:rPr>
          <w:sz w:val="24"/>
          <w:szCs w:val="24"/>
          <w:lang w:val="fr-FR"/>
        </w:rPr>
      </w:pPr>
    </w:p>
    <w:p w:rsidR="00F5643B" w:rsidRDefault="00F5643B">
      <w:pPr>
        <w:jc w:val="both"/>
        <w:rPr>
          <w:b/>
          <w:sz w:val="24"/>
          <w:szCs w:val="24"/>
          <w:lang w:val="fr-FR"/>
        </w:rPr>
      </w:pPr>
    </w:p>
    <w:p w:rsidR="00F5643B" w:rsidRDefault="00690900">
      <w:pPr>
        <w:shd w:val="clear" w:color="auto" w:fill="D9D9D9" w:themeFill="background1" w:themeFillShade="D9"/>
        <w:jc w:val="both"/>
        <w:rPr>
          <w:bCs/>
          <w:color w:val="FF0000"/>
          <w:sz w:val="24"/>
          <w:szCs w:val="24"/>
        </w:rPr>
      </w:pPr>
      <w:r>
        <w:rPr>
          <w:b/>
          <w:sz w:val="24"/>
          <w:szCs w:val="24"/>
          <w:shd w:val="clear" w:color="auto" w:fill="D9D9D9"/>
        </w:rPr>
        <w:t xml:space="preserve">1- DESCRIÇÃO DO OBJETO: </w:t>
      </w:r>
    </w:p>
    <w:p w:rsidR="00F5643B" w:rsidRDefault="00F5643B">
      <w:pPr>
        <w:jc w:val="both"/>
        <w:rPr>
          <w:rFonts w:cs="Arial"/>
          <w:sz w:val="22"/>
          <w:szCs w:val="22"/>
        </w:rPr>
      </w:pPr>
    </w:p>
    <w:p w:rsidR="00F5643B" w:rsidRDefault="00690900">
      <w:pPr>
        <w:tabs>
          <w:tab w:val="left" w:pos="426"/>
        </w:tabs>
        <w:ind w:right="57"/>
        <w:jc w:val="both"/>
      </w:pPr>
      <w:r>
        <w:rPr>
          <w:rFonts w:eastAsia="Calibri"/>
          <w:color w:val="000000"/>
          <w:sz w:val="22"/>
          <w:szCs w:val="22"/>
        </w:rPr>
        <w:tab/>
        <w:t>O objeto da presente licitação é o R</w:t>
      </w:r>
      <w:r>
        <w:rPr>
          <w:rFonts w:eastAsia="Calibri" w:cs="Arial"/>
          <w:color w:val="000000"/>
          <w:sz w:val="22"/>
          <w:szCs w:val="22"/>
        </w:rPr>
        <w:t xml:space="preserve">egistro de Preços para eventual e futura aquisição de serviço de vulcanização de pneus 275-80 </w:t>
      </w:r>
      <w:proofErr w:type="gramStart"/>
      <w:r>
        <w:rPr>
          <w:rFonts w:eastAsia="Calibri" w:cs="Arial"/>
          <w:color w:val="000000"/>
          <w:sz w:val="22"/>
          <w:szCs w:val="22"/>
        </w:rPr>
        <w:t>X</w:t>
      </w:r>
      <w:proofErr w:type="gramEnd"/>
      <w:r>
        <w:rPr>
          <w:rFonts w:eastAsia="Calibri" w:cs="Arial"/>
          <w:color w:val="000000"/>
          <w:sz w:val="22"/>
          <w:szCs w:val="22"/>
        </w:rPr>
        <w:t xml:space="preserve"> 22,5, visando a correta </w:t>
      </w:r>
      <w:r>
        <w:rPr>
          <w:rFonts w:eastAsia="Calibri" w:cs="Arial"/>
          <w:color w:val="000000"/>
          <w:sz w:val="22"/>
          <w:szCs w:val="22"/>
        </w:rPr>
        <w:t>e ágil manutenção da frota de caminhões da Prefeitura Municipal de Três Passos.</w:t>
      </w:r>
    </w:p>
    <w:p w:rsidR="00F5643B" w:rsidRDefault="00F5643B">
      <w:pPr>
        <w:jc w:val="both"/>
        <w:rPr>
          <w:rFonts w:cs="Arial"/>
          <w:sz w:val="22"/>
          <w:szCs w:val="22"/>
        </w:rPr>
      </w:pPr>
    </w:p>
    <w:p w:rsidR="00F5643B" w:rsidRDefault="00690900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690900">
      <w:pPr>
        <w:widowControl w:val="0"/>
        <w:jc w:val="both"/>
        <w:rPr>
          <w:rFonts w:eastAsia="Calibri"/>
          <w:b/>
          <w:color w:val="000000"/>
          <w:sz w:val="22"/>
          <w:szCs w:val="22"/>
          <w:u w:val="single"/>
        </w:rPr>
      </w:pPr>
      <w:r>
        <w:rPr>
          <w:rFonts w:eastAsia="Calibri"/>
          <w:color w:val="000000"/>
          <w:sz w:val="22"/>
          <w:szCs w:val="22"/>
          <w:highlight w:val="white"/>
        </w:rPr>
        <w:tab/>
      </w:r>
    </w:p>
    <w:p w:rsidR="00F5643B" w:rsidRDefault="00690900">
      <w:pPr>
        <w:widowControl w:val="0"/>
        <w:jc w:val="both"/>
      </w:pPr>
      <w:r>
        <w:rPr>
          <w:rFonts w:eastAsia="Calibri"/>
          <w:color w:val="000000"/>
          <w:sz w:val="22"/>
          <w:szCs w:val="22"/>
          <w:highlight w:val="white"/>
        </w:rPr>
        <w:t xml:space="preserve">      O Município de Três Passos não dispõe de mão de obra e equipamentos suficientes para a manutenção constante de </w:t>
      </w:r>
      <w:proofErr w:type="gramStart"/>
      <w:r>
        <w:rPr>
          <w:rFonts w:eastAsia="Calibri"/>
          <w:color w:val="000000"/>
          <w:sz w:val="22"/>
          <w:szCs w:val="22"/>
          <w:highlight w:val="white"/>
        </w:rPr>
        <w:t>pneus  275</w:t>
      </w:r>
      <w:proofErr w:type="gramEnd"/>
      <w:r>
        <w:rPr>
          <w:rFonts w:eastAsia="Calibri"/>
          <w:color w:val="000000"/>
          <w:sz w:val="22"/>
          <w:szCs w:val="22"/>
          <w:highlight w:val="white"/>
        </w:rPr>
        <w:t xml:space="preserve">-80 X 22,5, </w:t>
      </w:r>
      <w:r>
        <w:rPr>
          <w:rFonts w:eastAsia="Calibri"/>
          <w:color w:val="000000"/>
          <w:sz w:val="22"/>
          <w:szCs w:val="22"/>
          <w:highlight w:val="white"/>
        </w:rPr>
        <w:t>utilizados na frota de caminhões do Parque de Máquinas, com isso, surge a necessidade de terceirizar o serviço a fim de dar celeridade ao trabalho desenvolvido pela Prefeitura Municipal, visto que os caminhões são constantemente utilizados na execução de s</w:t>
      </w:r>
      <w:r>
        <w:rPr>
          <w:rFonts w:eastAsia="Calibri"/>
          <w:color w:val="000000"/>
          <w:sz w:val="22"/>
          <w:szCs w:val="22"/>
          <w:highlight w:val="white"/>
        </w:rPr>
        <w:t xml:space="preserve">erviços públicos rotineiros, sendo natural a ocorrência de danificações em seus pneus. Ademais, cabe ressaltar que </w:t>
      </w:r>
      <w:proofErr w:type="gramStart"/>
      <w:r>
        <w:rPr>
          <w:rFonts w:eastAsia="Calibri"/>
          <w:color w:val="000000"/>
          <w:sz w:val="22"/>
          <w:szCs w:val="22"/>
          <w:highlight w:val="white"/>
        </w:rPr>
        <w:t>a execução de serviços de manutenção corretiva são</w:t>
      </w:r>
      <w:proofErr w:type="gramEnd"/>
      <w:r>
        <w:rPr>
          <w:rFonts w:eastAsia="Calibri"/>
          <w:color w:val="000000"/>
          <w:sz w:val="22"/>
          <w:szCs w:val="22"/>
          <w:highlight w:val="white"/>
        </w:rPr>
        <w:t xml:space="preserve"> fundamentais para prolongar a vida útil dos pneus, deixando-os em condições de trafegabili</w:t>
      </w:r>
      <w:r>
        <w:rPr>
          <w:rFonts w:eastAsia="Calibri"/>
          <w:color w:val="000000"/>
          <w:sz w:val="22"/>
          <w:szCs w:val="22"/>
          <w:highlight w:val="white"/>
        </w:rPr>
        <w:t>dade e, desta forma contribuindo para a preservação dos bens do município, justificando, portanto, a realização do contrato de Registro de Preços.</w:t>
      </w:r>
    </w:p>
    <w:p w:rsidR="00F5643B" w:rsidRDefault="00F5643B">
      <w:pPr>
        <w:widowControl w:val="0"/>
        <w:jc w:val="both"/>
        <w:rPr>
          <w:rFonts w:eastAsia="Calibri"/>
          <w:color w:val="000000" w:themeColor="text1"/>
          <w:sz w:val="22"/>
          <w:szCs w:val="22"/>
        </w:rPr>
      </w:pPr>
    </w:p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690900">
      <w:pPr>
        <w:shd w:val="clear" w:color="auto" w:fill="D9D9D9" w:themeFill="background1" w:themeFillShade="D9"/>
        <w:jc w:val="both"/>
        <w:rPr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F5643B" w:rsidRDefault="00F5643B">
      <w:pPr>
        <w:spacing w:line="276" w:lineRule="auto"/>
        <w:jc w:val="both"/>
        <w:rPr>
          <w:sz w:val="22"/>
          <w:szCs w:val="22"/>
        </w:rPr>
      </w:pPr>
    </w:p>
    <w:p w:rsidR="00F5643B" w:rsidRDefault="00690900">
      <w:pPr>
        <w:spacing w:line="276" w:lineRule="auto"/>
        <w:jc w:val="both"/>
      </w:pPr>
      <w:r>
        <w:rPr>
          <w:rFonts w:cs="Arial"/>
          <w:sz w:val="22"/>
          <w:szCs w:val="22"/>
        </w:rPr>
        <w:tab/>
        <w:t>O fornecedor está sujeito à fiscalização dos materiais no at</w:t>
      </w:r>
      <w:r>
        <w:rPr>
          <w:rFonts w:cs="Arial"/>
          <w:sz w:val="22"/>
          <w:szCs w:val="22"/>
        </w:rPr>
        <w:t>o da entrega e posteriormente, reservando-se a esta Prefeitura Municipal, através do responsável, o direito de não receber o material, caso o mesmo não se encontre em condições satisfatórias ou no caso de o material não ser de primeira qualidade.</w:t>
      </w:r>
    </w:p>
    <w:p w:rsidR="00F5643B" w:rsidRDefault="00F5643B">
      <w:pPr>
        <w:spacing w:line="276" w:lineRule="auto"/>
        <w:jc w:val="both"/>
        <w:rPr>
          <w:rFonts w:cs="Arial"/>
          <w:sz w:val="22"/>
          <w:szCs w:val="22"/>
        </w:rPr>
      </w:pPr>
    </w:p>
    <w:p w:rsidR="00F5643B" w:rsidRDefault="00690900">
      <w:p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sz w:val="22"/>
          <w:szCs w:val="22"/>
        </w:rPr>
        <w:tab/>
        <w:t>A empre</w:t>
      </w:r>
      <w:r>
        <w:rPr>
          <w:rFonts w:cs="Arial"/>
          <w:sz w:val="22"/>
          <w:szCs w:val="22"/>
        </w:rPr>
        <w:t>sa vencedora do certame obriga-se a fornecer o objeto a que se refere no Termo de Referência de acordo estritamente com as especificações descritas, sendo de sua inteira responsabilidade a substituição do mesmo quando constatado no seu recebimento não esta</w:t>
      </w:r>
      <w:r>
        <w:rPr>
          <w:rFonts w:cs="Arial"/>
          <w:sz w:val="22"/>
          <w:szCs w:val="22"/>
        </w:rPr>
        <w:t xml:space="preserve">r em conformidade com as referidas especificações. Recebido o objeto, se a qualquer tempo durante a sua utilização normal vier a se constatar discrepância com as especificações, proceder-se-á a imediata notificação da empresa a ser contratada para efetuar </w:t>
      </w:r>
      <w:r>
        <w:rPr>
          <w:rFonts w:cs="Arial"/>
          <w:sz w:val="22"/>
          <w:szCs w:val="22"/>
        </w:rPr>
        <w:t>a substituição do mesmo.</w:t>
      </w:r>
      <w:r>
        <w:rPr>
          <w:sz w:val="22"/>
          <w:szCs w:val="22"/>
        </w:rPr>
        <w:t xml:space="preserve"> </w:t>
      </w:r>
    </w:p>
    <w:p w:rsidR="00F5643B" w:rsidRDefault="00F5643B">
      <w:pPr>
        <w:spacing w:line="276" w:lineRule="auto"/>
        <w:jc w:val="both"/>
        <w:rPr>
          <w:b/>
          <w:sz w:val="22"/>
          <w:szCs w:val="22"/>
        </w:rPr>
      </w:pPr>
    </w:p>
    <w:p w:rsidR="00F5643B" w:rsidRDefault="00690900">
      <w:pPr>
        <w:spacing w:line="276" w:lineRule="auto"/>
        <w:jc w:val="both"/>
      </w:pPr>
      <w:r>
        <w:rPr>
          <w:b/>
          <w:sz w:val="22"/>
          <w:szCs w:val="22"/>
        </w:rPr>
        <w:t xml:space="preserve">PERÍODO PARA EXECUÇÃO CONTRATUAL </w:t>
      </w:r>
    </w:p>
    <w:p w:rsidR="00F5643B" w:rsidRDefault="00690900">
      <w:pPr>
        <w:spacing w:line="276" w:lineRule="auto"/>
        <w:jc w:val="both"/>
      </w:pPr>
      <w:r>
        <w:rPr>
          <w:sz w:val="22"/>
          <w:szCs w:val="22"/>
        </w:rPr>
        <w:tab/>
      </w:r>
      <w:bookmarkStart w:id="1" w:name="__DdeLink__1220_3897564778"/>
      <w:r>
        <w:rPr>
          <w:sz w:val="22"/>
          <w:szCs w:val="22"/>
        </w:rPr>
        <w:t>O</w:t>
      </w:r>
      <w:bookmarkEnd w:id="1"/>
      <w:r>
        <w:rPr>
          <w:sz w:val="22"/>
          <w:szCs w:val="22"/>
        </w:rPr>
        <w:t xml:space="preserve"> período de execução dos serviços descritos no objeto deste estudo será de 01 (um) ano, prorrogável na forma da lei 14.133/2021. </w:t>
      </w:r>
    </w:p>
    <w:p w:rsidR="00F5643B" w:rsidRDefault="00F5643B">
      <w:pPr>
        <w:spacing w:line="276" w:lineRule="auto"/>
        <w:jc w:val="both"/>
        <w:rPr>
          <w:b/>
          <w:sz w:val="22"/>
          <w:szCs w:val="22"/>
        </w:rPr>
      </w:pPr>
    </w:p>
    <w:p w:rsidR="00F5643B" w:rsidRDefault="00690900">
      <w:pPr>
        <w:spacing w:line="276" w:lineRule="auto"/>
        <w:jc w:val="both"/>
        <w:rPr>
          <w:rFonts w:ascii="Calibri" w:hAnsi="Calibri"/>
        </w:rPr>
      </w:pPr>
      <w:r>
        <w:rPr>
          <w:b/>
          <w:sz w:val="22"/>
          <w:szCs w:val="22"/>
        </w:rPr>
        <w:t>VIGÊNCIA CONTRATUAL</w:t>
      </w:r>
    </w:p>
    <w:p w:rsidR="00F5643B" w:rsidRDefault="00690900">
      <w:pPr>
        <w:spacing w:line="276" w:lineRule="auto"/>
        <w:jc w:val="both"/>
      </w:pPr>
      <w:r>
        <w:rPr>
          <w:sz w:val="22"/>
          <w:szCs w:val="22"/>
        </w:rPr>
        <w:tab/>
      </w:r>
      <w:bookmarkStart w:id="2" w:name="__DdeLink__201_3747933865"/>
      <w:r>
        <w:rPr>
          <w:sz w:val="22"/>
          <w:szCs w:val="22"/>
        </w:rPr>
        <w:t xml:space="preserve">O Contrato a ser firmado entre o </w:t>
      </w:r>
      <w:r>
        <w:rPr>
          <w:sz w:val="22"/>
          <w:szCs w:val="22"/>
        </w:rPr>
        <w:t xml:space="preserve">Município de Três Passos e </w:t>
      </w:r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vencedora(s) do certame, terá vigência pelo período de 01 ano,</w:t>
      </w:r>
      <w:bookmarkEnd w:id="2"/>
      <w:r>
        <w:rPr>
          <w:sz w:val="22"/>
          <w:szCs w:val="22"/>
        </w:rPr>
        <w:t xml:space="preserve"> prorrogável na forma da lei. </w:t>
      </w:r>
    </w:p>
    <w:p w:rsidR="00F5643B" w:rsidRDefault="00F5643B">
      <w:pPr>
        <w:spacing w:line="276" w:lineRule="auto"/>
        <w:jc w:val="both"/>
        <w:rPr>
          <w:b/>
          <w:sz w:val="22"/>
          <w:szCs w:val="22"/>
        </w:rPr>
      </w:pPr>
    </w:p>
    <w:p w:rsidR="00F5643B" w:rsidRDefault="00F5643B">
      <w:pPr>
        <w:spacing w:line="276" w:lineRule="auto"/>
        <w:jc w:val="both"/>
        <w:rPr>
          <w:b/>
          <w:sz w:val="22"/>
          <w:szCs w:val="22"/>
        </w:rPr>
      </w:pPr>
    </w:p>
    <w:p w:rsidR="00F5643B" w:rsidRDefault="00F5643B">
      <w:pPr>
        <w:spacing w:line="276" w:lineRule="auto"/>
        <w:jc w:val="both"/>
        <w:rPr>
          <w:b/>
          <w:sz w:val="22"/>
          <w:szCs w:val="22"/>
        </w:rPr>
      </w:pPr>
    </w:p>
    <w:p w:rsidR="00F5643B" w:rsidRDefault="00690900">
      <w:pPr>
        <w:spacing w:line="276" w:lineRule="auto"/>
        <w:jc w:val="both"/>
      </w:pPr>
      <w:r>
        <w:rPr>
          <w:b/>
          <w:sz w:val="22"/>
          <w:szCs w:val="22"/>
        </w:rPr>
        <w:t>VALOR E FORMA DE PAGAMENTO</w:t>
      </w:r>
    </w:p>
    <w:p w:rsidR="00F5643B" w:rsidRDefault="00690900">
      <w:pPr>
        <w:spacing w:line="276" w:lineRule="auto"/>
        <w:jc w:val="both"/>
      </w:pPr>
      <w:r>
        <w:rPr>
          <w:sz w:val="22"/>
          <w:szCs w:val="22"/>
        </w:rPr>
        <w:tab/>
        <w:t>Pagamento mediante apresentação de nota fiscal que deverá ser emitida em nome do Municípi</w:t>
      </w:r>
      <w:r>
        <w:rPr>
          <w:sz w:val="22"/>
          <w:szCs w:val="22"/>
        </w:rPr>
        <w:t xml:space="preserve">o de Três Passos, com descrição do produto entregue, bem como dados do processo licitatório e Contrato. </w:t>
      </w:r>
    </w:p>
    <w:p w:rsidR="00F5643B" w:rsidRDefault="00F5643B">
      <w:pPr>
        <w:jc w:val="both"/>
        <w:rPr>
          <w:sz w:val="24"/>
          <w:szCs w:val="24"/>
        </w:rPr>
      </w:pPr>
    </w:p>
    <w:p w:rsidR="00F5643B" w:rsidRDefault="00690900">
      <w:pPr>
        <w:shd w:val="clear" w:color="auto" w:fill="D9D9D9" w:themeFill="background1" w:themeFillShade="D9"/>
        <w:jc w:val="both"/>
        <w:rPr>
          <w:rFonts w:eastAsia="LiberationSerif"/>
          <w:b/>
          <w:bCs/>
          <w:sz w:val="24"/>
          <w:szCs w:val="24"/>
          <w:lang w:eastAsia="zh-CN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F5643B" w:rsidRDefault="00F5643B">
      <w:pPr>
        <w:jc w:val="both"/>
        <w:rPr>
          <w:rFonts w:cs="Arial"/>
        </w:rPr>
      </w:pPr>
    </w:p>
    <w:p w:rsidR="00F5643B" w:rsidRDefault="00690900">
      <w:pPr>
        <w:jc w:val="both"/>
      </w:pPr>
      <w:r>
        <w:rPr>
          <w:rFonts w:cs="Arial"/>
          <w:sz w:val="22"/>
          <w:szCs w:val="22"/>
        </w:rPr>
        <w:tab/>
        <w:t xml:space="preserve">O valor médio dos itens descritos neste estudo técnico, foi baseado em 04 orçamentos de empresas do ramo, sendo um </w:t>
      </w:r>
      <w:proofErr w:type="gramStart"/>
      <w:r>
        <w:rPr>
          <w:rFonts w:cs="Arial"/>
          <w:sz w:val="22"/>
          <w:szCs w:val="22"/>
        </w:rPr>
        <w:t>destes orçamentos oriundo</w:t>
      </w:r>
      <w:proofErr w:type="gramEnd"/>
      <w:r>
        <w:rPr>
          <w:rFonts w:cs="Arial"/>
          <w:sz w:val="22"/>
          <w:szCs w:val="22"/>
        </w:rPr>
        <w:t xml:space="preserve"> do Site </w:t>
      </w:r>
      <w:proofErr w:type="spellStart"/>
      <w:r>
        <w:rPr>
          <w:rFonts w:cs="Arial"/>
          <w:sz w:val="22"/>
          <w:szCs w:val="22"/>
        </w:rPr>
        <w:t>Licitacon</w:t>
      </w:r>
      <w:proofErr w:type="spellEnd"/>
      <w:r>
        <w:rPr>
          <w:rFonts w:cs="Arial"/>
          <w:sz w:val="22"/>
          <w:szCs w:val="22"/>
        </w:rPr>
        <w:t xml:space="preserve"> (Processo 11/2023 – Edital 0005/2023 – Prefeitura Municipal de Alecrim/RS).</w:t>
      </w:r>
    </w:p>
    <w:p w:rsidR="00F5643B" w:rsidRDefault="00F5643B">
      <w:pPr>
        <w:jc w:val="both"/>
        <w:rPr>
          <w:b/>
          <w:sz w:val="22"/>
          <w:szCs w:val="22"/>
        </w:rPr>
      </w:pPr>
    </w:p>
    <w:p w:rsidR="00F5643B" w:rsidRDefault="00690900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 A SEREM CONTRATADAS E ESTIMATIVA DE VALORES DA CONTRATAÇÃO: </w:t>
      </w:r>
    </w:p>
    <w:p w:rsidR="00F5643B" w:rsidRDefault="00F5643B">
      <w:pPr>
        <w:jc w:val="both"/>
        <w:rPr>
          <w:b/>
          <w:color w:val="FF0000"/>
          <w:sz w:val="24"/>
          <w:szCs w:val="24"/>
        </w:rPr>
      </w:pPr>
    </w:p>
    <w:p w:rsidR="00F5643B" w:rsidRDefault="00690900">
      <w:pPr>
        <w:ind w:firstLine="851"/>
        <w:jc w:val="both"/>
      </w:pPr>
      <w:r>
        <w:rPr>
          <w:iCs/>
          <w:color w:val="000000" w:themeColor="text1"/>
          <w:sz w:val="24"/>
          <w:szCs w:val="24"/>
          <w:lang w:eastAsia="zh-CN"/>
        </w:rPr>
        <w:t>Após a realização do levantamento de mercad</w:t>
      </w:r>
      <w:r>
        <w:rPr>
          <w:iCs/>
          <w:color w:val="000000" w:themeColor="text1"/>
          <w:sz w:val="24"/>
          <w:szCs w:val="24"/>
          <w:lang w:eastAsia="zh-CN"/>
        </w:rPr>
        <w:t>o, deve-se consolidar os valores estimados da contratação</w:t>
      </w:r>
      <w:r>
        <w:rPr>
          <w:iCs/>
          <w:color w:val="000000" w:themeColor="text1"/>
          <w:sz w:val="24"/>
          <w:szCs w:val="24"/>
        </w:rPr>
        <w:t>:</w:t>
      </w:r>
    </w:p>
    <w:p w:rsidR="00F5643B" w:rsidRDefault="00F5643B">
      <w:pPr>
        <w:ind w:firstLine="851"/>
        <w:jc w:val="both"/>
        <w:rPr>
          <w:iCs/>
          <w:color w:val="000000" w:themeColor="text1"/>
          <w:sz w:val="24"/>
          <w:szCs w:val="24"/>
        </w:rPr>
      </w:pPr>
    </w:p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F5643B">
      <w:pPr>
        <w:ind w:left="-397"/>
        <w:jc w:val="both"/>
        <w:rPr>
          <w:b/>
          <w:sz w:val="24"/>
          <w:szCs w:val="24"/>
        </w:rPr>
      </w:pPr>
    </w:p>
    <w:tbl>
      <w:tblPr>
        <w:tblW w:w="11115" w:type="dxa"/>
        <w:tblInd w:w="-1007" w:type="dxa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731"/>
        <w:gridCol w:w="2418"/>
        <w:gridCol w:w="783"/>
        <w:gridCol w:w="1118"/>
        <w:gridCol w:w="1198"/>
        <w:gridCol w:w="1124"/>
        <w:gridCol w:w="1134"/>
        <w:gridCol w:w="346"/>
        <w:gridCol w:w="1121"/>
        <w:gridCol w:w="1142"/>
      </w:tblGrid>
      <w:tr w:rsidR="00F5643B">
        <w:trPr>
          <w:trHeight w:val="563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F5643B">
            <w:pPr>
              <w:spacing w:after="200"/>
              <w:jc w:val="center"/>
              <w:rPr>
                <w:rFonts w:cs="Calibri"/>
                <w:b/>
                <w:bCs/>
              </w:rPr>
            </w:pPr>
          </w:p>
          <w:p w:rsidR="00F5643B" w:rsidRDefault="00690900">
            <w:pPr>
              <w:spacing w:after="200"/>
              <w:jc w:val="center"/>
            </w:pPr>
            <w:r>
              <w:rPr>
                <w:rFonts w:cs="Calibri"/>
                <w:b/>
                <w:bCs/>
              </w:rPr>
              <w:t>ITEM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pacing w:before="171" w:after="171"/>
              <w:jc w:val="center"/>
            </w:pPr>
            <w:proofErr w:type="gramStart"/>
            <w:r>
              <w:rPr>
                <w:rFonts w:cs="Calibri"/>
                <w:b/>
                <w:bCs/>
              </w:rPr>
              <w:t>DESCRIÇÃO  DO</w:t>
            </w:r>
            <w:proofErr w:type="gramEnd"/>
            <w:r>
              <w:rPr>
                <w:rFonts w:cs="Calibri"/>
                <w:b/>
                <w:bCs/>
              </w:rPr>
              <w:t xml:space="preserve">  OBJETO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QUANT.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COTAÇÃO 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 xml:space="preserve">COTAÇÃO 02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COTAÇÃO 03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pacing w:before="171" w:after="17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COTAÇÃO 04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pacing w:after="200"/>
              <w:jc w:val="center"/>
            </w:pPr>
            <w:r>
              <w:rPr>
                <w:b/>
                <w:bCs/>
                <w:color w:val="000000"/>
                <w:highlight w:val="white"/>
              </w:rPr>
              <w:t>VALOR UNITÁRIO MÉDIO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F5643B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rFonts w:cs="Calibri"/>
                <w:b/>
                <w:bCs/>
                <w:highlight w:val="white"/>
              </w:rPr>
            </w:pPr>
          </w:p>
          <w:p w:rsidR="00F5643B" w:rsidRDefault="00690900">
            <w:pPr>
              <w:pStyle w:val="Cabealho"/>
              <w:tabs>
                <w:tab w:val="clear" w:pos="4252"/>
                <w:tab w:val="clear" w:pos="8504"/>
              </w:tabs>
              <w:jc w:val="center"/>
            </w:pPr>
            <w:r>
              <w:rPr>
                <w:rFonts w:cs="Calibri"/>
                <w:b/>
                <w:bCs/>
                <w:highlight w:val="white"/>
              </w:rPr>
              <w:t>VALOR TOTAL</w:t>
            </w:r>
          </w:p>
        </w:tc>
      </w:tr>
      <w:tr w:rsidR="00F5643B">
        <w:trPr>
          <w:trHeight w:val="522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snapToGrid w:val="0"/>
              <w:spacing w:after="200"/>
              <w:jc w:val="center"/>
              <w:rPr>
                <w:sz w:val="22"/>
                <w:szCs w:val="22"/>
              </w:rPr>
            </w:pPr>
            <w:r>
              <w:rPr>
                <w:rFonts w:cs="Calibri"/>
              </w:rPr>
              <w:t>01</w:t>
            </w:r>
          </w:p>
        </w:tc>
        <w:tc>
          <w:tcPr>
            <w:tcW w:w="2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r>
              <w:rPr>
                <w:rFonts w:eastAsia="NSimSun" w:cs="Arial"/>
                <w:color w:val="000000"/>
                <w:kern w:val="2"/>
                <w:lang w:eastAsia="zh-CN" w:bidi="hi-IN"/>
              </w:rPr>
              <w:t xml:space="preserve"> SERVIÇO DE </w:t>
            </w:r>
            <w:bookmarkStart w:id="3" w:name="__DdeLink__203_832449484"/>
            <w:r>
              <w:rPr>
                <w:rFonts w:eastAsia="NSimSun" w:cs="Arial"/>
                <w:color w:val="000000"/>
                <w:kern w:val="2"/>
                <w:lang w:eastAsia="zh-CN" w:bidi="hi-IN"/>
              </w:rPr>
              <w:t>VULCANIZAÇÃO</w:t>
            </w:r>
            <w:bookmarkEnd w:id="3"/>
            <w:r>
              <w:rPr>
                <w:rFonts w:eastAsia="NSimSun" w:cs="Arial"/>
                <w:color w:val="000000"/>
                <w:kern w:val="2"/>
                <w:lang w:eastAsia="zh-CN" w:bidi="hi-IN"/>
              </w:rPr>
              <w:t xml:space="preserve"> 275-80 </w:t>
            </w:r>
            <w:proofErr w:type="gramStart"/>
            <w:r>
              <w:rPr>
                <w:rFonts w:eastAsia="NSimSun" w:cs="Arial"/>
                <w:color w:val="000000"/>
                <w:kern w:val="2"/>
                <w:lang w:eastAsia="zh-CN" w:bidi="hi-IN"/>
              </w:rPr>
              <w:t>X</w:t>
            </w:r>
            <w:proofErr w:type="gramEnd"/>
            <w:r>
              <w:rPr>
                <w:rFonts w:eastAsia="NSimSun" w:cs="Arial"/>
                <w:color w:val="000000"/>
                <w:kern w:val="2"/>
                <w:lang w:eastAsia="zh-CN" w:bidi="hi-IN"/>
              </w:rPr>
              <w:t xml:space="preserve"> 22,5</w:t>
            </w:r>
          </w:p>
        </w:tc>
        <w:tc>
          <w:tcPr>
            <w:tcW w:w="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pStyle w:val="Contedodatabela"/>
              <w:jc w:val="center"/>
            </w:pPr>
            <w:r>
              <w:rPr>
                <w:color w:val="000000"/>
              </w:rPr>
              <w:t>40 UN</w:t>
            </w:r>
          </w:p>
        </w:tc>
        <w:tc>
          <w:tcPr>
            <w:tcW w:w="11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pStyle w:val="Contedodatabela"/>
              <w:jc w:val="center"/>
            </w:pPr>
            <w:r>
              <w:rPr>
                <w:color w:val="000000"/>
              </w:rPr>
              <w:t>R$ 250,00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pStyle w:val="Contedodatabela"/>
              <w:jc w:val="center"/>
            </w:pPr>
            <w:r>
              <w:rPr>
                <w:color w:val="000000"/>
              </w:rPr>
              <w:t>R$ 230,00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pStyle w:val="Contedodatabela"/>
              <w:jc w:val="center"/>
            </w:pPr>
            <w:r>
              <w:rPr>
                <w:color w:val="000000"/>
              </w:rPr>
              <w:t>R$ 245,00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pStyle w:val="Contedodatabela"/>
              <w:jc w:val="center"/>
            </w:pPr>
            <w:r>
              <w:t>R$ 227,50</w:t>
            </w:r>
          </w:p>
        </w:tc>
        <w:tc>
          <w:tcPr>
            <w:tcW w:w="147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pStyle w:val="Contedodatabela"/>
              <w:jc w:val="center"/>
            </w:pPr>
            <w:r>
              <w:rPr>
                <w:color w:val="000000"/>
              </w:rPr>
              <w:t>R$ 238,12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690900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  <w:lang w:eastAsia="zh-CN"/>
              </w:rPr>
              <w:t>R$ 9.524,80</w:t>
            </w:r>
          </w:p>
        </w:tc>
      </w:tr>
      <w:tr w:rsidR="00F5643B">
        <w:trPr>
          <w:trHeight w:val="875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F5643B">
            <w:pPr>
              <w:snapToGrid w:val="0"/>
              <w:spacing w:after="200"/>
              <w:jc w:val="center"/>
              <w:rPr>
                <w:rFonts w:cs="Calibri"/>
                <w:b/>
                <w:bCs/>
                <w:sz w:val="32"/>
                <w:szCs w:val="32"/>
              </w:rPr>
            </w:pPr>
          </w:p>
        </w:tc>
        <w:tc>
          <w:tcPr>
            <w:tcW w:w="24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F5643B">
            <w:pPr>
              <w:pStyle w:val="Contedodatabela"/>
              <w:snapToGrid w:val="0"/>
              <w:spacing w:after="200"/>
              <w:jc w:val="center"/>
              <w:rPr>
                <w:b/>
                <w:bCs/>
                <w:sz w:val="28"/>
                <w:szCs w:val="28"/>
              </w:rPr>
            </w:pPr>
          </w:p>
          <w:p w:rsidR="00F5643B" w:rsidRDefault="00690900">
            <w:pPr>
              <w:pStyle w:val="Contedodatabela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TOTAL:</w:t>
            </w:r>
          </w:p>
        </w:tc>
        <w:tc>
          <w:tcPr>
            <w:tcW w:w="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F5643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25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43B" w:rsidRDefault="00F5643B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rFonts w:ascii="Arial" w:hAnsi="Arial"/>
                <w:sz w:val="28"/>
                <w:szCs w:val="28"/>
              </w:rPr>
            </w:pPr>
          </w:p>
          <w:p w:rsidR="00F5643B" w:rsidRDefault="00690900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  <w:t>Valor total médio: R</w:t>
            </w:r>
            <w:proofErr w:type="gramStart"/>
            <w:r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  <w:t xml:space="preserve">$ </w:t>
            </w:r>
            <w:bookmarkStart w:id="4" w:name="__DdeLink__3661_626738422"/>
            <w:bookmarkEnd w:id="4"/>
            <w:r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hAnsi="Arial" w:cs="Calibri"/>
                <w:b/>
                <w:bCs/>
                <w:color w:val="000000"/>
                <w:sz w:val="26"/>
                <w:szCs w:val="26"/>
                <w:lang w:eastAsia="zh-CN"/>
              </w:rPr>
              <w:t>9.524</w:t>
            </w:r>
            <w:proofErr w:type="gramEnd"/>
            <w:r>
              <w:rPr>
                <w:rFonts w:ascii="Arial" w:hAnsi="Arial" w:cs="Calibri"/>
                <w:b/>
                <w:bCs/>
                <w:color w:val="000000"/>
                <w:sz w:val="26"/>
                <w:szCs w:val="26"/>
                <w:lang w:eastAsia="zh-CN"/>
              </w:rPr>
              <w:t>,80</w:t>
            </w:r>
          </w:p>
          <w:p w:rsidR="00F5643B" w:rsidRDefault="00F5643B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43B" w:rsidRDefault="00F5643B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</w:tbl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F5643B">
      <w:pPr>
        <w:jc w:val="both"/>
      </w:pPr>
    </w:p>
    <w:p w:rsidR="00F5643B" w:rsidRDefault="00690900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6 - RESULTADOS PRETENDIDOS:  </w:t>
      </w:r>
    </w:p>
    <w:p w:rsidR="00F5643B" w:rsidRDefault="00F5643B">
      <w:pPr>
        <w:jc w:val="both"/>
        <w:rPr>
          <w:rFonts w:cs="Arial"/>
          <w:color w:val="000000" w:themeColor="text1"/>
          <w:sz w:val="22"/>
          <w:szCs w:val="22"/>
        </w:rPr>
      </w:pPr>
    </w:p>
    <w:p w:rsidR="00F5643B" w:rsidRDefault="00690900">
      <w:pPr>
        <w:spacing w:line="360" w:lineRule="auto"/>
        <w:jc w:val="both"/>
      </w:pPr>
      <w:r>
        <w:rPr>
          <w:color w:val="000000" w:themeColor="text1"/>
          <w:sz w:val="22"/>
          <w:szCs w:val="22"/>
          <w:highlight w:val="white"/>
        </w:rPr>
        <w:tab/>
        <w:t xml:space="preserve">Objetiva-se a reposição e manutenção ágil de pneus que necessitam ser vulcanizados, a fim de </w:t>
      </w:r>
      <w:proofErr w:type="gramStart"/>
      <w:r>
        <w:rPr>
          <w:color w:val="000000" w:themeColor="text1"/>
          <w:sz w:val="22"/>
          <w:szCs w:val="22"/>
          <w:highlight w:val="white"/>
        </w:rPr>
        <w:t>dar</w:t>
      </w:r>
      <w:proofErr w:type="gramEnd"/>
      <w:r>
        <w:rPr>
          <w:color w:val="000000" w:themeColor="text1"/>
          <w:sz w:val="22"/>
          <w:szCs w:val="22"/>
          <w:highlight w:val="white"/>
        </w:rPr>
        <w:t xml:space="preserve"> celeridade à necessidade </w:t>
      </w:r>
      <w:r>
        <w:rPr>
          <w:color w:val="000000" w:themeColor="text1"/>
          <w:sz w:val="22"/>
          <w:szCs w:val="22"/>
          <w:highlight w:val="white"/>
        </w:rPr>
        <w:t>operacional da frota de caminhões do Município de Três Passos.</w:t>
      </w:r>
    </w:p>
    <w:p w:rsidR="00F5643B" w:rsidRDefault="00F5643B">
      <w:pPr>
        <w:spacing w:line="360" w:lineRule="auto"/>
        <w:jc w:val="both"/>
        <w:rPr>
          <w:b/>
          <w:sz w:val="24"/>
          <w:szCs w:val="24"/>
          <w:highlight w:val="white"/>
        </w:rPr>
      </w:pPr>
    </w:p>
    <w:p w:rsidR="00F5643B" w:rsidRDefault="00690900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7 - PROVIDÊNCIAS A SEREM ADOTADAS PREVIAMENTE À CELEBRAÇÃO DO CONTRATO: </w:t>
      </w:r>
    </w:p>
    <w:p w:rsidR="00F5643B" w:rsidRDefault="00F5643B">
      <w:pPr>
        <w:pStyle w:val="SemEspaamento"/>
        <w:spacing w:line="276" w:lineRule="auto"/>
        <w:jc w:val="both"/>
        <w:rPr>
          <w:rFonts w:ascii="Times New Roman" w:eastAsiaTheme="minorHAnsi" w:hAnsi="Times New Roman" w:cs="Times New Roman"/>
          <w:lang w:eastAsia="en-US"/>
        </w:rPr>
      </w:pPr>
    </w:p>
    <w:p w:rsidR="00F5643B" w:rsidRDefault="00690900">
      <w:pPr>
        <w:pStyle w:val="SemEspaamento"/>
        <w:spacing w:line="276" w:lineRule="auto"/>
        <w:jc w:val="both"/>
      </w:pPr>
      <w:r>
        <w:rPr>
          <w:rFonts w:ascii="Times New Roman" w:eastAsiaTheme="minorHAnsi" w:hAnsi="Times New Roman" w:cs="Times New Roman"/>
          <w:sz w:val="22"/>
          <w:lang w:eastAsia="en-US"/>
        </w:rPr>
        <w:tab/>
        <w:t xml:space="preserve">Ficará cargo </w:t>
      </w:r>
      <w:r>
        <w:rPr>
          <w:rFonts w:ascii="Times New Roman" w:eastAsiaTheme="minorHAnsi" w:hAnsi="Times New Roman"/>
          <w:sz w:val="22"/>
          <w:lang w:eastAsia="en-US"/>
        </w:rPr>
        <w:t xml:space="preserve">do </w:t>
      </w:r>
      <w:proofErr w:type="gramStart"/>
      <w:r>
        <w:rPr>
          <w:rFonts w:ascii="Times New Roman" w:eastAsiaTheme="minorHAnsi" w:hAnsi="Times New Roman"/>
          <w:sz w:val="22"/>
          <w:lang w:eastAsia="en-US"/>
        </w:rPr>
        <w:t>Secretário(</w:t>
      </w:r>
      <w:proofErr w:type="gramEnd"/>
      <w:r>
        <w:rPr>
          <w:rFonts w:ascii="Times New Roman" w:eastAsiaTheme="minorHAnsi" w:hAnsi="Times New Roman"/>
          <w:sz w:val="22"/>
          <w:lang w:eastAsia="en-US"/>
        </w:rPr>
        <w:t>a) Municipal de Transportes ou quem vier a substitui-lo a fiscalização do contrato</w:t>
      </w:r>
      <w:r>
        <w:rPr>
          <w:rFonts w:ascii="Times New Roman" w:eastAsiaTheme="minorHAnsi" w:hAnsi="Times New Roman" w:cs="Times New Roman"/>
          <w:sz w:val="22"/>
          <w:lang w:eastAsia="en-US"/>
        </w:rPr>
        <w:t xml:space="preserve">. </w:t>
      </w:r>
    </w:p>
    <w:p w:rsidR="00F5643B" w:rsidRDefault="00690900">
      <w:pPr>
        <w:jc w:val="both"/>
        <w:rPr>
          <w:rFonts w:ascii="Calibri" w:hAnsi="Calibri"/>
          <w:b/>
          <w:sz w:val="22"/>
          <w:szCs w:val="22"/>
        </w:rPr>
      </w:pPr>
      <w:r>
        <w:rPr>
          <w:sz w:val="22"/>
          <w:szCs w:val="22"/>
        </w:rPr>
        <w:tab/>
        <w:t>A Co</w:t>
      </w:r>
      <w:r>
        <w:rPr>
          <w:sz w:val="22"/>
          <w:szCs w:val="22"/>
        </w:rPr>
        <w:t>ntratada responsabilizar-se pelo fornecimento dos objetos descritos no termo referência, respondendo civil e criminalmente por todos os danos, perdas e prejuízos que, por dolo ou culpa sua, de seus empregados, prepostos, ou terceiros no exercício de suas a</w:t>
      </w:r>
      <w:r>
        <w:rPr>
          <w:sz w:val="22"/>
          <w:szCs w:val="22"/>
        </w:rPr>
        <w:t>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vier a, direta ou indiretamente, causar ou provocar à Contratante; A Contratada é obrigada a reparar, corrigir, remover, </w:t>
      </w:r>
      <w:r>
        <w:rPr>
          <w:sz w:val="22"/>
          <w:szCs w:val="22"/>
        </w:rPr>
        <w:lastRenderedPageBreak/>
        <w:t>reconstruir ou substituir, às suas expensas, no total ou em parte, o objeto do contrato em que se verificarem vícios, defeit</w:t>
      </w:r>
      <w:r>
        <w:rPr>
          <w:sz w:val="22"/>
          <w:szCs w:val="22"/>
        </w:rPr>
        <w:t xml:space="preserve">os ou incorreções resultantes da execução ou de materiais empregados. </w:t>
      </w:r>
    </w:p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690900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10- DECLARAÇÃO DE VIABILIDADE: </w:t>
      </w:r>
    </w:p>
    <w:p w:rsidR="00F5643B" w:rsidRDefault="00F5643B">
      <w:pPr>
        <w:ind w:firstLine="709"/>
        <w:jc w:val="center"/>
        <w:rPr>
          <w:rFonts w:cs="Arial"/>
        </w:rPr>
      </w:pPr>
    </w:p>
    <w:p w:rsidR="00F5643B" w:rsidRDefault="0069090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cs="Arial"/>
        </w:rPr>
        <w:t>PARECER DA SECRETARIA DE ADMINISTRAÇÃO COM BASE NA LEI 14.133/2021</w:t>
      </w:r>
    </w:p>
    <w:p w:rsidR="00F5643B" w:rsidRDefault="00F5643B">
      <w:pPr>
        <w:spacing w:line="360" w:lineRule="auto"/>
        <w:ind w:firstLine="709"/>
        <w:jc w:val="both"/>
        <w:rPr>
          <w:rFonts w:cs="Arial"/>
        </w:rPr>
      </w:pPr>
    </w:p>
    <w:p w:rsidR="00F5643B" w:rsidRDefault="00690900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:rsidR="00F5643B" w:rsidRDefault="00690900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:rsidR="00F5643B" w:rsidRDefault="00690900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:rsidR="00F5643B" w:rsidRDefault="00690900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de  Registro de Preços </w:t>
      </w:r>
    </w:p>
    <w:p w:rsidR="00F5643B" w:rsidRDefault="00F5643B">
      <w:pPr>
        <w:spacing w:line="360" w:lineRule="auto"/>
        <w:ind w:firstLine="709"/>
        <w:jc w:val="both"/>
        <w:rPr>
          <w:rFonts w:cs="Arial"/>
        </w:rPr>
      </w:pPr>
    </w:p>
    <w:p w:rsidR="00F5643B" w:rsidRDefault="0069090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cs="Arial"/>
        </w:rPr>
        <w:t xml:space="preserve">Data: ____________________________________ </w:t>
      </w:r>
    </w:p>
    <w:p w:rsidR="00F5643B" w:rsidRDefault="00F5643B">
      <w:pPr>
        <w:spacing w:line="360" w:lineRule="auto"/>
        <w:ind w:firstLine="709"/>
        <w:jc w:val="both"/>
        <w:rPr>
          <w:rFonts w:cs="Arial"/>
        </w:rPr>
      </w:pPr>
    </w:p>
    <w:p w:rsidR="00F5643B" w:rsidRDefault="0069090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cs="Arial"/>
        </w:rPr>
        <w:t>Assinatura: _________________________________</w:t>
      </w:r>
    </w:p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F5643B">
      <w:pPr>
        <w:jc w:val="both"/>
        <w:rPr>
          <w:b/>
          <w:sz w:val="24"/>
          <w:szCs w:val="24"/>
        </w:rPr>
      </w:pPr>
    </w:p>
    <w:p w:rsidR="00F5643B" w:rsidRDefault="00690900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11- RESPONSÁVEIS: </w:t>
      </w:r>
    </w:p>
    <w:p w:rsidR="00F5643B" w:rsidRDefault="00690900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</w:p>
    <w:p w:rsidR="00F5643B" w:rsidRDefault="00690900">
      <w:pPr>
        <w:jc w:val="both"/>
      </w:pPr>
      <w:r>
        <w:rPr>
          <w:color w:val="000000" w:themeColor="text1"/>
          <w:sz w:val="24"/>
          <w:szCs w:val="24"/>
        </w:rPr>
        <w:t xml:space="preserve"> Este estudo técnico p</w:t>
      </w:r>
      <w:r>
        <w:rPr>
          <w:color w:val="000000" w:themeColor="text1"/>
          <w:sz w:val="24"/>
          <w:szCs w:val="24"/>
        </w:rPr>
        <w:t xml:space="preserve">reliminar foi realizado por: </w:t>
      </w:r>
    </w:p>
    <w:p w:rsidR="00F5643B" w:rsidRDefault="00F5643B">
      <w:pPr>
        <w:jc w:val="both"/>
        <w:rPr>
          <w:color w:val="000000" w:themeColor="text1"/>
          <w:sz w:val="24"/>
          <w:szCs w:val="24"/>
        </w:rPr>
      </w:pPr>
    </w:p>
    <w:p w:rsidR="00F5643B" w:rsidRDefault="00F5643B">
      <w:pPr>
        <w:jc w:val="both"/>
        <w:rPr>
          <w:color w:val="000000" w:themeColor="text1"/>
          <w:sz w:val="24"/>
          <w:szCs w:val="24"/>
        </w:rPr>
      </w:pPr>
    </w:p>
    <w:p w:rsidR="00F5643B" w:rsidRDefault="00F5643B">
      <w:pPr>
        <w:jc w:val="both"/>
        <w:rPr>
          <w:color w:val="000000" w:themeColor="text1"/>
          <w:sz w:val="24"/>
          <w:szCs w:val="24"/>
        </w:rPr>
      </w:pPr>
    </w:p>
    <w:p w:rsidR="00F5643B" w:rsidRDefault="00F5643B">
      <w:pPr>
        <w:jc w:val="both"/>
        <w:rPr>
          <w:color w:val="000000" w:themeColor="text1"/>
          <w:sz w:val="24"/>
          <w:szCs w:val="24"/>
        </w:rPr>
      </w:pPr>
    </w:p>
    <w:p w:rsidR="00F5643B" w:rsidRDefault="00F5643B">
      <w:pPr>
        <w:jc w:val="both"/>
        <w:rPr>
          <w:color w:val="000000" w:themeColor="text1"/>
          <w:sz w:val="24"/>
          <w:szCs w:val="24"/>
        </w:rPr>
      </w:pPr>
    </w:p>
    <w:p w:rsidR="00F5643B" w:rsidRDefault="00690900">
      <w:pPr>
        <w:jc w:val="center"/>
      </w:pPr>
      <w:r>
        <w:rPr>
          <w:color w:val="000000" w:themeColor="text1"/>
          <w:sz w:val="24"/>
          <w:szCs w:val="24"/>
        </w:rPr>
        <w:t>Felipe Soares da Luz</w:t>
      </w:r>
    </w:p>
    <w:p w:rsidR="00F5643B" w:rsidRDefault="00690900">
      <w:pPr>
        <w:jc w:val="center"/>
        <w:rPr>
          <w:b/>
          <w:bCs/>
        </w:rPr>
      </w:pPr>
      <w:r>
        <w:rPr>
          <w:b/>
          <w:bCs/>
          <w:color w:val="000000" w:themeColor="text1"/>
          <w:sz w:val="24"/>
          <w:szCs w:val="24"/>
        </w:rPr>
        <w:t>Escriturário</w:t>
      </w:r>
    </w:p>
    <w:p w:rsidR="00F5643B" w:rsidRDefault="00F5643B">
      <w:pPr>
        <w:jc w:val="center"/>
        <w:rPr>
          <w:b/>
          <w:bCs/>
          <w:color w:val="000000" w:themeColor="text1"/>
          <w:sz w:val="24"/>
          <w:szCs w:val="24"/>
        </w:rPr>
      </w:pPr>
    </w:p>
    <w:p w:rsidR="00F5643B" w:rsidRDefault="00F5643B">
      <w:pPr>
        <w:jc w:val="center"/>
        <w:rPr>
          <w:b/>
          <w:bCs/>
          <w:color w:val="000000" w:themeColor="text1"/>
          <w:sz w:val="24"/>
          <w:szCs w:val="24"/>
        </w:rPr>
      </w:pPr>
    </w:p>
    <w:p w:rsidR="00F5643B" w:rsidRDefault="00F5643B">
      <w:pPr>
        <w:jc w:val="center"/>
        <w:rPr>
          <w:b/>
          <w:bCs/>
          <w:color w:val="000000" w:themeColor="text1"/>
          <w:sz w:val="24"/>
          <w:szCs w:val="24"/>
        </w:rPr>
      </w:pPr>
    </w:p>
    <w:p w:rsidR="00F5643B" w:rsidRDefault="00F5643B">
      <w:pPr>
        <w:jc w:val="center"/>
        <w:rPr>
          <w:b/>
          <w:bCs/>
          <w:color w:val="000000" w:themeColor="text1"/>
          <w:sz w:val="24"/>
          <w:szCs w:val="24"/>
        </w:rPr>
      </w:pPr>
    </w:p>
    <w:p w:rsidR="00F5643B" w:rsidRDefault="00F5643B">
      <w:pPr>
        <w:jc w:val="center"/>
        <w:rPr>
          <w:color w:val="000000" w:themeColor="text1"/>
          <w:sz w:val="24"/>
          <w:szCs w:val="24"/>
        </w:rPr>
      </w:pPr>
    </w:p>
    <w:p w:rsidR="00F5643B" w:rsidRDefault="00F5643B">
      <w:pPr>
        <w:jc w:val="center"/>
        <w:rPr>
          <w:sz w:val="24"/>
          <w:szCs w:val="24"/>
        </w:rPr>
      </w:pPr>
    </w:p>
    <w:p w:rsidR="00F5643B" w:rsidRDefault="00690900">
      <w:pPr>
        <w:tabs>
          <w:tab w:val="left" w:pos="7830"/>
        </w:tabs>
        <w:jc w:val="center"/>
      </w:pPr>
      <w:r>
        <w:rPr>
          <w:sz w:val="24"/>
          <w:szCs w:val="24"/>
        </w:rPr>
        <w:t xml:space="preserve">Valise </w:t>
      </w:r>
      <w:proofErr w:type="spellStart"/>
      <w:r>
        <w:rPr>
          <w:sz w:val="24"/>
          <w:szCs w:val="24"/>
        </w:rPr>
        <w:t>Feisther</w:t>
      </w:r>
      <w:proofErr w:type="spellEnd"/>
    </w:p>
    <w:p w:rsidR="00F5643B" w:rsidRDefault="00690900">
      <w:pPr>
        <w:tabs>
          <w:tab w:val="left" w:pos="7830"/>
        </w:tabs>
        <w:jc w:val="center"/>
      </w:pPr>
      <w:r>
        <w:rPr>
          <w:b/>
          <w:bCs/>
          <w:sz w:val="24"/>
          <w:szCs w:val="24"/>
        </w:rPr>
        <w:t xml:space="preserve"> Sec. Munic. </w:t>
      </w:r>
      <w:proofErr w:type="gramStart"/>
      <w:r>
        <w:rPr>
          <w:b/>
          <w:bCs/>
          <w:sz w:val="24"/>
          <w:szCs w:val="24"/>
        </w:rPr>
        <w:t>de</w:t>
      </w:r>
      <w:proofErr w:type="gramEnd"/>
      <w:r>
        <w:rPr>
          <w:b/>
          <w:bCs/>
          <w:sz w:val="24"/>
          <w:szCs w:val="24"/>
        </w:rPr>
        <w:t xml:space="preserve"> Transportes </w:t>
      </w:r>
    </w:p>
    <w:sectPr w:rsidR="00F5643B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900" w:rsidRDefault="00690900">
      <w:r>
        <w:separator/>
      </w:r>
    </w:p>
  </w:endnote>
  <w:endnote w:type="continuationSeparator" w:id="0">
    <w:p w:rsidR="00690900" w:rsidRDefault="0069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Liberation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5617541"/>
      <w:docPartObj>
        <w:docPartGallery w:val="Page Numbers (Bottom of Page)"/>
        <w:docPartUnique/>
      </w:docPartObj>
    </w:sdtPr>
    <w:sdtEndPr/>
    <w:sdtContent>
      <w:p w:rsidR="00F5643B" w:rsidRDefault="00690900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900" w:rsidRDefault="00690900">
      <w:r>
        <w:separator/>
      </w:r>
    </w:p>
  </w:footnote>
  <w:footnote w:type="continuationSeparator" w:id="0">
    <w:p w:rsidR="00690900" w:rsidRDefault="00690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43B" w:rsidRDefault="00690900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4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F5643B" w:rsidRDefault="00690900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F5643B" w:rsidRDefault="00690900">
    <w:pPr>
      <w:pStyle w:val="NormalWeb"/>
      <w:spacing w:before="0" w:after="0"/>
      <w:ind w:left="1304"/>
    </w:pPr>
    <w:r>
      <w:t xml:space="preserve">PODER </w:t>
    </w:r>
    <w:r>
      <w:t>EXECUTIVO</w:t>
    </w:r>
  </w:p>
  <w:p w:rsidR="00F5643B" w:rsidRDefault="00690900">
    <w:pPr>
      <w:pStyle w:val="Cabealho"/>
    </w:pPr>
    <w:r>
      <w:rPr>
        <w:b/>
        <w:bCs/>
      </w:rPr>
      <w:t xml:space="preserve">                          SECRETARIA MUNICIPAL DE TRANSPORTES</w:t>
    </w:r>
  </w:p>
  <w:p w:rsidR="00F5643B" w:rsidRDefault="00F5643B">
    <w:pPr>
      <w:pStyle w:val="Cabealho"/>
      <w:rPr>
        <w:b/>
        <w:bCs/>
      </w:rPr>
    </w:pPr>
  </w:p>
  <w:p w:rsidR="00F5643B" w:rsidRDefault="00F5643B">
    <w:pPr>
      <w:pStyle w:val="Cabealho"/>
      <w:rPr>
        <w:b/>
        <w:bCs/>
      </w:rPr>
    </w:pPr>
  </w:p>
  <w:p w:rsidR="00F5643B" w:rsidRDefault="00F5643B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43B"/>
    <w:rsid w:val="00690900"/>
    <w:rsid w:val="00D2083B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C0368-CE7B-47FD-B06D-B29018C6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pPr>
      <w:overflowPunct w:val="0"/>
    </w:pPr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  <w:pPr>
      <w:suppressAutoHyphens/>
    </w:pPr>
  </w:style>
  <w:style w:type="paragraph" w:customStyle="1" w:styleId="Textbody">
    <w:name w:val="Text body"/>
    <w:basedOn w:val="Normal"/>
    <w:qFormat/>
    <w:rsid w:val="00AC1201"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suppressAutoHyphens/>
      <w:overflowPunct w:val="0"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uiPriority w:val="1"/>
    <w:qFormat/>
    <w:rsid w:val="009177CF"/>
    <w:pPr>
      <w:overflowPunct w:val="0"/>
    </w:pPr>
    <w:rPr>
      <w:rFonts w:ascii="Calibri" w:eastAsiaTheme="minorEastAsia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cp:lastPrinted>2024-03-25T16:56:00Z</cp:lastPrinted>
  <dcterms:created xsi:type="dcterms:W3CDTF">2025-02-12T11:00:00Z</dcterms:created>
  <dcterms:modified xsi:type="dcterms:W3CDTF">2025-02-12T11:00:00Z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