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3544" w:rsidRDefault="005A26DC">
      <w:pPr>
        <w:jc w:val="center"/>
        <w:rPr>
          <w:b/>
          <w:bCs/>
        </w:rPr>
      </w:pPr>
      <w:bookmarkStart w:id="0" w:name="_GoBack"/>
      <w:bookmarkEnd w:id="0"/>
      <w:r>
        <w:rPr>
          <w:noProof/>
          <w:lang w:eastAsia="pt-BR" w:bidi="ar-SA"/>
        </w:rPr>
        <w:drawing>
          <wp:inline distT="0" distB="0" distL="0" distR="0">
            <wp:extent cx="676275" cy="666750"/>
            <wp:effectExtent l="0" t="0" r="0" b="0"/>
            <wp:docPr id="1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9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-96" t="-97" r="-96" b="-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66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3544" w:rsidRDefault="005A26DC">
      <w:pPr>
        <w:pStyle w:val="Cabealho1"/>
        <w:jc w:val="center"/>
        <w:rPr>
          <w:b/>
          <w:bCs/>
        </w:rPr>
      </w:pPr>
      <w:r>
        <w:rPr>
          <w:b/>
          <w:bCs/>
        </w:rPr>
        <w:t>ESTADO DO RIO GRANDE DO SUL</w:t>
      </w:r>
    </w:p>
    <w:p w:rsidR="00983544" w:rsidRDefault="005A26DC">
      <w:pPr>
        <w:pStyle w:val="Cabealho1"/>
        <w:jc w:val="center"/>
      </w:pPr>
      <w:r>
        <w:rPr>
          <w:b/>
          <w:bCs/>
        </w:rPr>
        <w:t>MUNICÍPIO DE TRÊS PASSOS</w:t>
      </w:r>
    </w:p>
    <w:p w:rsidR="00983544" w:rsidRDefault="005A26DC">
      <w:pPr>
        <w:pStyle w:val="Cabealho1"/>
        <w:jc w:val="center"/>
      </w:pPr>
      <w:r>
        <w:rPr>
          <w:b/>
          <w:bCs/>
          <w:lang w:eastAsia="pt-BR"/>
        </w:rPr>
        <w:t>PODER EXECUTIVO</w:t>
      </w:r>
    </w:p>
    <w:p w:rsidR="00983544" w:rsidRDefault="00983544">
      <w:pPr>
        <w:pStyle w:val="Cabealho1"/>
        <w:jc w:val="center"/>
        <w:rPr>
          <w:b/>
          <w:bCs/>
          <w:lang w:eastAsia="pt-BR"/>
        </w:rPr>
      </w:pPr>
    </w:p>
    <w:p w:rsidR="00983544" w:rsidRDefault="00983544">
      <w:pPr>
        <w:pStyle w:val="Cabealho1"/>
        <w:jc w:val="center"/>
        <w:rPr>
          <w:b/>
          <w:bCs/>
          <w:lang w:eastAsia="pt-BR"/>
        </w:rPr>
      </w:pPr>
    </w:p>
    <w:p w:rsidR="00983544" w:rsidRDefault="00983544">
      <w:pPr>
        <w:pStyle w:val="Cabealho1"/>
        <w:jc w:val="center"/>
        <w:rPr>
          <w:b/>
          <w:bCs/>
          <w:lang w:eastAsia="pt-BR"/>
        </w:rPr>
      </w:pPr>
    </w:p>
    <w:p w:rsidR="00983544" w:rsidRDefault="005A26DC">
      <w:pPr>
        <w:spacing w:line="360" w:lineRule="auto"/>
        <w:jc w:val="center"/>
      </w:pPr>
      <w:r>
        <w:rPr>
          <w:rFonts w:ascii="Arial" w:hAnsi="Arial" w:cs="Times New Roman"/>
          <w:b/>
        </w:rPr>
        <w:t>ESTUDO TÉCNICO PRELIMINAR</w:t>
      </w:r>
    </w:p>
    <w:p w:rsidR="00983544" w:rsidRDefault="00983544">
      <w:pPr>
        <w:spacing w:line="360" w:lineRule="auto"/>
        <w:jc w:val="center"/>
        <w:rPr>
          <w:rFonts w:ascii="Arial" w:hAnsi="Arial" w:cs="Times New Roman"/>
          <w:b/>
        </w:rPr>
      </w:pPr>
    </w:p>
    <w:p w:rsidR="00983544" w:rsidRDefault="005A26DC">
      <w:pPr>
        <w:jc w:val="center"/>
        <w:rPr>
          <w:b/>
          <w:bCs/>
        </w:rPr>
      </w:pPr>
      <w:r>
        <w:rPr>
          <w:b/>
          <w:bCs/>
          <w:spacing w:val="-1"/>
        </w:rPr>
        <w:t>ESTRUTURA E SONORIZAÇÃO PARA REALIZAÇÃO DE EVENTO CULTURAL</w:t>
      </w:r>
    </w:p>
    <w:p w:rsidR="00983544" w:rsidRDefault="005A26DC">
      <w:pPr>
        <w:jc w:val="center"/>
        <w:rPr>
          <w:b/>
          <w:bCs/>
        </w:rPr>
      </w:pPr>
      <w:r>
        <w:rPr>
          <w:b/>
          <w:bCs/>
          <w:spacing w:val="-1"/>
        </w:rPr>
        <w:t xml:space="preserve"> – CINE ROCK – </w:t>
      </w:r>
    </w:p>
    <w:p w:rsidR="00983544" w:rsidRDefault="00983544">
      <w:pPr>
        <w:spacing w:line="360" w:lineRule="auto"/>
        <w:jc w:val="center"/>
        <w:rPr>
          <w:b/>
          <w:bCs/>
        </w:rPr>
      </w:pPr>
    </w:p>
    <w:p w:rsidR="00983544" w:rsidRDefault="00983544">
      <w:pPr>
        <w:spacing w:line="360" w:lineRule="auto"/>
        <w:jc w:val="both"/>
        <w:rPr>
          <w:rFonts w:ascii="Times New Roman" w:hAnsi="Times New Roman" w:cs="Times New Roman"/>
          <w:u w:val="single"/>
        </w:rPr>
      </w:pPr>
    </w:p>
    <w:p w:rsidR="00983544" w:rsidRDefault="005A26DC">
      <w:pPr>
        <w:spacing w:line="360" w:lineRule="auto"/>
        <w:jc w:val="both"/>
      </w:pPr>
      <w:r>
        <w:rPr>
          <w:rFonts w:ascii="Arial" w:hAnsi="Arial" w:cs="Times New Roman"/>
          <w:b/>
          <w:bCs/>
          <w:lang w:eastAsia="pt-BR"/>
        </w:rPr>
        <w:t>1 – NECESSIDADE</w:t>
      </w:r>
    </w:p>
    <w:p w:rsidR="00983544" w:rsidRDefault="005A26DC">
      <w:pPr>
        <w:spacing w:line="360" w:lineRule="auto"/>
        <w:jc w:val="both"/>
      </w:pPr>
      <w:r>
        <w:rPr>
          <w:rFonts w:ascii="Arial" w:hAnsi="Arial" w:cs="Times New Roman"/>
          <w:lang w:eastAsia="pt-BR"/>
        </w:rPr>
        <w:t xml:space="preserve">O objeto da presente licitação é a contratação de empresa especializada em </w:t>
      </w:r>
      <w:proofErr w:type="gramStart"/>
      <w:r>
        <w:rPr>
          <w:rFonts w:ascii="Arial" w:hAnsi="Arial" w:cs="Times New Roman"/>
          <w:lang w:eastAsia="pt-BR"/>
        </w:rPr>
        <w:t>fornecer  material</w:t>
      </w:r>
      <w:proofErr w:type="gramEnd"/>
      <w:r>
        <w:rPr>
          <w:rFonts w:ascii="Arial" w:hAnsi="Arial" w:cs="Times New Roman"/>
          <w:lang w:eastAsia="pt-BR"/>
        </w:rPr>
        <w:t xml:space="preserve"> de sonorização e estrutura para a realização do </w:t>
      </w:r>
      <w:r>
        <w:rPr>
          <w:rFonts w:ascii="Arial" w:hAnsi="Arial" w:cs="Times New Roman"/>
          <w:b/>
          <w:bCs/>
          <w:lang w:eastAsia="pt-BR"/>
        </w:rPr>
        <w:t>CINE ROCK.</w:t>
      </w:r>
    </w:p>
    <w:p w:rsidR="00983544" w:rsidRDefault="005A26DC">
      <w:pPr>
        <w:spacing w:line="360" w:lineRule="auto"/>
        <w:jc w:val="both"/>
      </w:pPr>
      <w:r>
        <w:rPr>
          <w:rFonts w:ascii="Arial" w:hAnsi="Arial" w:cs="Times New Roman"/>
          <w:lang w:eastAsia="pt-BR"/>
        </w:rPr>
        <w:t>A contratação se faz necessária para manter a parceria com o Cine Globo, pois o evento contribui para a</w:t>
      </w:r>
      <w:r>
        <w:rPr>
          <w:rFonts w:ascii="Arial" w:hAnsi="Arial" w:cs="Times New Roman"/>
          <w:lang w:eastAsia="pt-BR"/>
        </w:rPr>
        <w:t xml:space="preserve"> produção musical, revela talentos e oportuniza um espaço para apresentações de bandas locais e regionais. Evento este que acontece dentro do cinema, sendo uma das poucas estruturas de cinema de calçada, existentes no interior do estado.</w:t>
      </w:r>
    </w:p>
    <w:p w:rsidR="00983544" w:rsidRDefault="00983544">
      <w:pPr>
        <w:spacing w:line="360" w:lineRule="auto"/>
        <w:jc w:val="both"/>
        <w:rPr>
          <w:rFonts w:ascii="Arial" w:hAnsi="Arial" w:cs="Times New Roman"/>
          <w:lang w:eastAsia="pt-BR"/>
        </w:rPr>
      </w:pPr>
    </w:p>
    <w:p w:rsidR="00983544" w:rsidRDefault="005A26DC">
      <w:pPr>
        <w:spacing w:line="360" w:lineRule="auto"/>
        <w:jc w:val="both"/>
        <w:rPr>
          <w:rFonts w:ascii="Arial" w:hAnsi="Arial" w:cs="Times New Roman"/>
          <w:b/>
          <w:color w:val="000000" w:themeColor="text1"/>
          <w:lang w:eastAsia="pt-BR"/>
        </w:rPr>
      </w:pPr>
      <w:r>
        <w:rPr>
          <w:rFonts w:ascii="Arial" w:hAnsi="Arial" w:cs="Times New Roman"/>
          <w:b/>
          <w:bCs/>
          <w:lang w:eastAsia="pt-BR"/>
        </w:rPr>
        <w:t xml:space="preserve">2 – </w:t>
      </w:r>
      <w:r>
        <w:rPr>
          <w:rFonts w:ascii="Arial" w:hAnsi="Arial" w:cs="Times New Roman"/>
          <w:b/>
          <w:color w:val="000000" w:themeColor="text1"/>
          <w:lang w:eastAsia="pt-BR"/>
        </w:rPr>
        <w:t>CONTRATAÇÃO E</w:t>
      </w:r>
      <w:r>
        <w:rPr>
          <w:rFonts w:ascii="Arial" w:hAnsi="Arial" w:cs="Times New Roman"/>
          <w:b/>
          <w:color w:val="000000" w:themeColor="text1"/>
          <w:lang w:eastAsia="pt-BR"/>
        </w:rPr>
        <w:t xml:space="preserve"> PLANEJAMENTO</w:t>
      </w:r>
    </w:p>
    <w:p w:rsidR="00983544" w:rsidRDefault="005A26DC">
      <w:pPr>
        <w:spacing w:line="360" w:lineRule="auto"/>
        <w:jc w:val="both"/>
      </w:pPr>
      <w:r>
        <w:rPr>
          <w:rFonts w:ascii="Arial" w:hAnsi="Arial" w:cs="Times New Roman"/>
          <w:color w:val="000000" w:themeColor="text1"/>
          <w:lang w:eastAsia="pt-BR"/>
        </w:rPr>
        <w:t>Dentro das opções para a realização do serviço analisamos as seguintes alternativas:</w:t>
      </w:r>
    </w:p>
    <w:p w:rsidR="00983544" w:rsidRDefault="005A26DC">
      <w:pPr>
        <w:spacing w:line="360" w:lineRule="auto"/>
        <w:jc w:val="both"/>
      </w:pPr>
      <w:r>
        <w:rPr>
          <w:rFonts w:ascii="Arial" w:hAnsi="Arial" w:cs="Times New Roman"/>
          <w:color w:val="000000" w:themeColor="text1"/>
          <w:lang w:eastAsia="pt-BR"/>
        </w:rPr>
        <w:t>a) O CINE ROCK é um evento cultural que acontece dentro do cinema, sendo um dos mais antigos do interior do Estado;</w:t>
      </w:r>
    </w:p>
    <w:p w:rsidR="00983544" w:rsidRDefault="005A26DC">
      <w:pPr>
        <w:spacing w:line="360" w:lineRule="auto"/>
        <w:jc w:val="both"/>
      </w:pPr>
      <w:r>
        <w:rPr>
          <w:rFonts w:ascii="Arial" w:hAnsi="Arial" w:cs="Times New Roman"/>
          <w:color w:val="000000" w:themeColor="text1"/>
          <w:lang w:eastAsia="pt-BR"/>
        </w:rPr>
        <w:t>b) CINE ROCK</w:t>
      </w:r>
      <w:r>
        <w:rPr>
          <w:rFonts w:ascii="Arial" w:hAnsi="Arial" w:cs="Times New Roman"/>
          <w:b/>
          <w:bCs/>
          <w:color w:val="000000" w:themeColor="text1"/>
          <w:lang w:eastAsia="pt-BR"/>
        </w:rPr>
        <w:t>,</w:t>
      </w:r>
      <w:r>
        <w:rPr>
          <w:rFonts w:ascii="Arial" w:hAnsi="Arial" w:cs="Times New Roman"/>
          <w:color w:val="000000" w:themeColor="text1"/>
          <w:lang w:eastAsia="pt-BR"/>
        </w:rPr>
        <w:t xml:space="preserve"> contribui para a produção musical, revela talentos e oportuniza um espaço para apresentações de bandas locais e regionais;</w:t>
      </w:r>
    </w:p>
    <w:p w:rsidR="00983544" w:rsidRDefault="005A26DC">
      <w:pPr>
        <w:spacing w:line="360" w:lineRule="auto"/>
        <w:jc w:val="both"/>
      </w:pPr>
      <w:r>
        <w:rPr>
          <w:rFonts w:ascii="Arial" w:hAnsi="Arial" w:cs="Times New Roman"/>
          <w:color w:val="000000" w:themeColor="text1"/>
          <w:lang w:eastAsia="pt-BR"/>
        </w:rPr>
        <w:t>c) O setor de cultura auxilia com a estrutura de som, luz e tendas e o Cine Teatro Globo com a estrutura física, marketing e organiz</w:t>
      </w:r>
      <w:r>
        <w:rPr>
          <w:rFonts w:ascii="Arial" w:hAnsi="Arial" w:cs="Times New Roman"/>
          <w:color w:val="000000" w:themeColor="text1"/>
          <w:lang w:eastAsia="pt-BR"/>
        </w:rPr>
        <w:t>ação do evento;</w:t>
      </w:r>
    </w:p>
    <w:p w:rsidR="00983544" w:rsidRDefault="005A26DC">
      <w:pPr>
        <w:spacing w:line="360" w:lineRule="auto"/>
        <w:jc w:val="both"/>
      </w:pPr>
      <w:proofErr w:type="gramStart"/>
      <w:r>
        <w:rPr>
          <w:rFonts w:ascii="Arial" w:hAnsi="Arial" w:cs="Times New Roman"/>
          <w:lang w:eastAsia="pt-BR"/>
        </w:rPr>
        <w:t>d)O</w:t>
      </w:r>
      <w:r>
        <w:rPr>
          <w:rFonts w:ascii="Arial" w:hAnsi="Arial" w:cs="Times New Roman"/>
          <w:color w:val="000000" w:themeColor="text1"/>
          <w:spacing w:val="1"/>
          <w:lang w:eastAsia="pt-BR"/>
        </w:rPr>
        <w:t>portuniza</w:t>
      </w:r>
      <w:proofErr w:type="gramEnd"/>
      <w:r>
        <w:rPr>
          <w:rFonts w:ascii="Arial" w:hAnsi="Arial" w:cs="Times New Roman"/>
          <w:color w:val="000000" w:themeColor="text1"/>
          <w:spacing w:val="1"/>
          <w:lang w:eastAsia="pt-BR"/>
        </w:rPr>
        <w:t xml:space="preserve"> um estilo musical diferenciado a toda população </w:t>
      </w:r>
      <w:proofErr w:type="spellStart"/>
      <w:r>
        <w:rPr>
          <w:rFonts w:ascii="Arial" w:hAnsi="Arial" w:cs="Times New Roman"/>
          <w:color w:val="000000" w:themeColor="text1"/>
          <w:spacing w:val="1"/>
          <w:lang w:eastAsia="pt-BR"/>
        </w:rPr>
        <w:t>trespassense</w:t>
      </w:r>
      <w:proofErr w:type="spellEnd"/>
      <w:r>
        <w:rPr>
          <w:rFonts w:ascii="Arial" w:hAnsi="Arial" w:cs="Times New Roman"/>
          <w:color w:val="000000" w:themeColor="text1"/>
          <w:spacing w:val="1"/>
          <w:lang w:eastAsia="pt-BR"/>
        </w:rPr>
        <w:t xml:space="preserve">, </w:t>
      </w:r>
      <w:proofErr w:type="spellStart"/>
      <w:r>
        <w:rPr>
          <w:rFonts w:ascii="Arial" w:hAnsi="Arial" w:cs="Times New Roman"/>
          <w:color w:val="000000" w:themeColor="text1"/>
          <w:spacing w:val="1"/>
          <w:lang w:eastAsia="pt-BR"/>
        </w:rPr>
        <w:t>independente</w:t>
      </w:r>
      <w:proofErr w:type="spellEnd"/>
      <w:r>
        <w:rPr>
          <w:rFonts w:ascii="Arial" w:hAnsi="Arial" w:cs="Times New Roman"/>
          <w:color w:val="000000" w:themeColor="text1"/>
          <w:spacing w:val="1"/>
          <w:lang w:eastAsia="pt-BR"/>
        </w:rPr>
        <w:t xml:space="preserve"> da idade, sexo, raça, crença ou situação econômica;</w:t>
      </w:r>
    </w:p>
    <w:p w:rsidR="00983544" w:rsidRDefault="005A26DC">
      <w:pPr>
        <w:spacing w:line="360" w:lineRule="auto"/>
        <w:jc w:val="both"/>
      </w:pPr>
      <w:proofErr w:type="gramStart"/>
      <w:r>
        <w:rPr>
          <w:rFonts w:ascii="Arial" w:hAnsi="Arial" w:cs="Times New Roman"/>
          <w:color w:val="000000" w:themeColor="text1"/>
          <w:spacing w:val="1"/>
          <w:lang w:eastAsia="pt-BR"/>
        </w:rPr>
        <w:t>e)É</w:t>
      </w:r>
      <w:proofErr w:type="gramEnd"/>
      <w:r>
        <w:rPr>
          <w:rFonts w:ascii="Arial" w:hAnsi="Arial" w:cs="Times New Roman"/>
          <w:color w:val="000000" w:themeColor="text1"/>
          <w:spacing w:val="1"/>
          <w:lang w:eastAsia="pt-BR"/>
        </w:rPr>
        <w:t xml:space="preserve"> um atrativo, no qual a população tem acesso gratuito para prestigiar bandas e talentos locais e </w:t>
      </w:r>
      <w:r>
        <w:rPr>
          <w:rFonts w:ascii="Arial" w:hAnsi="Arial" w:cs="Times New Roman"/>
          <w:color w:val="000000" w:themeColor="text1"/>
          <w:spacing w:val="1"/>
          <w:lang w:eastAsia="pt-BR"/>
        </w:rPr>
        <w:t>regionais.</w:t>
      </w:r>
    </w:p>
    <w:p w:rsidR="00983544" w:rsidRDefault="00983544">
      <w:pPr>
        <w:spacing w:line="360" w:lineRule="auto"/>
        <w:jc w:val="both"/>
        <w:rPr>
          <w:rFonts w:ascii="Arial" w:hAnsi="Arial" w:cs="Times New Roman"/>
          <w:color w:val="000000" w:themeColor="text1"/>
          <w:spacing w:val="1"/>
          <w:lang w:eastAsia="pt-BR"/>
        </w:rPr>
      </w:pPr>
    </w:p>
    <w:p w:rsidR="00983544" w:rsidRDefault="00983544">
      <w:pPr>
        <w:spacing w:line="360" w:lineRule="auto"/>
        <w:jc w:val="both"/>
        <w:rPr>
          <w:rFonts w:ascii="Arial" w:hAnsi="Arial" w:cs="Times New Roman"/>
          <w:color w:val="000000" w:themeColor="text1"/>
          <w:spacing w:val="1"/>
          <w:lang w:eastAsia="pt-BR"/>
        </w:rPr>
      </w:pPr>
    </w:p>
    <w:p w:rsidR="00983544" w:rsidRDefault="00983544">
      <w:pPr>
        <w:spacing w:line="360" w:lineRule="auto"/>
        <w:jc w:val="both"/>
        <w:rPr>
          <w:rFonts w:ascii="Arial" w:hAnsi="Arial" w:cs="Times New Roman"/>
          <w:color w:val="000000" w:themeColor="text1"/>
          <w:spacing w:val="1"/>
          <w:lang w:eastAsia="pt-BR"/>
        </w:rPr>
      </w:pPr>
    </w:p>
    <w:p w:rsidR="00983544" w:rsidRDefault="005A26DC">
      <w:pPr>
        <w:spacing w:line="360" w:lineRule="auto"/>
        <w:jc w:val="both"/>
      </w:pPr>
      <w:r>
        <w:rPr>
          <w:rFonts w:ascii="Arial" w:hAnsi="Arial" w:cs="Times New Roman"/>
          <w:b/>
          <w:bCs/>
          <w:lang w:eastAsia="pt-BR"/>
        </w:rPr>
        <w:lastRenderedPageBreak/>
        <w:t xml:space="preserve">3 – </w:t>
      </w:r>
      <w:r>
        <w:rPr>
          <w:rFonts w:ascii="Arial" w:hAnsi="Arial" w:cs="Times New Roman"/>
          <w:b/>
          <w:lang w:eastAsia="pt-BR"/>
        </w:rPr>
        <w:t>REQUISITOS DA CONTRATAÇÃO</w:t>
      </w:r>
    </w:p>
    <w:p w:rsidR="00983544" w:rsidRDefault="005A26DC">
      <w:pPr>
        <w:jc w:val="both"/>
      </w:pPr>
      <w:r>
        <w:rPr>
          <w:b/>
          <w:bCs/>
        </w:rPr>
        <w:t>3.1-</w:t>
      </w:r>
      <w:r>
        <w:t>A empresa deverá possuir a documentação mínima exigida pela legislação (Lei de Licitações), bem como negativas e/ou certidões pertinentes,</w:t>
      </w:r>
    </w:p>
    <w:p w:rsidR="00983544" w:rsidRDefault="00983544">
      <w:pPr>
        <w:jc w:val="both"/>
      </w:pPr>
    </w:p>
    <w:p w:rsidR="00983544" w:rsidRDefault="005A26DC">
      <w:pPr>
        <w:jc w:val="both"/>
      </w:pPr>
      <w:r>
        <w:rPr>
          <w:b/>
          <w:bCs/>
        </w:rPr>
        <w:t>3.2-E</w:t>
      </w:r>
      <w:r>
        <w:t>ntregar o serviço no local e horário estipulado;</w:t>
      </w:r>
    </w:p>
    <w:p w:rsidR="00983544" w:rsidRDefault="00983544">
      <w:pPr>
        <w:jc w:val="both"/>
      </w:pPr>
    </w:p>
    <w:p w:rsidR="00983544" w:rsidRDefault="005A26DC">
      <w:pPr>
        <w:pStyle w:val="PargrafodaLista"/>
        <w:tabs>
          <w:tab w:val="left" w:pos="1099"/>
        </w:tabs>
        <w:spacing w:line="360" w:lineRule="auto"/>
        <w:ind w:left="0"/>
      </w:pPr>
      <w:r>
        <w:rPr>
          <w:b/>
          <w:bCs/>
        </w:rPr>
        <w:t>3.3</w:t>
      </w:r>
      <w:r>
        <w:t>-A</w:t>
      </w:r>
      <w:r>
        <w:rPr>
          <w:spacing w:val="42"/>
        </w:rPr>
        <w:t xml:space="preserve"> </w:t>
      </w:r>
      <w:r>
        <w:t>empresa</w:t>
      </w:r>
      <w:r>
        <w:rPr>
          <w:spacing w:val="40"/>
        </w:rPr>
        <w:t xml:space="preserve"> </w:t>
      </w:r>
      <w:r>
        <w:t>ao</w:t>
      </w:r>
      <w:r>
        <w:rPr>
          <w:spacing w:val="42"/>
        </w:rPr>
        <w:t xml:space="preserve"> </w:t>
      </w:r>
      <w:r>
        <w:t>participar</w:t>
      </w:r>
      <w:r>
        <w:rPr>
          <w:spacing w:val="41"/>
        </w:rPr>
        <w:t xml:space="preserve"> </w:t>
      </w:r>
      <w:r>
        <w:t>do</w:t>
      </w:r>
      <w:r>
        <w:rPr>
          <w:spacing w:val="40"/>
        </w:rPr>
        <w:t xml:space="preserve"> </w:t>
      </w:r>
      <w:r>
        <w:t>certame</w:t>
      </w:r>
      <w:r>
        <w:rPr>
          <w:spacing w:val="40"/>
        </w:rPr>
        <w:t xml:space="preserve"> </w:t>
      </w:r>
      <w:r>
        <w:t>deverá</w:t>
      </w:r>
      <w:r>
        <w:rPr>
          <w:spacing w:val="43"/>
        </w:rPr>
        <w:t xml:space="preserve"> </w:t>
      </w:r>
      <w:r>
        <w:t>levar</w:t>
      </w:r>
      <w:r>
        <w:rPr>
          <w:spacing w:val="43"/>
        </w:rPr>
        <w:t xml:space="preserve"> </w:t>
      </w:r>
      <w:r>
        <w:t>em</w:t>
      </w:r>
      <w:r>
        <w:rPr>
          <w:spacing w:val="44"/>
        </w:rPr>
        <w:t xml:space="preserve"> </w:t>
      </w:r>
      <w:r>
        <w:t>consideração</w:t>
      </w:r>
      <w:r>
        <w:rPr>
          <w:spacing w:val="42"/>
        </w:rPr>
        <w:t xml:space="preserve"> </w:t>
      </w:r>
      <w:r>
        <w:t>os</w:t>
      </w:r>
      <w:r>
        <w:rPr>
          <w:spacing w:val="41"/>
        </w:rPr>
        <w:t xml:space="preserve"> </w:t>
      </w:r>
      <w:r>
        <w:t>custos</w:t>
      </w:r>
      <w:r>
        <w:rPr>
          <w:spacing w:val="53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t>deslocamento</w:t>
      </w:r>
      <w:r>
        <w:rPr>
          <w:spacing w:val="-2"/>
        </w:rPr>
        <w:t>, montagem do equipamento e/ou material e assistência técnica</w:t>
      </w:r>
      <w:r>
        <w:rPr>
          <w:spacing w:val="-1"/>
        </w:rPr>
        <w:t xml:space="preserve"> </w:t>
      </w:r>
      <w:r>
        <w:t>Três Passos;</w:t>
      </w:r>
    </w:p>
    <w:p w:rsidR="00983544" w:rsidRDefault="005A26DC">
      <w:pPr>
        <w:pStyle w:val="PargrafodaLista"/>
        <w:tabs>
          <w:tab w:val="left" w:pos="1099"/>
        </w:tabs>
        <w:spacing w:line="360" w:lineRule="auto"/>
        <w:ind w:left="0"/>
      </w:pPr>
      <w:r>
        <w:rPr>
          <w:b/>
          <w:bCs/>
        </w:rPr>
        <w:t>3.4</w:t>
      </w:r>
      <w:r>
        <w:t>-A</w:t>
      </w:r>
      <w:r>
        <w:rPr>
          <w:spacing w:val="10"/>
        </w:rPr>
        <w:t xml:space="preserve"> </w:t>
      </w:r>
      <w:r>
        <w:t>taxa</w:t>
      </w:r>
      <w:r>
        <w:rPr>
          <w:spacing w:val="12"/>
        </w:rPr>
        <w:t xml:space="preserve"> </w:t>
      </w:r>
      <w:r>
        <w:t>prestação</w:t>
      </w:r>
      <w:r>
        <w:rPr>
          <w:spacing w:val="11"/>
        </w:rPr>
        <w:t xml:space="preserve"> </w:t>
      </w:r>
      <w:r>
        <w:t>dos</w:t>
      </w:r>
      <w:r>
        <w:rPr>
          <w:spacing w:val="13"/>
        </w:rPr>
        <w:t xml:space="preserve"> </w:t>
      </w:r>
      <w:r>
        <w:t>serviços</w:t>
      </w:r>
      <w:r>
        <w:rPr>
          <w:spacing w:val="12"/>
        </w:rPr>
        <w:t xml:space="preserve"> </w:t>
      </w:r>
      <w:r>
        <w:t>será</w:t>
      </w:r>
      <w:r>
        <w:rPr>
          <w:spacing w:val="11"/>
        </w:rPr>
        <w:t xml:space="preserve"> </w:t>
      </w:r>
      <w:r>
        <w:t>paga</w:t>
      </w:r>
      <w:r>
        <w:rPr>
          <w:spacing w:val="14"/>
        </w:rPr>
        <w:t xml:space="preserve"> </w:t>
      </w:r>
      <w:r>
        <w:t>em</w:t>
      </w:r>
      <w:r>
        <w:rPr>
          <w:spacing w:val="15"/>
        </w:rPr>
        <w:t xml:space="preserve"> </w:t>
      </w:r>
      <w:r>
        <w:t>uma</w:t>
      </w:r>
      <w:r>
        <w:rPr>
          <w:spacing w:val="12"/>
        </w:rPr>
        <w:t xml:space="preserve"> </w:t>
      </w:r>
      <w:r>
        <w:t>única</w:t>
      </w:r>
      <w:r>
        <w:rPr>
          <w:spacing w:val="11"/>
        </w:rPr>
        <w:t xml:space="preserve"> </w:t>
      </w:r>
      <w:r>
        <w:t>vez</w:t>
      </w:r>
      <w:r>
        <w:rPr>
          <w:spacing w:val="11"/>
        </w:rPr>
        <w:t xml:space="preserve"> </w:t>
      </w:r>
      <w:r>
        <w:t>após</w:t>
      </w:r>
      <w:r>
        <w:rPr>
          <w:spacing w:val="12"/>
        </w:rPr>
        <w:t xml:space="preserve"> </w:t>
      </w:r>
      <w:r>
        <w:t>a</w:t>
      </w:r>
      <w:r>
        <w:rPr>
          <w:spacing w:val="14"/>
        </w:rPr>
        <w:t xml:space="preserve"> </w:t>
      </w:r>
      <w:r>
        <w:t>efetivação</w:t>
      </w:r>
      <w:r>
        <w:rPr>
          <w:spacing w:val="13"/>
        </w:rPr>
        <w:t xml:space="preserve"> </w:t>
      </w:r>
      <w:r>
        <w:t>dos</w:t>
      </w:r>
      <w:r>
        <w:rPr>
          <w:spacing w:val="13"/>
        </w:rPr>
        <w:t xml:space="preserve"> </w:t>
      </w:r>
      <w:r>
        <w:t>mesmos,</w:t>
      </w:r>
      <w:r>
        <w:rPr>
          <w:spacing w:val="-53"/>
        </w:rPr>
        <w:t xml:space="preserve"> </w:t>
      </w:r>
      <w:r>
        <w:t>conforme</w:t>
      </w:r>
      <w:r>
        <w:rPr>
          <w:spacing w:val="-2"/>
        </w:rPr>
        <w:t xml:space="preserve"> </w:t>
      </w:r>
      <w:r>
        <w:t>valor</w:t>
      </w:r>
      <w:r>
        <w:rPr>
          <w:spacing w:val="2"/>
        </w:rPr>
        <w:t xml:space="preserve"> </w:t>
      </w:r>
      <w:r>
        <w:t>obtido</w:t>
      </w:r>
      <w:r>
        <w:rPr>
          <w:spacing w:val="1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 xml:space="preserve">cotação; </w:t>
      </w:r>
    </w:p>
    <w:p w:rsidR="00983544" w:rsidRDefault="005A26DC">
      <w:pPr>
        <w:pStyle w:val="PargrafodaLista"/>
        <w:tabs>
          <w:tab w:val="left" w:pos="1099"/>
        </w:tabs>
        <w:spacing w:line="360" w:lineRule="auto"/>
        <w:ind w:left="0"/>
      </w:pPr>
      <w:r>
        <w:rPr>
          <w:b/>
          <w:bCs/>
        </w:rPr>
        <w:t>3.5</w:t>
      </w:r>
      <w:r>
        <w:t>-Toda e qualquer intercorrência durante a prestação dos serviços será de total responsabilidade da contratada, devendo zelar pelo bom desempenho dos serviços;</w:t>
      </w:r>
    </w:p>
    <w:p w:rsidR="00983544" w:rsidRDefault="005A26DC">
      <w:pPr>
        <w:pStyle w:val="PargrafodaLista"/>
        <w:tabs>
          <w:tab w:val="left" w:pos="1099"/>
        </w:tabs>
        <w:spacing w:line="360" w:lineRule="auto"/>
        <w:ind w:left="0"/>
      </w:pPr>
      <w:r>
        <w:rPr>
          <w:b/>
          <w:bCs/>
        </w:rPr>
        <w:t>3.6</w:t>
      </w:r>
      <w:r>
        <w:t>-Em caso de intempéries, e ou em caso de inconformidade, poderá h</w:t>
      </w:r>
      <w:r>
        <w:t>aver alteração das datas desde que expedido aviso prévio pela contratada no mínimo com 03 (três) dias de antecedência;</w:t>
      </w:r>
    </w:p>
    <w:p w:rsidR="00983544" w:rsidRDefault="00983544">
      <w:pPr>
        <w:pStyle w:val="PargrafodaLista"/>
        <w:tabs>
          <w:tab w:val="left" w:pos="1099"/>
        </w:tabs>
        <w:spacing w:line="360" w:lineRule="auto"/>
        <w:ind w:left="0"/>
      </w:pPr>
    </w:p>
    <w:p w:rsidR="00983544" w:rsidRDefault="005A26DC">
      <w:pPr>
        <w:spacing w:before="3" w:line="360" w:lineRule="auto"/>
        <w:jc w:val="both"/>
      </w:pPr>
      <w:r>
        <w:rPr>
          <w:rFonts w:ascii="Arial" w:hAnsi="Arial"/>
          <w:b/>
          <w:bCs/>
          <w:color w:val="111111"/>
        </w:rPr>
        <w:t>4 – PERÍODO DE CONTRATAÇÃO</w:t>
      </w:r>
    </w:p>
    <w:p w:rsidR="00983544" w:rsidRDefault="005A26DC">
      <w:pPr>
        <w:jc w:val="both"/>
      </w:pPr>
      <w:r>
        <w:t>4.1- Dia 26 de julho de 2025, a estrutura deverá estar pronta dois dias antes da realização do evento;</w:t>
      </w:r>
    </w:p>
    <w:p w:rsidR="00983544" w:rsidRDefault="005A26DC">
      <w:pPr>
        <w:spacing w:before="3" w:line="360" w:lineRule="auto"/>
        <w:jc w:val="both"/>
        <w:rPr>
          <w:color w:val="111111"/>
        </w:rPr>
      </w:pPr>
      <w:r>
        <w:rPr>
          <w:rFonts w:ascii="Arial" w:hAnsi="Arial" w:cs="Times New Roman"/>
          <w:color w:val="000000" w:themeColor="text1"/>
          <w:spacing w:val="1"/>
          <w:lang w:eastAsia="pt-BR"/>
        </w:rPr>
        <w:t>4.2-</w:t>
      </w:r>
      <w:r>
        <w:rPr>
          <w:rFonts w:ascii="Arial" w:hAnsi="Arial" w:cs="Times New Roman"/>
          <w:color w:val="111111"/>
          <w:spacing w:val="1"/>
          <w:lang w:eastAsia="pt-BR"/>
        </w:rPr>
        <w:t>Ho</w:t>
      </w:r>
      <w:r>
        <w:rPr>
          <w:rFonts w:ascii="Arial" w:hAnsi="Arial" w:cs="Times New Roman"/>
          <w:color w:val="111111"/>
          <w:spacing w:val="1"/>
          <w:lang w:eastAsia="pt-BR"/>
        </w:rPr>
        <w:t>rário previsto das 11 horas às 24 horas;</w:t>
      </w:r>
    </w:p>
    <w:p w:rsidR="00983544" w:rsidRDefault="00983544">
      <w:pPr>
        <w:spacing w:before="3" w:line="360" w:lineRule="auto"/>
        <w:jc w:val="both"/>
        <w:rPr>
          <w:rFonts w:ascii="Arial" w:hAnsi="Arial" w:cs="Times New Roman"/>
          <w:spacing w:val="1"/>
          <w:lang w:eastAsia="pt-BR"/>
        </w:rPr>
      </w:pPr>
    </w:p>
    <w:p w:rsidR="00983544" w:rsidRDefault="005A26DC">
      <w:pPr>
        <w:pStyle w:val="Corpodetexto"/>
        <w:spacing w:before="3" w:after="0" w:line="360" w:lineRule="auto"/>
        <w:jc w:val="both"/>
      </w:pPr>
      <w:r>
        <w:rPr>
          <w:rFonts w:ascii="Arial" w:hAnsi="Arial"/>
          <w:b/>
          <w:bCs/>
          <w:color w:val="111111"/>
          <w:spacing w:val="1"/>
        </w:rPr>
        <w:t xml:space="preserve">5 – </w:t>
      </w:r>
      <w:r>
        <w:rPr>
          <w:rFonts w:ascii="Arial" w:hAnsi="Arial" w:cs="Times New Roman"/>
          <w:b/>
          <w:color w:val="111111"/>
          <w:spacing w:val="1"/>
        </w:rPr>
        <w:t>ALTERNATIVAS DISPONÍVEL DO MERCADO</w:t>
      </w:r>
    </w:p>
    <w:p w:rsidR="00983544" w:rsidRDefault="005A26DC">
      <w:pPr>
        <w:pStyle w:val="Corpodetexto"/>
        <w:spacing w:before="3" w:after="0" w:line="360" w:lineRule="auto"/>
        <w:jc w:val="both"/>
      </w:pPr>
      <w:r>
        <w:rPr>
          <w:rFonts w:ascii="Arial" w:hAnsi="Arial"/>
          <w:color w:val="111111"/>
          <w:spacing w:val="1"/>
        </w:rPr>
        <w:t xml:space="preserve">Alternativas que atendam </w:t>
      </w:r>
      <w:proofErr w:type="spellStart"/>
      <w:r>
        <w:rPr>
          <w:rFonts w:ascii="Arial" w:hAnsi="Arial"/>
          <w:color w:val="111111"/>
          <w:spacing w:val="1"/>
        </w:rPr>
        <w:t>as</w:t>
      </w:r>
      <w:proofErr w:type="spellEnd"/>
      <w:r>
        <w:rPr>
          <w:rFonts w:ascii="Arial" w:hAnsi="Arial"/>
          <w:color w:val="111111"/>
          <w:spacing w:val="1"/>
        </w:rPr>
        <w:t xml:space="preserve"> exigências mínimas de documentação, segurança, estrutura de som, luz, tendas e painel de </w:t>
      </w:r>
      <w:proofErr w:type="spellStart"/>
      <w:r>
        <w:rPr>
          <w:rFonts w:ascii="Arial" w:hAnsi="Arial"/>
          <w:color w:val="111111"/>
          <w:spacing w:val="1"/>
        </w:rPr>
        <w:t>led</w:t>
      </w:r>
      <w:proofErr w:type="spellEnd"/>
      <w:r>
        <w:rPr>
          <w:rFonts w:ascii="Arial" w:hAnsi="Arial"/>
          <w:color w:val="111111"/>
          <w:spacing w:val="1"/>
        </w:rPr>
        <w:t>.</w:t>
      </w:r>
    </w:p>
    <w:p w:rsidR="00983544" w:rsidRDefault="00983544">
      <w:pPr>
        <w:pStyle w:val="Corpodetexto"/>
        <w:spacing w:before="3" w:after="0" w:line="360" w:lineRule="auto"/>
        <w:jc w:val="both"/>
        <w:rPr>
          <w:rFonts w:ascii="Arial" w:hAnsi="Arial"/>
          <w:color w:val="111111"/>
          <w:spacing w:val="1"/>
        </w:rPr>
      </w:pPr>
    </w:p>
    <w:p w:rsidR="00983544" w:rsidRDefault="005A26DC">
      <w:pPr>
        <w:pStyle w:val="Corpodetexto"/>
        <w:spacing w:before="3" w:after="0" w:line="360" w:lineRule="auto"/>
        <w:jc w:val="both"/>
      </w:pPr>
      <w:r>
        <w:rPr>
          <w:rFonts w:ascii="Arial" w:hAnsi="Arial"/>
          <w:b/>
          <w:bCs/>
          <w:color w:val="111111"/>
          <w:spacing w:val="1"/>
        </w:rPr>
        <w:t xml:space="preserve">6 – </w:t>
      </w:r>
      <w:r>
        <w:rPr>
          <w:rFonts w:ascii="Arial" w:hAnsi="Arial" w:cs="Times New Roman"/>
          <w:b/>
          <w:bCs/>
          <w:color w:val="111111"/>
          <w:spacing w:val="1"/>
        </w:rPr>
        <w:t>ESTIMATIVA DO VALOR DA CONTRATAÇÃO</w:t>
      </w:r>
    </w:p>
    <w:p w:rsidR="00983544" w:rsidRDefault="005A26DC">
      <w:pPr>
        <w:spacing w:line="360" w:lineRule="auto"/>
        <w:jc w:val="both"/>
      </w:pPr>
      <w:r>
        <w:rPr>
          <w:rFonts w:ascii="Arial" w:hAnsi="Arial" w:cs="Times New Roman"/>
          <w:color w:val="000000" w:themeColor="text1"/>
        </w:rPr>
        <w:t xml:space="preserve">A estimativa </w:t>
      </w:r>
      <w:r>
        <w:rPr>
          <w:rFonts w:ascii="Arial" w:hAnsi="Arial" w:cs="Times New Roman"/>
          <w:color w:val="000000" w:themeColor="text1"/>
        </w:rPr>
        <w:t xml:space="preserve">de preço levou-se em consideração orçamentos apresentados por empresas e pesquisas no site </w:t>
      </w:r>
      <w:proofErr w:type="spellStart"/>
      <w:r>
        <w:rPr>
          <w:rFonts w:ascii="Arial" w:hAnsi="Arial" w:cs="Times New Roman"/>
          <w:color w:val="000000" w:themeColor="text1"/>
        </w:rPr>
        <w:t>Licitacon</w:t>
      </w:r>
      <w:proofErr w:type="spellEnd"/>
      <w:r>
        <w:rPr>
          <w:rFonts w:ascii="Arial" w:hAnsi="Arial" w:cs="Times New Roman"/>
          <w:color w:val="000000" w:themeColor="text1"/>
        </w:rPr>
        <w:t>. Sendo os preços dos orçamentos somados e divididos pelos números de orç</w:t>
      </w:r>
      <w:r>
        <w:rPr>
          <w:rFonts w:ascii="Arial" w:hAnsi="Arial" w:cs="Times New Roman"/>
        </w:rPr>
        <w:t xml:space="preserve">amentos apresentados. Desta maneira o preço médio ficou em </w:t>
      </w:r>
    </w:p>
    <w:p w:rsidR="00983544" w:rsidRDefault="005A26DC">
      <w:pPr>
        <w:suppressAutoHyphens w:val="0"/>
        <w:spacing w:line="360" w:lineRule="auto"/>
        <w:rPr>
          <w:rFonts w:ascii="Arial" w:hAnsi="Arial"/>
        </w:rPr>
      </w:pPr>
      <w:r>
        <w:rPr>
          <w:rFonts w:ascii="Arial" w:eastAsia="Calibri" w:hAnsi="Arial" w:cs="Arial"/>
          <w:b/>
          <w:bCs/>
          <w:color w:val="000000"/>
          <w:sz w:val="22"/>
          <w:szCs w:val="22"/>
        </w:rPr>
        <w:t>R$ 49.158,25</w:t>
      </w:r>
      <w:r>
        <w:rPr>
          <w:rFonts w:ascii="Arial" w:eastAsia="Calibri" w:hAnsi="Arial" w:cs="Arial"/>
          <w:color w:val="000000"/>
        </w:rPr>
        <w:t xml:space="preserve"> (</w:t>
      </w:r>
      <w:proofErr w:type="gramStart"/>
      <w:r>
        <w:rPr>
          <w:rFonts w:ascii="Arial" w:eastAsia="Calibri" w:hAnsi="Arial" w:cs="Arial"/>
          <w:color w:val="000000"/>
        </w:rPr>
        <w:t xml:space="preserve">quarenta </w:t>
      </w:r>
      <w:r>
        <w:rPr>
          <w:rFonts w:ascii="Arial" w:eastAsia="Calibri" w:hAnsi="Arial" w:cs="Arial"/>
          <w:color w:val="000000"/>
        </w:rPr>
        <w:t>e nove mil cento</w:t>
      </w:r>
      <w:proofErr w:type="gramEnd"/>
      <w:r>
        <w:rPr>
          <w:rFonts w:ascii="Arial" w:eastAsia="Calibri" w:hAnsi="Arial" w:cs="Arial"/>
          <w:color w:val="000000"/>
        </w:rPr>
        <w:t xml:space="preserve"> e cinquenta e oito reais e vinte e cinco centavos)</w:t>
      </w:r>
    </w:p>
    <w:p w:rsidR="00983544" w:rsidRDefault="00983544">
      <w:pPr>
        <w:widowControl w:val="0"/>
        <w:tabs>
          <w:tab w:val="left" w:pos="1819"/>
        </w:tabs>
        <w:spacing w:before="3" w:line="360" w:lineRule="auto"/>
        <w:jc w:val="both"/>
        <w:rPr>
          <w:color w:val="111111"/>
        </w:rPr>
      </w:pPr>
    </w:p>
    <w:p w:rsidR="00983544" w:rsidRDefault="005A26DC">
      <w:pPr>
        <w:pStyle w:val="PargrafodaLista"/>
        <w:tabs>
          <w:tab w:val="left" w:pos="379"/>
        </w:tabs>
        <w:spacing w:line="360" w:lineRule="auto"/>
        <w:ind w:left="0"/>
      </w:pPr>
      <w:r>
        <w:rPr>
          <w:rFonts w:ascii="Arial" w:hAnsi="Arial" w:cs="Times New Roman"/>
          <w:b/>
          <w:lang w:eastAsia="pt-BR"/>
        </w:rPr>
        <w:t xml:space="preserve">7 – </w:t>
      </w:r>
      <w:r>
        <w:rPr>
          <w:rFonts w:ascii="Arial" w:hAnsi="Arial" w:cs="Times New Roman"/>
          <w:b/>
          <w:color w:val="000000" w:themeColor="text1"/>
          <w:lang w:eastAsia="pt-BR"/>
        </w:rPr>
        <w:t>DESCRIÇÃO DA SOLUÇÃO COMO UM TODO</w:t>
      </w:r>
    </w:p>
    <w:p w:rsidR="00983544" w:rsidRDefault="005A26DC">
      <w:pPr>
        <w:spacing w:line="360" w:lineRule="auto"/>
        <w:jc w:val="both"/>
        <w:rPr>
          <w:rFonts w:ascii="Arial" w:hAnsi="Arial"/>
        </w:rPr>
      </w:pPr>
      <w:r>
        <w:rPr>
          <w:rFonts w:ascii="Arial" w:hAnsi="Arial"/>
        </w:rPr>
        <w:t xml:space="preserve">Ter a documentação exigida, entregar o serviço no dia, local e horário estabelecido, o operador técnico deve ser um profissional experiente da </w:t>
      </w:r>
      <w:r>
        <w:rPr>
          <w:rFonts w:ascii="Arial" w:hAnsi="Arial"/>
        </w:rPr>
        <w:t>própria empresa vencedora do certame.</w:t>
      </w:r>
    </w:p>
    <w:p w:rsidR="00983544" w:rsidRDefault="00983544">
      <w:pPr>
        <w:spacing w:line="360" w:lineRule="auto"/>
        <w:jc w:val="both"/>
        <w:rPr>
          <w:rFonts w:ascii="Arial" w:hAnsi="Arial"/>
        </w:rPr>
      </w:pPr>
    </w:p>
    <w:p w:rsidR="00983544" w:rsidRDefault="00983544">
      <w:pPr>
        <w:spacing w:line="360" w:lineRule="auto"/>
        <w:jc w:val="both"/>
        <w:rPr>
          <w:rFonts w:ascii="Arial" w:hAnsi="Arial"/>
        </w:rPr>
      </w:pPr>
    </w:p>
    <w:p w:rsidR="00983544" w:rsidRDefault="00983544">
      <w:pPr>
        <w:spacing w:line="360" w:lineRule="auto"/>
        <w:jc w:val="both"/>
        <w:rPr>
          <w:rFonts w:ascii="Arial" w:hAnsi="Arial"/>
        </w:rPr>
      </w:pPr>
    </w:p>
    <w:p w:rsidR="00983544" w:rsidRDefault="00983544">
      <w:pPr>
        <w:spacing w:line="360" w:lineRule="auto"/>
        <w:jc w:val="both"/>
        <w:rPr>
          <w:rFonts w:ascii="Arial" w:hAnsi="Arial"/>
        </w:rPr>
      </w:pPr>
    </w:p>
    <w:p w:rsidR="00983544" w:rsidRDefault="005A26DC">
      <w:pPr>
        <w:spacing w:line="360" w:lineRule="auto"/>
        <w:jc w:val="both"/>
        <w:rPr>
          <w:rFonts w:ascii="Arial" w:hAnsi="Arial"/>
        </w:rPr>
      </w:pPr>
      <w:r>
        <w:rPr>
          <w:rFonts w:ascii="Arial" w:hAnsi="Arial"/>
          <w:b/>
          <w:bCs/>
        </w:rPr>
        <w:lastRenderedPageBreak/>
        <w:t>8 –</w:t>
      </w:r>
      <w:r>
        <w:rPr>
          <w:rFonts w:ascii="Arial" w:hAnsi="Arial"/>
        </w:rPr>
        <w:t xml:space="preserve"> J</w:t>
      </w:r>
      <w:r>
        <w:rPr>
          <w:rFonts w:ascii="Arial" w:hAnsi="Arial" w:cs="Times New Roman"/>
          <w:b/>
          <w:color w:val="000000" w:themeColor="text1"/>
        </w:rPr>
        <w:t xml:space="preserve">USTIFICATIVA PARA O PARCELAMENTO OU NÃO </w:t>
      </w:r>
      <w:r>
        <w:rPr>
          <w:rFonts w:ascii="Arial" w:hAnsi="Arial" w:cs="Times New Roman"/>
          <w:b/>
        </w:rPr>
        <w:t>DA CONTRATAÇÃO</w:t>
      </w:r>
    </w:p>
    <w:p w:rsidR="00983544" w:rsidRDefault="005A26DC">
      <w:pPr>
        <w:spacing w:line="360" w:lineRule="auto"/>
        <w:jc w:val="both"/>
        <w:rPr>
          <w:rFonts w:ascii="Arial" w:hAnsi="Arial"/>
        </w:rPr>
      </w:pPr>
      <w:r>
        <w:rPr>
          <w:rFonts w:ascii="Arial" w:hAnsi="Arial"/>
        </w:rPr>
        <w:t>A empresa contratada receberá o pagamento em parcela única do valor correspondente a prestação do serviço até o 10º dia do mês subsequente após a execução</w:t>
      </w:r>
      <w:r>
        <w:rPr>
          <w:rFonts w:ascii="Arial" w:hAnsi="Arial"/>
        </w:rPr>
        <w:t xml:space="preserve"> dos serviços, mediante apresentação de nota fiscal.</w:t>
      </w:r>
    </w:p>
    <w:p w:rsidR="00983544" w:rsidRDefault="00983544">
      <w:pPr>
        <w:spacing w:line="360" w:lineRule="auto"/>
        <w:jc w:val="both"/>
        <w:rPr>
          <w:rFonts w:ascii="Arial" w:hAnsi="Arial"/>
        </w:rPr>
      </w:pPr>
    </w:p>
    <w:p w:rsidR="00983544" w:rsidRDefault="005A26DC">
      <w:pPr>
        <w:spacing w:line="360" w:lineRule="auto"/>
        <w:jc w:val="both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 xml:space="preserve">9 – </w:t>
      </w:r>
      <w:r>
        <w:rPr>
          <w:rFonts w:ascii="Arial" w:hAnsi="Arial" w:cs="Times New Roman"/>
          <w:b/>
          <w:bCs/>
        </w:rPr>
        <w:t>RESULTADOS PRETENDIDOS</w:t>
      </w:r>
    </w:p>
    <w:p w:rsidR="00983544" w:rsidRDefault="005A26DC">
      <w:pPr>
        <w:widowControl w:val="0"/>
        <w:tabs>
          <w:tab w:val="left" w:pos="1819"/>
        </w:tabs>
        <w:spacing w:before="3" w:line="360" w:lineRule="auto"/>
        <w:jc w:val="both"/>
        <w:rPr>
          <w:rFonts w:ascii="Arial" w:hAnsi="Arial"/>
        </w:rPr>
      </w:pPr>
      <w:r>
        <w:rPr>
          <w:rFonts w:ascii="Arial" w:hAnsi="Arial" w:cs="Times New Roman"/>
          <w:color w:val="111111"/>
          <w:spacing w:val="1"/>
          <w:lang w:eastAsia="pt-BR"/>
        </w:rPr>
        <w:t xml:space="preserve">Objetiva-se a prestação de serviço de qualidade que atenda as expectativas do poder público municipal, bem como as dos munícipes em um espetáculo de </w:t>
      </w:r>
      <w:proofErr w:type="gramStart"/>
      <w:r>
        <w:rPr>
          <w:rFonts w:ascii="Arial" w:hAnsi="Arial" w:cs="Times New Roman"/>
          <w:color w:val="111111"/>
          <w:spacing w:val="1"/>
          <w:lang w:eastAsia="pt-BR"/>
        </w:rPr>
        <w:t>ROCK ,</w:t>
      </w:r>
      <w:proofErr w:type="gramEnd"/>
      <w:r>
        <w:rPr>
          <w:rFonts w:ascii="Arial" w:hAnsi="Arial" w:cs="Times New Roman"/>
          <w:color w:val="111111"/>
          <w:spacing w:val="1"/>
          <w:lang w:eastAsia="pt-BR"/>
        </w:rPr>
        <w:t xml:space="preserve"> vindo a agregar div</w:t>
      </w:r>
      <w:r>
        <w:rPr>
          <w:rFonts w:ascii="Arial" w:hAnsi="Arial" w:cs="Times New Roman"/>
          <w:color w:val="111111"/>
          <w:spacing w:val="1"/>
          <w:lang w:eastAsia="pt-BR"/>
        </w:rPr>
        <w:t>ersão e socialização.</w:t>
      </w:r>
    </w:p>
    <w:p w:rsidR="00983544" w:rsidRDefault="00983544">
      <w:pPr>
        <w:widowControl w:val="0"/>
        <w:tabs>
          <w:tab w:val="left" w:pos="1819"/>
        </w:tabs>
        <w:spacing w:before="3" w:line="360" w:lineRule="auto"/>
        <w:jc w:val="both"/>
        <w:rPr>
          <w:rFonts w:ascii="Arial" w:hAnsi="Arial"/>
        </w:rPr>
      </w:pPr>
    </w:p>
    <w:p w:rsidR="00983544" w:rsidRDefault="005A26DC">
      <w:pPr>
        <w:spacing w:line="360" w:lineRule="auto"/>
        <w:jc w:val="both"/>
        <w:rPr>
          <w:rFonts w:ascii="Arial" w:hAnsi="Arial"/>
          <w:b/>
          <w:bCs/>
        </w:rPr>
      </w:pPr>
      <w:r>
        <w:rPr>
          <w:rFonts w:ascii="Arial" w:hAnsi="Arial" w:cs="Times New Roman"/>
          <w:b/>
          <w:bCs/>
        </w:rPr>
        <w:t xml:space="preserve">10 – </w:t>
      </w:r>
      <w:r>
        <w:rPr>
          <w:rFonts w:ascii="Arial" w:hAnsi="Arial" w:cs="Times New Roman"/>
          <w:b/>
          <w:bCs/>
          <w:color w:val="000000" w:themeColor="text1"/>
        </w:rPr>
        <w:t>PROVIDÊNCIAS PRÉVIAS AO CONTRATO</w:t>
      </w:r>
    </w:p>
    <w:p w:rsidR="00983544" w:rsidRDefault="005A26DC">
      <w:pPr>
        <w:spacing w:line="360" w:lineRule="auto"/>
        <w:jc w:val="both"/>
        <w:rPr>
          <w:rFonts w:ascii="Arial" w:hAnsi="Arial"/>
        </w:rPr>
      </w:pPr>
      <w:r>
        <w:rPr>
          <w:rFonts w:ascii="Arial" w:hAnsi="Arial" w:cs="Times New Roman"/>
          <w:color w:val="000000" w:themeColor="text1"/>
        </w:rPr>
        <w:t>O contrato é o acordo e/ou vontade entres as partes com propósito de adquirir e resguardar as manifestações expressas da contratante e contratada, a fim de adquirir uma prestação de serviço de qu</w:t>
      </w:r>
      <w:r>
        <w:rPr>
          <w:rFonts w:ascii="Arial" w:hAnsi="Arial" w:cs="Times New Roman"/>
          <w:color w:val="000000" w:themeColor="text1"/>
        </w:rPr>
        <w:t>alidade.</w:t>
      </w:r>
    </w:p>
    <w:p w:rsidR="00983544" w:rsidRDefault="005A26DC">
      <w:pPr>
        <w:spacing w:line="360" w:lineRule="auto"/>
        <w:jc w:val="both"/>
        <w:rPr>
          <w:rFonts w:ascii="Arial" w:hAnsi="Arial"/>
        </w:rPr>
      </w:pPr>
      <w:r>
        <w:rPr>
          <w:rFonts w:ascii="Arial" w:hAnsi="Arial" w:cs="Times New Roman"/>
          <w:color w:val="000000" w:themeColor="text1"/>
        </w:rPr>
        <w:t xml:space="preserve">O prazo para entrega do objeto licitado será de 30 (trinta) dias corridos após o recebimento da Nota de Empenho pela Contratada e, será realizada de forma única e imediata. Não haverá prorrogação ante a necessidade do objeto. </w:t>
      </w:r>
    </w:p>
    <w:p w:rsidR="00983544" w:rsidRDefault="005A26DC">
      <w:pPr>
        <w:spacing w:line="360" w:lineRule="auto"/>
        <w:jc w:val="both"/>
      </w:pPr>
      <w:r>
        <w:rPr>
          <w:rFonts w:ascii="Arial" w:hAnsi="Arial" w:cs="Times New Roman"/>
          <w:color w:val="000000" w:themeColor="text1"/>
        </w:rPr>
        <w:t>A prestação de servi</w:t>
      </w:r>
      <w:r>
        <w:rPr>
          <w:rFonts w:ascii="Arial" w:hAnsi="Arial" w:cs="Times New Roman"/>
          <w:color w:val="000000" w:themeColor="text1"/>
        </w:rPr>
        <w:t>ço deverá ocorrer diretamente no Cine Teatro Globo, Av. Júlio de Castilho, Centro de Três Passos, no dia 27 de julho</w:t>
      </w:r>
      <w:r>
        <w:rPr>
          <w:rFonts w:ascii="Arial" w:hAnsi="Arial" w:cs="Times New Roman"/>
          <w:color w:val="111111"/>
          <w:spacing w:val="1"/>
        </w:rPr>
        <w:t xml:space="preserve"> de 2024, d</w:t>
      </w:r>
      <w:r>
        <w:rPr>
          <w:rFonts w:ascii="Arial" w:hAnsi="Arial" w:cs="Times New Roman"/>
          <w:color w:val="111111"/>
        </w:rPr>
        <w:t>urante o evento CINE ROCK</w:t>
      </w:r>
      <w:r>
        <w:rPr>
          <w:rFonts w:ascii="Arial" w:hAnsi="Arial" w:cs="Times New Roman"/>
          <w:color w:val="111111"/>
          <w:spacing w:val="1"/>
        </w:rPr>
        <w:t>, sendo o h</w:t>
      </w:r>
      <w:r>
        <w:rPr>
          <w:rFonts w:ascii="Arial" w:hAnsi="Arial"/>
          <w:color w:val="111111"/>
          <w:spacing w:val="1"/>
        </w:rPr>
        <w:t>orário previsto das 14 horas às 4 horas;</w:t>
      </w:r>
    </w:p>
    <w:p w:rsidR="00983544" w:rsidRDefault="005A26DC">
      <w:pPr>
        <w:jc w:val="both"/>
        <w:rPr>
          <w:rFonts w:ascii="Arial" w:hAnsi="Arial"/>
        </w:rPr>
      </w:pPr>
      <w:r>
        <w:rPr>
          <w:rFonts w:ascii="Arial" w:hAnsi="Arial"/>
        </w:rPr>
        <w:t xml:space="preserve">A responsabilidade pelo recebimento dos serviços ficará a cargo da Coordenadora do Setor de Cultura Andréa </w:t>
      </w:r>
      <w:proofErr w:type="spellStart"/>
      <w:r>
        <w:rPr>
          <w:rFonts w:ascii="Arial" w:hAnsi="Arial"/>
        </w:rPr>
        <w:t>Baraldi</w:t>
      </w:r>
      <w:proofErr w:type="spellEnd"/>
      <w:r>
        <w:rPr>
          <w:rFonts w:ascii="Arial" w:hAnsi="Arial"/>
        </w:rPr>
        <w:t xml:space="preserve">, portaria nº1466/2022. </w:t>
      </w:r>
    </w:p>
    <w:p w:rsidR="00983544" w:rsidRDefault="005A26DC">
      <w:pPr>
        <w:spacing w:line="360" w:lineRule="auto"/>
        <w:jc w:val="both"/>
        <w:rPr>
          <w:rFonts w:ascii="Arial" w:hAnsi="Arial"/>
          <w:color w:val="111111"/>
        </w:rPr>
      </w:pPr>
      <w:r>
        <w:rPr>
          <w:rFonts w:ascii="Arial" w:hAnsi="Arial" w:cs="Times New Roman"/>
          <w:color w:val="000000" w:themeColor="text1"/>
        </w:rPr>
        <w:t>A nota fiscal será emitida pela CONTRATADA em inteira conformidade com as exigências legais e contratuais, especialme</w:t>
      </w:r>
      <w:r>
        <w:rPr>
          <w:rFonts w:ascii="Arial" w:hAnsi="Arial" w:cs="Times New Roman"/>
          <w:color w:val="000000" w:themeColor="text1"/>
        </w:rPr>
        <w:t>nte as de natureza fiscal, dela constando, ainda: o tipo e nº da Licitação (Pregão Eletrônico nº __/__</w:t>
      </w:r>
      <w:proofErr w:type="gramStart"/>
      <w:r>
        <w:rPr>
          <w:rFonts w:ascii="Arial" w:hAnsi="Arial" w:cs="Times New Roman"/>
          <w:color w:val="000000" w:themeColor="text1"/>
        </w:rPr>
        <w:t>_)e</w:t>
      </w:r>
      <w:proofErr w:type="gramEnd"/>
      <w:r>
        <w:rPr>
          <w:rFonts w:ascii="Arial" w:hAnsi="Arial" w:cs="Times New Roman"/>
          <w:color w:val="000000" w:themeColor="text1"/>
        </w:rPr>
        <w:t xml:space="preserve"> número de empenho, e deverá obrigatoriamente, ser entregue junto com o seu objeto licitado. </w:t>
      </w:r>
    </w:p>
    <w:p w:rsidR="00983544" w:rsidRDefault="005A26DC">
      <w:pPr>
        <w:pStyle w:val="SemEspaamento"/>
        <w:spacing w:line="360" w:lineRule="auto"/>
        <w:jc w:val="both"/>
        <w:rPr>
          <w:rFonts w:ascii="Arial" w:hAnsi="Arial"/>
        </w:rPr>
      </w:pPr>
      <w:r>
        <w:rPr>
          <w:rFonts w:ascii="Arial" w:eastAsia="Calibri" w:hAnsi="Arial"/>
          <w:color w:val="000000" w:themeColor="text1"/>
          <w:sz w:val="24"/>
          <w:szCs w:val="24"/>
          <w:lang w:eastAsia="en-US"/>
        </w:rPr>
        <w:t xml:space="preserve">A Fiscalização da prestação de serviço ficará a cargo da </w:t>
      </w:r>
      <w:r>
        <w:rPr>
          <w:rFonts w:ascii="Arial" w:eastAsia="Calibri" w:hAnsi="Arial"/>
          <w:color w:val="000000" w:themeColor="text1"/>
          <w:sz w:val="24"/>
          <w:szCs w:val="24"/>
          <w:lang w:eastAsia="en-US"/>
        </w:rPr>
        <w:t xml:space="preserve">Secretária Municipal de Educação, Desporto e Cultura, situada na Avenida Santos </w:t>
      </w:r>
      <w:proofErr w:type="spellStart"/>
      <w:r>
        <w:rPr>
          <w:rFonts w:ascii="Arial" w:eastAsia="Calibri" w:hAnsi="Arial"/>
          <w:color w:val="000000" w:themeColor="text1"/>
          <w:sz w:val="24"/>
          <w:szCs w:val="24"/>
          <w:lang w:eastAsia="en-US"/>
        </w:rPr>
        <w:t>Dumondt</w:t>
      </w:r>
      <w:proofErr w:type="spellEnd"/>
      <w:r>
        <w:rPr>
          <w:rFonts w:ascii="Arial" w:eastAsia="Calibri" w:hAnsi="Arial"/>
          <w:color w:val="000000" w:themeColor="text1"/>
          <w:sz w:val="24"/>
          <w:szCs w:val="24"/>
          <w:lang w:eastAsia="en-US"/>
        </w:rPr>
        <w:t xml:space="preserve">, 75. </w:t>
      </w:r>
      <w:r>
        <w:rPr>
          <w:rFonts w:ascii="Arial" w:hAnsi="Arial"/>
          <w:color w:val="000000" w:themeColor="text1"/>
          <w:sz w:val="24"/>
          <w:szCs w:val="24"/>
          <w:lang w:eastAsia="pt-BR"/>
        </w:rPr>
        <w:t>A Contratada responsabilizar-se pelo fornecimento do objeto deste Estudo Preliminar Técnico e Termo de Referência, respondendo civil e criminalmente por todos os d</w:t>
      </w:r>
      <w:r>
        <w:rPr>
          <w:rFonts w:ascii="Arial" w:hAnsi="Arial"/>
          <w:color w:val="000000" w:themeColor="text1"/>
          <w:sz w:val="24"/>
          <w:szCs w:val="24"/>
          <w:lang w:eastAsia="pt-BR"/>
        </w:rPr>
        <w:t>anos, perdas e prejuízos que, por dolo ou culpa sua, de seus empregados, prepostos, ou terceiros no exercício de suas atividades,</w:t>
      </w:r>
      <w:r>
        <w:rPr>
          <w:rFonts w:ascii="Arial" w:hAnsi="Arial"/>
          <w:b/>
          <w:color w:val="000000" w:themeColor="text1"/>
          <w:sz w:val="24"/>
          <w:szCs w:val="24"/>
          <w:lang w:eastAsia="pt-BR"/>
        </w:rPr>
        <w:t xml:space="preserve"> </w:t>
      </w:r>
      <w:r>
        <w:rPr>
          <w:rFonts w:ascii="Arial" w:hAnsi="Arial"/>
          <w:color w:val="000000" w:themeColor="text1"/>
          <w:sz w:val="24"/>
          <w:szCs w:val="24"/>
          <w:lang w:eastAsia="pt-BR"/>
        </w:rPr>
        <w:t>vier a, direta ou indiretamente, causar ou provocar à Contratante; A Contratada é obrigada a reparar, corrigir, remover, recon</w:t>
      </w:r>
      <w:r>
        <w:rPr>
          <w:rFonts w:ascii="Arial" w:hAnsi="Arial"/>
          <w:color w:val="000000" w:themeColor="text1"/>
          <w:sz w:val="24"/>
          <w:szCs w:val="24"/>
          <w:lang w:eastAsia="pt-BR"/>
        </w:rPr>
        <w:t xml:space="preserve">struir ou substituir, às suas expensas, no total ou em parte, o objeto do contrato em que se verificarem vícios, defeitos ou incorreções resultantes da execução ou de materiais empregados. </w:t>
      </w:r>
    </w:p>
    <w:p w:rsidR="00983544" w:rsidRDefault="00983544">
      <w:pPr>
        <w:pStyle w:val="SemEspaamento"/>
        <w:spacing w:line="360" w:lineRule="auto"/>
        <w:jc w:val="both"/>
        <w:rPr>
          <w:color w:val="000000" w:themeColor="text1"/>
          <w:sz w:val="24"/>
          <w:szCs w:val="24"/>
          <w:lang w:eastAsia="pt-BR"/>
        </w:rPr>
      </w:pPr>
    </w:p>
    <w:p w:rsidR="00983544" w:rsidRDefault="005A26DC">
      <w:pPr>
        <w:spacing w:line="360" w:lineRule="auto"/>
        <w:jc w:val="both"/>
        <w:rPr>
          <w:rFonts w:ascii="Arial" w:hAnsi="Arial"/>
          <w:b/>
          <w:bCs/>
        </w:rPr>
      </w:pPr>
      <w:r>
        <w:rPr>
          <w:rFonts w:ascii="Arial" w:hAnsi="Arial" w:cs="Times New Roman"/>
          <w:b/>
          <w:bCs/>
          <w:color w:val="000000" w:themeColor="text1"/>
        </w:rPr>
        <w:lastRenderedPageBreak/>
        <w:t>11 – CONTRATAÇÕES CORRELATADAS E/OU INTERDEPENDENTES</w:t>
      </w:r>
    </w:p>
    <w:p w:rsidR="00983544" w:rsidRDefault="005A26DC">
      <w:pPr>
        <w:pStyle w:val="NormalWeb"/>
        <w:spacing w:beforeAutospacing="0" w:afterAutospacing="0" w:line="360" w:lineRule="auto"/>
        <w:jc w:val="both"/>
        <w:rPr>
          <w:rFonts w:ascii="Arial" w:hAnsi="Arial"/>
        </w:rPr>
      </w:pPr>
      <w:r>
        <w:rPr>
          <w:rFonts w:ascii="Arial" w:hAnsi="Arial"/>
        </w:rPr>
        <w:t xml:space="preserve">Este estudo </w:t>
      </w:r>
      <w:r>
        <w:rPr>
          <w:rFonts w:ascii="Arial" w:hAnsi="Arial"/>
        </w:rPr>
        <w:t>não identificou a necessidade de realizar contratações acessórias para a perfeita execução do objeto, uma vez que todos os meios necessários para a aquisição/operacionalização dos serviços podem ser supridos apenas com a contratação ora proposta.</w:t>
      </w:r>
    </w:p>
    <w:p w:rsidR="00983544" w:rsidRDefault="005A26DC">
      <w:pPr>
        <w:spacing w:line="360" w:lineRule="auto"/>
        <w:jc w:val="both"/>
        <w:rPr>
          <w:rFonts w:ascii="Arial" w:hAnsi="Arial"/>
        </w:rPr>
      </w:pPr>
      <w:r>
        <w:rPr>
          <w:rFonts w:ascii="Arial" w:eastAsia="Times New Roman" w:hAnsi="Arial" w:cs="Times New Roman"/>
          <w:lang w:eastAsia="pt-BR"/>
        </w:rPr>
        <w:t>A prestaç</w:t>
      </w:r>
      <w:r>
        <w:rPr>
          <w:rFonts w:ascii="Arial" w:eastAsia="Times New Roman" w:hAnsi="Arial" w:cs="Times New Roman"/>
          <w:lang w:eastAsia="pt-BR"/>
        </w:rPr>
        <w:t xml:space="preserve">ão de serviço que se pretende usar é </w:t>
      </w:r>
      <w:proofErr w:type="gramStart"/>
      <w:r>
        <w:rPr>
          <w:rFonts w:ascii="Arial" w:eastAsia="Times New Roman" w:hAnsi="Arial" w:cs="Times New Roman"/>
          <w:lang w:eastAsia="pt-BR"/>
        </w:rPr>
        <w:t>autônomo</w:t>
      </w:r>
      <w:proofErr w:type="gramEnd"/>
      <w:r>
        <w:rPr>
          <w:rFonts w:ascii="Arial" w:eastAsia="Times New Roman" w:hAnsi="Arial" w:cs="Times New Roman"/>
          <w:lang w:eastAsia="pt-BR"/>
        </w:rPr>
        <w:t xml:space="preserve"> e não prescindem de contratações correlatas ou interdependentes.</w:t>
      </w:r>
    </w:p>
    <w:p w:rsidR="00983544" w:rsidRDefault="00983544">
      <w:pPr>
        <w:spacing w:line="360" w:lineRule="auto"/>
        <w:jc w:val="both"/>
        <w:rPr>
          <w:rFonts w:eastAsia="Times New Roman" w:cs="Times New Roman"/>
          <w:lang w:eastAsia="pt-BR"/>
        </w:rPr>
      </w:pPr>
    </w:p>
    <w:p w:rsidR="00983544" w:rsidRDefault="005A26DC">
      <w:pPr>
        <w:spacing w:line="360" w:lineRule="auto"/>
        <w:jc w:val="both"/>
        <w:rPr>
          <w:rFonts w:ascii="Arial" w:hAnsi="Arial"/>
          <w:b/>
          <w:bCs/>
        </w:rPr>
      </w:pPr>
      <w:r>
        <w:rPr>
          <w:rFonts w:ascii="Arial" w:eastAsia="Times New Roman" w:hAnsi="Arial" w:cs="Times New Roman"/>
          <w:b/>
          <w:bCs/>
          <w:lang w:eastAsia="pt-BR"/>
        </w:rPr>
        <w:t>12 – DECLARAÇÃO DE VIABILIDADE</w:t>
      </w:r>
    </w:p>
    <w:p w:rsidR="00983544" w:rsidRDefault="005A26DC">
      <w:pPr>
        <w:pStyle w:val="NormalWeb"/>
        <w:spacing w:beforeAutospacing="0" w:afterAutospacing="0" w:line="360" w:lineRule="auto"/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Com base na justificativa e nas especificações técnicas constantes neste Estudo Técnico Preliminar (ETP) e seus </w:t>
      </w:r>
      <w:r>
        <w:rPr>
          <w:rFonts w:ascii="Arial" w:hAnsi="Arial"/>
          <w:color w:val="000000"/>
        </w:rPr>
        <w:t>anexos, e na existência de planejamento orçamentário para subsidiar esta contratação, declaramos que a contratação é viável, atendendo aos padrões e preços de mercado.</w:t>
      </w:r>
    </w:p>
    <w:p w:rsidR="00983544" w:rsidRDefault="00983544">
      <w:pPr>
        <w:spacing w:line="360" w:lineRule="auto"/>
        <w:jc w:val="both"/>
        <w:rPr>
          <w:rFonts w:ascii="Arial" w:hAnsi="Arial" w:cs="Times New Roman"/>
          <w:color w:val="000000"/>
        </w:rPr>
      </w:pPr>
    </w:p>
    <w:p w:rsidR="00983544" w:rsidRDefault="00983544">
      <w:pPr>
        <w:spacing w:line="360" w:lineRule="auto"/>
        <w:jc w:val="both"/>
        <w:rPr>
          <w:rFonts w:ascii="Arial" w:hAnsi="Arial" w:cs="Times New Roman"/>
          <w:color w:val="000000"/>
        </w:rPr>
      </w:pPr>
    </w:p>
    <w:p w:rsidR="00983544" w:rsidRDefault="005A26DC">
      <w:pPr>
        <w:spacing w:line="360" w:lineRule="auto"/>
        <w:jc w:val="right"/>
        <w:rPr>
          <w:rFonts w:ascii="Arial" w:hAnsi="Arial" w:cs="Times New Roman"/>
          <w:color w:val="000000"/>
        </w:rPr>
      </w:pPr>
      <w:r>
        <w:rPr>
          <w:rFonts w:ascii="Arial" w:hAnsi="Arial" w:cs="Times New Roman"/>
          <w:color w:val="000000"/>
        </w:rPr>
        <w:t>Três Passos, 15 de maio 2025.</w:t>
      </w:r>
    </w:p>
    <w:p w:rsidR="00983544" w:rsidRDefault="00983544">
      <w:pPr>
        <w:spacing w:line="360" w:lineRule="auto"/>
        <w:jc w:val="both"/>
        <w:rPr>
          <w:rFonts w:ascii="Arial" w:hAnsi="Arial" w:cs="Times New Roman"/>
          <w:color w:val="000000"/>
        </w:rPr>
      </w:pPr>
    </w:p>
    <w:p w:rsidR="00983544" w:rsidRDefault="00983544">
      <w:pPr>
        <w:spacing w:line="360" w:lineRule="auto"/>
        <w:jc w:val="both"/>
        <w:rPr>
          <w:rFonts w:ascii="Arial" w:hAnsi="Arial" w:cs="Times New Roman"/>
          <w:color w:val="000000"/>
        </w:rPr>
      </w:pPr>
    </w:p>
    <w:p w:rsidR="00983544" w:rsidRDefault="00983544">
      <w:pPr>
        <w:spacing w:line="360" w:lineRule="auto"/>
        <w:jc w:val="both"/>
        <w:rPr>
          <w:rFonts w:ascii="Arial" w:hAnsi="Arial" w:cs="Times New Roman"/>
          <w:color w:val="000000"/>
        </w:rPr>
      </w:pPr>
    </w:p>
    <w:p w:rsidR="00983544" w:rsidRDefault="005A26DC">
      <w:pPr>
        <w:spacing w:line="360" w:lineRule="auto"/>
        <w:jc w:val="center"/>
        <w:rPr>
          <w:rFonts w:ascii="Arial" w:hAnsi="Arial" w:cs="Times New Roman"/>
          <w:color w:val="000000"/>
        </w:rPr>
      </w:pPr>
      <w:r>
        <w:rPr>
          <w:rFonts w:ascii="Arial" w:hAnsi="Arial" w:cs="Times New Roman"/>
          <w:color w:val="000000"/>
        </w:rPr>
        <w:t>_____________________________________</w:t>
      </w:r>
    </w:p>
    <w:p w:rsidR="00983544" w:rsidRDefault="005A26DC">
      <w:pPr>
        <w:spacing w:line="360" w:lineRule="auto"/>
        <w:jc w:val="center"/>
        <w:rPr>
          <w:rFonts w:ascii="Arial" w:hAnsi="Arial" w:cs="Times New Roman"/>
          <w:color w:val="000000"/>
        </w:rPr>
      </w:pPr>
      <w:r>
        <w:rPr>
          <w:rFonts w:ascii="Arial" w:hAnsi="Arial" w:cs="Times New Roman"/>
          <w:color w:val="000000"/>
        </w:rPr>
        <w:t xml:space="preserve">Andréa </w:t>
      </w:r>
      <w:proofErr w:type="spellStart"/>
      <w:r>
        <w:rPr>
          <w:rFonts w:ascii="Arial" w:hAnsi="Arial" w:cs="Times New Roman"/>
          <w:color w:val="000000"/>
        </w:rPr>
        <w:t>Baraldi</w:t>
      </w:r>
      <w:proofErr w:type="spellEnd"/>
    </w:p>
    <w:p w:rsidR="00983544" w:rsidRDefault="005A26DC">
      <w:pPr>
        <w:spacing w:line="360" w:lineRule="auto"/>
        <w:jc w:val="center"/>
        <w:rPr>
          <w:rFonts w:ascii="Arial" w:hAnsi="Arial" w:cs="Times New Roman"/>
          <w:color w:val="000000"/>
          <w:sz w:val="20"/>
          <w:szCs w:val="20"/>
        </w:rPr>
      </w:pPr>
      <w:r>
        <w:rPr>
          <w:rFonts w:ascii="Arial" w:hAnsi="Arial" w:cs="Times New Roman"/>
          <w:color w:val="000000"/>
          <w:sz w:val="20"/>
          <w:szCs w:val="20"/>
        </w:rPr>
        <w:t>Coordenadora de Cultura</w:t>
      </w:r>
    </w:p>
    <w:p w:rsidR="00983544" w:rsidRDefault="005A26DC">
      <w:pPr>
        <w:spacing w:line="360" w:lineRule="auto"/>
        <w:jc w:val="center"/>
        <w:rPr>
          <w:rFonts w:ascii="Arial" w:hAnsi="Arial" w:cs="Times New Roman"/>
          <w:color w:val="000000"/>
          <w:sz w:val="20"/>
          <w:szCs w:val="20"/>
        </w:rPr>
      </w:pPr>
      <w:r>
        <w:rPr>
          <w:rFonts w:ascii="Arial" w:hAnsi="Arial" w:cs="Times New Roman"/>
          <w:color w:val="000000"/>
          <w:spacing w:val="1"/>
          <w:sz w:val="20"/>
          <w:szCs w:val="20"/>
          <w:lang w:eastAsia="pt-BR"/>
        </w:rPr>
        <w:t>Portaria nº 1468/2022</w:t>
      </w:r>
    </w:p>
    <w:sectPr w:rsidR="00983544">
      <w:pgSz w:w="11906" w:h="16838"/>
      <w:pgMar w:top="1134" w:right="1134" w:bottom="1134" w:left="1134" w:header="0" w:footer="0" w:gutter="0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panose1 w:val="02020603050405020304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autoHyphenation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3544"/>
    <w:rsid w:val="005A26DC"/>
    <w:rsid w:val="00983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208F3B9-8C56-4B61-AB06-AB895D570A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Lucida Sans"/>
        <w:kern w:val="2"/>
        <w:sz w:val="24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abealho1">
    <w:name w:val="Cabeçalho1"/>
    <w:basedOn w:val="Normal"/>
    <w:qFormat/>
    <w:pPr>
      <w:tabs>
        <w:tab w:val="center" w:pos="4252"/>
        <w:tab w:val="right" w:pos="8504"/>
      </w:tabs>
      <w:textAlignment w:val="baseline"/>
    </w:pPr>
    <w:rPr>
      <w:rFonts w:cs="Mangal"/>
      <w:szCs w:val="21"/>
    </w:rPr>
  </w:style>
  <w:style w:type="paragraph" w:styleId="PargrafodaLista">
    <w:name w:val="List Paragraph"/>
    <w:basedOn w:val="Normal"/>
    <w:qFormat/>
    <w:pPr>
      <w:ind w:left="669"/>
      <w:jc w:val="both"/>
    </w:pPr>
  </w:style>
  <w:style w:type="paragraph" w:styleId="SemEspaamento">
    <w:name w:val="No Spacing"/>
    <w:qFormat/>
    <w:rPr>
      <w:rFonts w:ascii="Times New Roman" w:eastAsia="Times New Roman" w:hAnsi="Times New Roman" w:cs="Times New Roman"/>
      <w:kern w:val="0"/>
      <w:sz w:val="20"/>
      <w:szCs w:val="20"/>
      <w:lang w:bidi="ar-SA"/>
    </w:rPr>
  </w:style>
  <w:style w:type="paragraph" w:styleId="NormalWeb">
    <w:name w:val="Normal (Web)"/>
    <w:basedOn w:val="Normal"/>
    <w:qFormat/>
    <w:pPr>
      <w:spacing w:beforeAutospacing="1" w:afterAutospacing="1"/>
    </w:pPr>
    <w:rPr>
      <w:rFonts w:ascii="Times New Roman" w:eastAsia="Times New Roman" w:hAnsi="Times New Roman" w:cs="Times New Roman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1023</Words>
  <Characters>5529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</dc:creator>
  <dc:description/>
  <cp:lastModifiedBy>Compras</cp:lastModifiedBy>
  <cp:revision>2</cp:revision>
  <cp:lastPrinted>2025-05-16T14:04:00Z</cp:lastPrinted>
  <dcterms:created xsi:type="dcterms:W3CDTF">2025-06-06T11:02:00Z</dcterms:created>
  <dcterms:modified xsi:type="dcterms:W3CDTF">2025-06-06T11:02:00Z</dcterms:modified>
  <dc:language>pt-BR</dc:language>
</cp:coreProperties>
</file>