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FF8" w:rsidRDefault="009F12B0">
      <w:pPr>
        <w:spacing w:line="360"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ESTUDO TÉCNICO PRELIMINAR</w:t>
      </w:r>
    </w:p>
    <w:p w:rsidR="00EB0FF8" w:rsidRDefault="009F12B0">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SECRETARIA MUNICIPAL DE EDUCAÇÃO, DESPORTO E CULTURA</w:t>
      </w:r>
    </w:p>
    <w:p w:rsidR="00EB0FF8" w:rsidRDefault="009F12B0">
      <w:pPr>
        <w:spacing w:line="360" w:lineRule="auto"/>
        <w:jc w:val="both"/>
      </w:pPr>
      <w:r>
        <w:rPr>
          <w:rFonts w:ascii="Times New Roman" w:hAnsi="Times New Roman" w:cs="Times New Roman"/>
          <w:b/>
          <w:sz w:val="24"/>
          <w:szCs w:val="24"/>
        </w:rPr>
        <w:t xml:space="preserve">NECESSIDADE DA ADMINISTRAÇÃO: </w:t>
      </w:r>
      <w:r>
        <w:rPr>
          <w:rFonts w:ascii="Times New Roman" w:hAnsi="Times New Roman" w:cs="Times New Roman"/>
          <w:sz w:val="24"/>
          <w:szCs w:val="24"/>
        </w:rPr>
        <w:t>REGISTRO DE PREÇO</w:t>
      </w:r>
      <w:r>
        <w:rPr>
          <w:rFonts w:ascii="Times New Roman" w:hAnsi="Times New Roman" w:cs="Times New Roman"/>
          <w:b/>
          <w:sz w:val="24"/>
          <w:szCs w:val="24"/>
        </w:rPr>
        <w:t xml:space="preserve"> </w:t>
      </w:r>
      <w:r>
        <w:rPr>
          <w:rFonts w:ascii="Times New Roman" w:hAnsi="Times New Roman" w:cs="Times New Roman"/>
          <w:sz w:val="24"/>
          <w:szCs w:val="24"/>
        </w:rPr>
        <w:t>AQUISIÇÃO DE</w:t>
      </w:r>
      <w:r>
        <w:rPr>
          <w:rFonts w:ascii="Times New Roman" w:hAnsi="Times New Roman" w:cs="Times New Roman"/>
          <w:sz w:val="24"/>
          <w:szCs w:val="24"/>
        </w:rPr>
        <w:t xml:space="preserve"> UNIFORME PARA ALUNOS DA REDE MUNICIPAL DE ENSINO. </w:t>
      </w: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DESCRIÇÃO DA NECESSIDADE</w:t>
      </w:r>
    </w:p>
    <w:p w:rsidR="00EB0FF8" w:rsidRDefault="009F12B0">
      <w:pPr>
        <w:spacing w:line="360" w:lineRule="auto"/>
        <w:jc w:val="both"/>
      </w:pPr>
      <w:r>
        <w:rPr>
          <w:rFonts w:ascii="Times New Roman" w:hAnsi="Times New Roman" w:cs="Times New Roman"/>
          <w:sz w:val="24"/>
          <w:szCs w:val="24"/>
        </w:rPr>
        <w:t xml:space="preserve">1.1. A elaboração desse Estudo Técnico Preliminar busca avaliar a viabilidade técnica, socioeconômica e ambiental de se realizar a </w:t>
      </w:r>
      <w:r>
        <w:rPr>
          <w:rFonts w:ascii="Times New Roman" w:hAnsi="Times New Roman" w:cs="Times New Roman"/>
          <w:sz w:val="24"/>
          <w:szCs w:val="24"/>
        </w:rPr>
        <w:t xml:space="preserve">aquisição de uniforme para os alunos da rede municipal de ensino. </w:t>
      </w:r>
    </w:p>
    <w:p w:rsidR="00EB0FF8" w:rsidRDefault="009F12B0">
      <w:pPr>
        <w:spacing w:line="360" w:lineRule="auto"/>
        <w:jc w:val="both"/>
      </w:pPr>
      <w:r>
        <w:rPr>
          <w:rFonts w:ascii="Times New Roman" w:hAnsi="Times New Roman" w:cs="Times New Roman"/>
          <w:sz w:val="24"/>
          <w:szCs w:val="24"/>
        </w:rPr>
        <w:t>1.2. Considerando que o uso do uniforme colabora muito par</w:t>
      </w:r>
      <w:r>
        <w:rPr>
          <w:rFonts w:ascii="Times New Roman" w:hAnsi="Times New Roman" w:cs="Times New Roman"/>
          <w:sz w:val="24"/>
          <w:szCs w:val="24"/>
        </w:rPr>
        <w:t>a a segurança dos alunos, para identificá-los dentro das unidades e possibilita o reconhecimento dos estudantes em possíveis situações de perigo fora delas;</w:t>
      </w:r>
    </w:p>
    <w:p w:rsidR="00EB0FF8" w:rsidRDefault="009F12B0">
      <w:pPr>
        <w:spacing w:line="360" w:lineRule="auto"/>
        <w:jc w:val="both"/>
      </w:pPr>
      <w:r>
        <w:rPr>
          <w:rFonts w:ascii="Times New Roman" w:hAnsi="Times New Roman" w:cs="Times New Roman"/>
          <w:sz w:val="24"/>
          <w:szCs w:val="24"/>
        </w:rPr>
        <w:t>1.3. Considerando que o uniforme escolar, além de economizar a utilização de outras vestimentas, ev</w:t>
      </w:r>
      <w:r>
        <w:rPr>
          <w:rFonts w:ascii="Times New Roman" w:hAnsi="Times New Roman" w:cs="Times New Roman"/>
          <w:sz w:val="24"/>
          <w:szCs w:val="24"/>
        </w:rPr>
        <w:t xml:space="preserve">ita o consumismo e situações discriminatórias que levam a prática do </w:t>
      </w:r>
      <w:proofErr w:type="spellStart"/>
      <w:r>
        <w:rPr>
          <w:rFonts w:ascii="Times New Roman" w:hAnsi="Times New Roman" w:cs="Times New Roman"/>
          <w:sz w:val="24"/>
          <w:szCs w:val="24"/>
        </w:rPr>
        <w:t>bullying</w:t>
      </w:r>
      <w:proofErr w:type="spellEnd"/>
      <w:r>
        <w:rPr>
          <w:rFonts w:ascii="Times New Roman" w:hAnsi="Times New Roman" w:cs="Times New Roman"/>
          <w:sz w:val="24"/>
          <w:szCs w:val="24"/>
        </w:rPr>
        <w:t>. Alunos uniformizados pertencem ao mesmo grupo, possuem os mesmos interesses e focam na aprendizagem;</w:t>
      </w:r>
    </w:p>
    <w:p w:rsidR="00EB0FF8" w:rsidRDefault="009F12B0">
      <w:pPr>
        <w:spacing w:line="360" w:lineRule="auto"/>
        <w:jc w:val="both"/>
      </w:pPr>
      <w:r>
        <w:rPr>
          <w:rFonts w:ascii="Times New Roman" w:hAnsi="Times New Roman" w:cs="Times New Roman"/>
          <w:sz w:val="24"/>
          <w:szCs w:val="24"/>
        </w:rPr>
        <w:t>1.4. Assim, objetivamos oferecer uniforme escolar para os alunos da rede mun</w:t>
      </w:r>
      <w:r>
        <w:rPr>
          <w:rFonts w:ascii="Times New Roman" w:hAnsi="Times New Roman" w:cs="Times New Roman"/>
          <w:sz w:val="24"/>
          <w:szCs w:val="24"/>
        </w:rPr>
        <w:t xml:space="preserve">icipal de </w:t>
      </w:r>
      <w:proofErr w:type="spellStart"/>
      <w:r>
        <w:rPr>
          <w:rFonts w:ascii="Times New Roman" w:hAnsi="Times New Roman" w:cs="Times New Roman"/>
          <w:sz w:val="24"/>
          <w:szCs w:val="24"/>
        </w:rPr>
        <w:t>esnino</w:t>
      </w:r>
      <w:proofErr w:type="spellEnd"/>
      <w:r>
        <w:rPr>
          <w:rFonts w:ascii="Times New Roman" w:hAnsi="Times New Roman" w:cs="Times New Roman"/>
          <w:sz w:val="24"/>
          <w:szCs w:val="24"/>
        </w:rPr>
        <w:t xml:space="preserve"> melhorando dessa forma, sua estrutura, possibilitando a execução das atividades com excelência, o que por consequente ampliará o interesse de participação dos alunos, incentivando a valorização da escola. </w:t>
      </w:r>
    </w:p>
    <w:p w:rsidR="00EB0FF8" w:rsidRDefault="009F12B0">
      <w:pPr>
        <w:pStyle w:val="PargrafodaLista"/>
        <w:numPr>
          <w:ilvl w:val="0"/>
          <w:numId w:val="1"/>
        </w:num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ALINHAMENTO ENTRE A CONTRATAÇÃO E</w:t>
      </w:r>
      <w:r>
        <w:rPr>
          <w:rFonts w:ascii="Times New Roman" w:hAnsi="Times New Roman" w:cs="Times New Roman"/>
          <w:b/>
          <w:color w:val="000000"/>
          <w:sz w:val="24"/>
          <w:szCs w:val="24"/>
        </w:rPr>
        <w:t xml:space="preserve"> O PLANEJAMENTO</w:t>
      </w:r>
    </w:p>
    <w:p w:rsidR="00EB0FF8" w:rsidRDefault="009F12B0">
      <w:pPr>
        <w:spacing w:line="360" w:lineRule="auto"/>
        <w:jc w:val="both"/>
      </w:pPr>
      <w:r>
        <w:rPr>
          <w:rFonts w:ascii="Times New Roman" w:hAnsi="Times New Roman" w:cs="Times New Roman"/>
          <w:color w:val="000000"/>
          <w:sz w:val="24"/>
          <w:szCs w:val="24"/>
        </w:rPr>
        <w:t xml:space="preserve">A contratação de </w:t>
      </w:r>
      <w:r>
        <w:rPr>
          <w:rFonts w:ascii="Times New Roman" w:hAnsi="Times New Roman" w:cs="Times New Roman"/>
          <w:color w:val="000000"/>
          <w:sz w:val="24"/>
          <w:szCs w:val="24"/>
        </w:rPr>
        <w:t>empresa especializada em fornecer uniforme</w:t>
      </w:r>
      <w:r>
        <w:rPr>
          <w:rFonts w:ascii="Times New Roman" w:hAnsi="Times New Roman" w:cs="Times New Roman"/>
          <w:color w:val="000000"/>
          <w:sz w:val="24"/>
          <w:szCs w:val="24"/>
        </w:rPr>
        <w:t xml:space="preserve"> está alinhada ao planejamento estratégico da secretaria, que visa</w:t>
      </w:r>
      <w:r>
        <w:rPr>
          <w:rFonts w:ascii="Times New Roman" w:hAnsi="Times New Roman" w:cs="Times New Roman"/>
          <w:color w:val="000000"/>
          <w:sz w:val="24"/>
          <w:szCs w:val="24"/>
        </w:rPr>
        <w:t xml:space="preserve"> o incentivo da participação dos alunos.</w:t>
      </w:r>
      <w:r>
        <w:rPr>
          <w:rFonts w:ascii="Times New Roman" w:hAnsi="Times New Roman" w:cs="Times New Roman"/>
          <w:color w:val="000000"/>
          <w:sz w:val="24"/>
          <w:szCs w:val="24"/>
        </w:rPr>
        <w:t xml:space="preserve"> A contratação pretendida está descrita no Plano Anual de Compras, o qual justifica sua aquisição, com alinhamento do melhor equipamento pelo menor preço.</w:t>
      </w: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DESCRIÇÃO DOS REQUISITOS DA CONTRATAÇÃO</w:t>
      </w:r>
    </w:p>
    <w:p w:rsidR="00EB0FF8" w:rsidRDefault="009F12B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objeto da contratação é a aquisição de uniforme para </w:t>
      </w:r>
      <w:r>
        <w:rPr>
          <w:rFonts w:ascii="Times New Roman" w:hAnsi="Times New Roman" w:cs="Times New Roman"/>
          <w:color w:val="000000"/>
          <w:sz w:val="24"/>
          <w:szCs w:val="24"/>
        </w:rPr>
        <w:t>alunos</w:t>
      </w:r>
      <w:r>
        <w:rPr>
          <w:rFonts w:ascii="Times New Roman" w:hAnsi="Times New Roman" w:cs="Times New Roman"/>
          <w:color w:val="000000"/>
          <w:sz w:val="24"/>
          <w:szCs w:val="24"/>
        </w:rPr>
        <w:t xml:space="preserve"> da rede municipal de ensino</w:t>
      </w:r>
      <w:r>
        <w:rPr>
          <w:rFonts w:ascii="Times New Roman" w:hAnsi="Times New Roman" w:cs="Times New Roman"/>
          <w:color w:val="000000"/>
          <w:sz w:val="24"/>
          <w:szCs w:val="24"/>
        </w:rPr>
        <w:t xml:space="preserve"> conforme descrição abaixo. Os objetos deverão ter garantia mínima de 12 meses contados do momento da entrega do produto. </w:t>
      </w:r>
    </w:p>
    <w:p w:rsidR="00EB0FF8" w:rsidRDefault="00EB0FF8">
      <w:pPr>
        <w:spacing w:line="360" w:lineRule="auto"/>
        <w:jc w:val="both"/>
        <w:rPr>
          <w:rFonts w:ascii="Times New Roman" w:hAnsi="Times New Roman" w:cs="Times New Roman"/>
          <w:color w:val="000000"/>
          <w:sz w:val="24"/>
          <w:szCs w:val="24"/>
        </w:rPr>
      </w:pPr>
    </w:p>
    <w:tbl>
      <w:tblPr>
        <w:tblW w:w="9870" w:type="dxa"/>
        <w:tblInd w:w="45" w:type="dxa"/>
        <w:tblLayout w:type="fixed"/>
        <w:tblCellMar>
          <w:left w:w="0" w:type="dxa"/>
          <w:right w:w="0" w:type="dxa"/>
        </w:tblCellMar>
        <w:tblLook w:val="0000" w:firstRow="0" w:lastRow="0" w:firstColumn="0" w:lastColumn="0" w:noHBand="0" w:noVBand="0"/>
      </w:tblPr>
      <w:tblGrid>
        <w:gridCol w:w="390"/>
        <w:gridCol w:w="5055"/>
        <w:gridCol w:w="1305"/>
        <w:gridCol w:w="1305"/>
        <w:gridCol w:w="1815"/>
      </w:tblGrid>
      <w:tr w:rsidR="00EB0FF8">
        <w:trPr>
          <w:trHeight w:val="369"/>
        </w:trPr>
        <w:tc>
          <w:tcPr>
            <w:tcW w:w="390" w:type="dxa"/>
            <w:tcBorders>
              <w:top w:val="single" w:sz="6" w:space="0" w:color="666666"/>
              <w:left w:val="single" w:sz="6" w:space="0" w:color="666666"/>
              <w:bottom w:val="single" w:sz="6" w:space="0" w:color="666666"/>
            </w:tcBorders>
            <w:shd w:val="clear" w:color="auto" w:fill="B2B2B2"/>
          </w:tcPr>
          <w:p w:rsidR="00EB0FF8" w:rsidRDefault="009F12B0">
            <w:pPr>
              <w:spacing w:after="0" w:line="240"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Nº</w:t>
            </w:r>
          </w:p>
          <w:p w:rsidR="00EB0FF8" w:rsidRDefault="00EB0FF8">
            <w:pPr>
              <w:spacing w:after="0" w:line="240" w:lineRule="auto"/>
              <w:rPr>
                <w:rFonts w:ascii="Liberation Sans;Arial" w:hAnsi="Liberation Sans;Arial" w:cs="Liberation Sans;Arial"/>
                <w:color w:val="000000"/>
                <w:sz w:val="24"/>
                <w:szCs w:val="24"/>
                <w:lang w:eastAsia="pt-BR"/>
              </w:rPr>
            </w:pPr>
          </w:p>
        </w:tc>
        <w:tc>
          <w:tcPr>
            <w:tcW w:w="5055" w:type="dxa"/>
            <w:tcBorders>
              <w:top w:val="single" w:sz="6" w:space="0" w:color="666666"/>
              <w:left w:val="single" w:sz="6" w:space="0" w:color="666666"/>
              <w:bottom w:val="single" w:sz="6" w:space="0" w:color="666666"/>
            </w:tcBorders>
            <w:shd w:val="clear" w:color="auto" w:fill="B2B2B2"/>
            <w:vAlign w:val="center"/>
          </w:tcPr>
          <w:p w:rsidR="00EB0FF8" w:rsidRDefault="009F12B0">
            <w:pPr>
              <w:spacing w:after="0" w:line="240"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Descrição</w:t>
            </w:r>
          </w:p>
          <w:p w:rsidR="00EB0FF8" w:rsidRDefault="00EB0FF8">
            <w:pPr>
              <w:spacing w:after="0" w:line="240" w:lineRule="auto"/>
              <w:rPr>
                <w:rFonts w:ascii="Liberation Sans;Arial" w:hAnsi="Liberation Sans;Arial" w:cs="Liberation Sans;Arial"/>
                <w:color w:val="000000"/>
                <w:sz w:val="24"/>
                <w:szCs w:val="24"/>
                <w:lang w:eastAsia="pt-BR"/>
              </w:rPr>
            </w:pPr>
          </w:p>
        </w:tc>
        <w:tc>
          <w:tcPr>
            <w:tcW w:w="1305" w:type="dxa"/>
            <w:tcBorders>
              <w:top w:val="single" w:sz="6" w:space="0" w:color="666666"/>
              <w:left w:val="single" w:sz="6" w:space="0" w:color="666666"/>
              <w:bottom w:val="single" w:sz="6" w:space="0" w:color="666666"/>
            </w:tcBorders>
            <w:shd w:val="clear" w:color="auto" w:fill="B2B2B2"/>
          </w:tcPr>
          <w:p w:rsidR="00EB0FF8" w:rsidRDefault="009F12B0">
            <w:pPr>
              <w:spacing w:after="0" w:line="240"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QUANTIDADE</w:t>
            </w:r>
          </w:p>
        </w:tc>
        <w:tc>
          <w:tcPr>
            <w:tcW w:w="1305" w:type="dxa"/>
            <w:tcBorders>
              <w:top w:val="single" w:sz="6" w:space="0" w:color="666666"/>
              <w:left w:val="single" w:sz="6" w:space="0" w:color="666666"/>
              <w:bottom w:val="single" w:sz="6" w:space="0" w:color="666666"/>
            </w:tcBorders>
            <w:shd w:val="clear" w:color="auto" w:fill="B2B2B2"/>
          </w:tcPr>
          <w:p w:rsidR="00EB0FF8" w:rsidRDefault="009F12B0">
            <w:pPr>
              <w:spacing w:after="0" w:line="240" w:lineRule="auto"/>
              <w:jc w:val="center"/>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 xml:space="preserve">VALOR UNITÁRIO </w:t>
            </w:r>
          </w:p>
        </w:tc>
        <w:tc>
          <w:tcPr>
            <w:tcW w:w="1815" w:type="dxa"/>
            <w:tcBorders>
              <w:top w:val="single" w:sz="6" w:space="0" w:color="666666"/>
              <w:left w:val="single" w:sz="6" w:space="0" w:color="666666"/>
              <w:bottom w:val="single" w:sz="6" w:space="0" w:color="666666"/>
              <w:right w:val="single" w:sz="6" w:space="0" w:color="666666"/>
            </w:tcBorders>
            <w:shd w:val="clear" w:color="auto" w:fill="B2B2B2"/>
          </w:tcPr>
          <w:p w:rsidR="00EB0FF8" w:rsidRDefault="009F12B0">
            <w:pPr>
              <w:spacing w:after="0" w:line="240" w:lineRule="auto"/>
              <w:jc w:val="center"/>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 xml:space="preserve">VALOR </w:t>
            </w:r>
          </w:p>
          <w:p w:rsidR="00EB0FF8" w:rsidRDefault="009F12B0">
            <w:pPr>
              <w:spacing w:after="0" w:line="240" w:lineRule="auto"/>
              <w:jc w:val="center"/>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TOTAL</w:t>
            </w:r>
          </w:p>
        </w:tc>
      </w:tr>
      <w:tr w:rsidR="00EB0FF8">
        <w:trPr>
          <w:trHeight w:val="269"/>
        </w:trPr>
        <w:tc>
          <w:tcPr>
            <w:tcW w:w="9870" w:type="dxa"/>
            <w:gridSpan w:val="5"/>
            <w:tcBorders>
              <w:left w:val="single" w:sz="6" w:space="0" w:color="666666"/>
              <w:bottom w:val="single" w:sz="6" w:space="0" w:color="666666"/>
              <w:right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rPr>
            </w:pPr>
            <w:r>
              <w:rPr>
                <w:rFonts w:ascii="Liberation Sans;Arial" w:hAnsi="Liberation Sans;Arial" w:cs="Liberation Sans;Arial"/>
                <w:color w:val="000000"/>
                <w:sz w:val="24"/>
                <w:szCs w:val="24"/>
              </w:rPr>
              <w:t>LOTE 01</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rPr>
            </w:pPr>
            <w:r>
              <w:rPr>
                <w:rFonts w:ascii="Liberation Sans;Arial" w:hAnsi="Liberation Sans;Arial" w:cs="Liberation Sans;Arial"/>
                <w:color w:val="000000"/>
                <w:sz w:val="24"/>
                <w:szCs w:val="24"/>
              </w:rPr>
              <w:t>01</w:t>
            </w:r>
          </w:p>
        </w:tc>
        <w:tc>
          <w:tcPr>
            <w:tcW w:w="5055" w:type="dxa"/>
            <w:tcBorders>
              <w:left w:val="single" w:sz="6" w:space="0" w:color="666666"/>
              <w:bottom w:val="single" w:sz="6" w:space="0" w:color="666666"/>
            </w:tcBorders>
            <w:vAlign w:val="bottom"/>
          </w:tcPr>
          <w:p w:rsidR="00EB0FF8" w:rsidRDefault="009F12B0">
            <w:pPr>
              <w:spacing w:after="200"/>
              <w:jc w:val="both"/>
              <w:rPr>
                <w:rFonts w:ascii="Arial" w:eastAsia="Arial" w:hAnsi="Arial" w:cs="Arial"/>
                <w:color w:val="000000"/>
                <w:sz w:val="20"/>
                <w:szCs w:val="20"/>
              </w:rPr>
            </w:pPr>
            <w:r>
              <w:rPr>
                <w:rFonts w:ascii="Arial" w:eastAsia="Arial" w:hAnsi="Arial" w:cs="Arial"/>
                <w:color w:val="000000"/>
                <w:sz w:val="20"/>
                <w:szCs w:val="20"/>
              </w:rPr>
              <w:t xml:space="preserve">Descrição Camiseta: as cores das camisetas serão definidas de acordo com o pedido de cada escola, camiseta 100% </w:t>
            </w:r>
            <w:proofErr w:type="spellStart"/>
            <w:r>
              <w:rPr>
                <w:rFonts w:ascii="Arial" w:eastAsia="Arial" w:hAnsi="Arial" w:cs="Arial"/>
                <w:color w:val="000000"/>
                <w:sz w:val="20"/>
                <w:szCs w:val="20"/>
              </w:rPr>
              <w:t>poliester</w:t>
            </w:r>
            <w:proofErr w:type="spellEnd"/>
            <w:r>
              <w:rPr>
                <w:rFonts w:ascii="Arial" w:eastAsia="Arial" w:hAnsi="Arial" w:cs="Arial"/>
                <w:color w:val="000000"/>
                <w:sz w:val="20"/>
                <w:szCs w:val="20"/>
              </w:rPr>
              <w:t xml:space="preserve"> </w:t>
            </w:r>
            <w:proofErr w:type="gramStart"/>
            <w:r>
              <w:rPr>
                <w:rFonts w:ascii="Arial" w:eastAsia="Arial" w:hAnsi="Arial" w:cs="Arial"/>
                <w:color w:val="000000"/>
                <w:sz w:val="20"/>
                <w:szCs w:val="20"/>
              </w:rPr>
              <w:t xml:space="preserve">tratamento  </w:t>
            </w:r>
            <w:proofErr w:type="spellStart"/>
            <w:r>
              <w:rPr>
                <w:rFonts w:ascii="Arial" w:eastAsia="Arial" w:hAnsi="Arial" w:cs="Arial"/>
                <w:color w:val="000000"/>
                <w:sz w:val="20"/>
                <w:szCs w:val="20"/>
              </w:rPr>
              <w:t>dry</w:t>
            </w:r>
            <w:proofErr w:type="spellEnd"/>
            <w:proofErr w:type="gramEnd"/>
            <w:r>
              <w:rPr>
                <w:rFonts w:ascii="Arial" w:eastAsia="Arial" w:hAnsi="Arial" w:cs="Arial"/>
                <w:color w:val="000000"/>
                <w:sz w:val="20"/>
                <w:szCs w:val="20"/>
              </w:rPr>
              <w:t xml:space="preserve"> e proteção UVA/UVB 50+, Gramatura 125g/m², Largura 1,80m, Rendimento 4,10m². A gola deverá ser redonda, confeccionada </w:t>
            </w:r>
            <w:r>
              <w:rPr>
                <w:rFonts w:ascii="Arial" w:eastAsia="Arial" w:hAnsi="Arial" w:cs="Arial"/>
                <w:color w:val="000000"/>
                <w:sz w:val="20"/>
                <w:szCs w:val="20"/>
              </w:rPr>
              <w:t>em máquina retilínea, com largura (acabada) de 3 cm; Bainha nas mangas e barra com 2cm feitas em máquina cobertura. O fechamento interno (ombros, laterais e mangas) deverão ser em máquina overloque bitola de 3mm com linha e fio na cor da camiseta. A peça d</w:t>
            </w:r>
            <w:r>
              <w:rPr>
                <w:rFonts w:ascii="Arial" w:eastAsia="Arial" w:hAnsi="Arial" w:cs="Arial"/>
                <w:color w:val="000000"/>
                <w:sz w:val="20"/>
                <w:szCs w:val="20"/>
              </w:rPr>
              <w:t>eve conter um reforço na parte traseira da gola na mesma malha do corpo, aplicado em máquina reta. Na parte traseira da gola deve ser aplicado internamente uma etiqueta contendo razão social, CNPJ, composição do tecido, símbolos de lavagem e tamanho. Na pa</w:t>
            </w:r>
            <w:r>
              <w:rPr>
                <w:rFonts w:ascii="Arial" w:eastAsia="Arial" w:hAnsi="Arial" w:cs="Arial"/>
                <w:color w:val="000000"/>
                <w:sz w:val="20"/>
                <w:szCs w:val="20"/>
              </w:rPr>
              <w:t xml:space="preserve">rte da frente no lado esquerdo próximo ao peito deverá ser bordado o Brasão de acordo com o pedido de cada escola, 7cm de altura e largura proporcional para os tamanhos 04 ao 14 e na manga direita deverá ser bordado o brasão do município com 6cm de altura </w:t>
            </w:r>
            <w:r>
              <w:rPr>
                <w:rFonts w:ascii="Arial" w:eastAsia="Arial" w:hAnsi="Arial" w:cs="Arial"/>
                <w:color w:val="000000"/>
                <w:sz w:val="20"/>
                <w:szCs w:val="20"/>
              </w:rPr>
              <w:t xml:space="preserve">e largura proporcional e na manga esquerda a bandeira do rio Grande do Sul. 6cm de altura e largura proporcional para os tamanhos 04 ao 14 A grade será distribuída entre os tamanhos: 4,6,8,10,12,14.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12.000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R$ 33,30</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R$ 399.600,00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rPr>
            </w:pPr>
            <w:r>
              <w:rPr>
                <w:rFonts w:ascii="Liberation Sans;Arial" w:hAnsi="Liberation Sans;Arial" w:cs="Liberation Sans;Arial"/>
                <w:color w:val="000000"/>
                <w:sz w:val="24"/>
                <w:szCs w:val="24"/>
              </w:rPr>
              <w:t>02</w:t>
            </w:r>
          </w:p>
        </w:tc>
        <w:tc>
          <w:tcPr>
            <w:tcW w:w="5055" w:type="dxa"/>
            <w:tcBorders>
              <w:left w:val="single" w:sz="6" w:space="0" w:color="666666"/>
              <w:bottom w:val="single" w:sz="6" w:space="0" w:color="666666"/>
            </w:tcBorders>
            <w:vAlign w:val="bottom"/>
          </w:tcPr>
          <w:p w:rsidR="00EB0FF8" w:rsidRDefault="009F12B0">
            <w:pPr>
              <w:spacing w:after="200"/>
              <w:jc w:val="both"/>
            </w:pPr>
            <w:r>
              <w:rPr>
                <w:rFonts w:ascii="Arial" w:eastAsia="Arial" w:hAnsi="Arial" w:cs="Arial"/>
                <w:color w:val="000000"/>
                <w:sz w:val="20"/>
                <w:szCs w:val="20"/>
              </w:rPr>
              <w:t xml:space="preserve">Descrição Camiseta: as cores das camisetas serão definidas de acordo com o pedido de cada escola, camiseta 100% </w:t>
            </w:r>
            <w:proofErr w:type="spellStart"/>
            <w:r>
              <w:rPr>
                <w:rFonts w:ascii="Arial" w:eastAsia="Arial" w:hAnsi="Arial" w:cs="Arial"/>
                <w:color w:val="000000"/>
                <w:sz w:val="20"/>
                <w:szCs w:val="20"/>
              </w:rPr>
              <w:t>poliester</w:t>
            </w:r>
            <w:proofErr w:type="spellEnd"/>
            <w:r>
              <w:rPr>
                <w:rFonts w:ascii="Arial" w:eastAsia="Arial" w:hAnsi="Arial" w:cs="Arial"/>
                <w:color w:val="000000"/>
                <w:sz w:val="20"/>
                <w:szCs w:val="20"/>
              </w:rPr>
              <w:t xml:space="preserve"> </w:t>
            </w:r>
            <w:proofErr w:type="gramStart"/>
            <w:r>
              <w:rPr>
                <w:rFonts w:ascii="Arial" w:eastAsia="Arial" w:hAnsi="Arial" w:cs="Arial"/>
                <w:color w:val="000000"/>
                <w:sz w:val="20"/>
                <w:szCs w:val="20"/>
              </w:rPr>
              <w:t xml:space="preserve">tratamento  </w:t>
            </w:r>
            <w:proofErr w:type="spellStart"/>
            <w:r>
              <w:rPr>
                <w:rFonts w:ascii="Arial" w:eastAsia="Arial" w:hAnsi="Arial" w:cs="Arial"/>
                <w:color w:val="000000"/>
                <w:sz w:val="20"/>
                <w:szCs w:val="20"/>
              </w:rPr>
              <w:t>dry</w:t>
            </w:r>
            <w:proofErr w:type="spellEnd"/>
            <w:proofErr w:type="gramEnd"/>
            <w:r>
              <w:rPr>
                <w:rFonts w:ascii="Arial" w:eastAsia="Arial" w:hAnsi="Arial" w:cs="Arial"/>
                <w:color w:val="000000"/>
                <w:sz w:val="20"/>
                <w:szCs w:val="20"/>
              </w:rPr>
              <w:t xml:space="preserve"> e proteção UVA/UVB 50+, Gramatura 125g/m², Largura 1,80m, Rendimento 4,10m². A gola deverá ser redonda, confeccionada </w:t>
            </w:r>
            <w:r>
              <w:rPr>
                <w:rFonts w:ascii="Arial" w:eastAsia="Arial" w:hAnsi="Arial" w:cs="Arial"/>
                <w:color w:val="000000"/>
                <w:sz w:val="20"/>
                <w:szCs w:val="20"/>
              </w:rPr>
              <w:t xml:space="preserve">em máquina retilínea, com largura (acabada) de 3 </w:t>
            </w:r>
            <w:proofErr w:type="gramStart"/>
            <w:r>
              <w:rPr>
                <w:rFonts w:ascii="Arial" w:eastAsia="Arial" w:hAnsi="Arial" w:cs="Arial"/>
                <w:color w:val="000000"/>
                <w:sz w:val="20"/>
                <w:szCs w:val="20"/>
              </w:rPr>
              <w:t>cm,;</w:t>
            </w:r>
            <w:proofErr w:type="gramEnd"/>
            <w:r>
              <w:rPr>
                <w:rFonts w:ascii="Arial" w:eastAsia="Arial" w:hAnsi="Arial" w:cs="Arial"/>
                <w:color w:val="000000"/>
                <w:sz w:val="20"/>
                <w:szCs w:val="20"/>
              </w:rPr>
              <w:t xml:space="preserve"> Bainha nas mangas e barra com 2cm feitas em máquina cobertura. O fechamento interno (ombros, laterais e mangas) deverão ser em máquina overloque bitola de 3mm com linha e fio na cor da camiseta. A peça </w:t>
            </w:r>
            <w:r>
              <w:rPr>
                <w:rFonts w:ascii="Arial" w:hAnsi="Arial" w:cs="Arial"/>
                <w:sz w:val="20"/>
                <w:szCs w:val="20"/>
              </w:rPr>
              <w:t>deve conter um reforço na parte traseira da gola na mesma malha do corpo, aplicado em máquina reta. Na parte traseira da gola deve ser aplicado internamente uma etiqueta contendo razão social, CNPJ, composição do tecido, símbolos de lavagem e tamanho. Na p</w:t>
            </w:r>
            <w:r>
              <w:rPr>
                <w:rFonts w:ascii="Arial" w:hAnsi="Arial" w:cs="Arial"/>
                <w:sz w:val="20"/>
                <w:szCs w:val="20"/>
              </w:rPr>
              <w:t xml:space="preserve">arte da frente no lado esquerdo próximo ao peito deverá ser bordado o Brasão de acordo com o pedido de cada escola, 8cm de altura e largura proporcional para os tamanhos 04 ao 14 e </w:t>
            </w:r>
            <w:proofErr w:type="spellStart"/>
            <w:r>
              <w:rPr>
                <w:rFonts w:ascii="Arial" w:hAnsi="Arial" w:cs="Arial"/>
                <w:sz w:val="20"/>
                <w:szCs w:val="20"/>
              </w:rPr>
              <w:t>e</w:t>
            </w:r>
            <w:proofErr w:type="spellEnd"/>
            <w:r>
              <w:rPr>
                <w:rFonts w:ascii="Arial" w:hAnsi="Arial" w:cs="Arial"/>
                <w:sz w:val="20"/>
                <w:szCs w:val="20"/>
              </w:rPr>
              <w:t xml:space="preserve"> na manga direita deverá ser bordado o brasão do município </w:t>
            </w:r>
            <w:r>
              <w:rPr>
                <w:rFonts w:ascii="Arial" w:hAnsi="Arial" w:cs="Arial"/>
                <w:sz w:val="20"/>
                <w:szCs w:val="20"/>
              </w:rPr>
              <w:lastRenderedPageBreak/>
              <w:t>com 7cm de altu</w:t>
            </w:r>
            <w:r>
              <w:rPr>
                <w:rFonts w:ascii="Arial" w:hAnsi="Arial" w:cs="Arial"/>
                <w:sz w:val="20"/>
                <w:szCs w:val="20"/>
              </w:rPr>
              <w:t xml:space="preserve">ra e largura proporcional e na manga esquerda a bandeira do rio Grande do Sul. 07cm de altura e largura proporcional para os tamanhos PP ao EXG. A grade será distribuída entre os tamanhos: PP, P, M, G, GG e EXG.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lastRenderedPageBreak/>
              <w:t>12.000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R$ 35,00</w:t>
            </w:r>
          </w:p>
          <w:p w:rsidR="00EB0FF8" w:rsidRDefault="00EB0FF8">
            <w:pPr>
              <w:snapToGrid w:val="0"/>
              <w:spacing w:after="0" w:line="240" w:lineRule="auto"/>
              <w:rPr>
                <w:rFonts w:ascii="Arial" w:hAnsi="Arial" w:cs="Arial"/>
                <w:color w:val="000000"/>
                <w:sz w:val="24"/>
                <w:szCs w:val="24"/>
                <w:lang w:eastAsia="pt-BR"/>
              </w:rPr>
            </w:pP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R$ 420.000,00</w:t>
            </w:r>
          </w:p>
        </w:tc>
      </w:tr>
      <w:tr w:rsidR="00EB0FF8">
        <w:trPr>
          <w:trHeight w:val="269"/>
        </w:trPr>
        <w:tc>
          <w:tcPr>
            <w:tcW w:w="9870" w:type="dxa"/>
            <w:gridSpan w:val="5"/>
            <w:tcBorders>
              <w:left w:val="single" w:sz="6" w:space="0" w:color="666666"/>
              <w:bottom w:val="single" w:sz="6" w:space="0" w:color="666666"/>
              <w:right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LOTE 02</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03</w:t>
            </w:r>
          </w:p>
        </w:tc>
        <w:tc>
          <w:tcPr>
            <w:tcW w:w="5055" w:type="dxa"/>
            <w:tcBorders>
              <w:left w:val="single" w:sz="6" w:space="0" w:color="666666"/>
              <w:bottom w:val="single" w:sz="6" w:space="0" w:color="666666"/>
            </w:tcBorders>
            <w:vAlign w:val="bottom"/>
          </w:tcPr>
          <w:p w:rsidR="00EB0FF8" w:rsidRDefault="009F12B0">
            <w:pPr>
              <w:snapToGrid w:val="0"/>
              <w:spacing w:after="200"/>
              <w:jc w:val="both"/>
              <w:rPr>
                <w:rFonts w:ascii="Arial" w:hAnsi="Arial" w:cs="Arial"/>
                <w:color w:val="000000"/>
                <w:sz w:val="20"/>
                <w:szCs w:val="20"/>
              </w:rPr>
            </w:pPr>
            <w:r>
              <w:rPr>
                <w:rFonts w:ascii="Arial" w:hAnsi="Arial" w:cs="Arial"/>
                <w:color w:val="000000"/>
                <w:sz w:val="20"/>
                <w:szCs w:val="20"/>
              </w:rPr>
              <w:t xml:space="preserve">Descrição Jaqueta </w:t>
            </w:r>
            <w:proofErr w:type="spellStart"/>
            <w:r>
              <w:rPr>
                <w:rFonts w:ascii="Arial" w:hAnsi="Arial" w:cs="Arial"/>
                <w:color w:val="000000"/>
                <w:sz w:val="20"/>
                <w:szCs w:val="20"/>
              </w:rPr>
              <w:t>unisex</w:t>
            </w:r>
            <w:proofErr w:type="spellEnd"/>
            <w:r>
              <w:rPr>
                <w:rFonts w:ascii="Arial" w:hAnsi="Arial" w:cs="Arial"/>
                <w:color w:val="000000"/>
                <w:sz w:val="20"/>
                <w:szCs w:val="20"/>
              </w:rPr>
              <w:t xml:space="preserve">: as cores das jaquetas serão definidas de acordo com o pedido de cada escola, confeccionada 89% Poliéster e 11% </w:t>
            </w:r>
            <w:proofErr w:type="spellStart"/>
            <w:r>
              <w:rPr>
                <w:rFonts w:ascii="Arial" w:hAnsi="Arial" w:cs="Arial"/>
                <w:color w:val="000000"/>
                <w:sz w:val="20"/>
                <w:szCs w:val="20"/>
              </w:rPr>
              <w:t>Elastano</w:t>
            </w:r>
            <w:proofErr w:type="spellEnd"/>
            <w:r>
              <w:rPr>
                <w:rFonts w:ascii="Arial" w:hAnsi="Arial" w:cs="Arial"/>
                <w:color w:val="000000"/>
                <w:sz w:val="20"/>
                <w:szCs w:val="20"/>
              </w:rPr>
              <w:t xml:space="preserve">, Rendimento 2,47m², Largura 1,62m, Gramatura 250g/m², </w:t>
            </w:r>
            <w:proofErr w:type="spellStart"/>
            <w:r>
              <w:rPr>
                <w:rFonts w:ascii="Arial" w:hAnsi="Arial" w:cs="Arial"/>
                <w:color w:val="000000"/>
                <w:sz w:val="20"/>
                <w:szCs w:val="20"/>
              </w:rPr>
              <w:t>Ultramicro</w:t>
            </w:r>
            <w:proofErr w:type="spellEnd"/>
            <w:r>
              <w:rPr>
                <w:rFonts w:ascii="Arial" w:hAnsi="Arial" w:cs="Arial"/>
                <w:color w:val="000000"/>
                <w:sz w:val="20"/>
                <w:szCs w:val="20"/>
              </w:rPr>
              <w:t xml:space="preserve"> </w:t>
            </w:r>
            <w:proofErr w:type="spellStart"/>
            <w:r>
              <w:rPr>
                <w:rFonts w:ascii="Arial" w:hAnsi="Arial" w:cs="Arial"/>
                <w:color w:val="000000"/>
                <w:sz w:val="20"/>
                <w:szCs w:val="20"/>
              </w:rPr>
              <w:t>thermo</w:t>
            </w:r>
            <w:proofErr w:type="spellEnd"/>
            <w:r>
              <w:rPr>
                <w:rFonts w:ascii="Arial" w:hAnsi="Arial" w:cs="Arial"/>
                <w:color w:val="000000"/>
                <w:sz w:val="20"/>
                <w:szCs w:val="20"/>
              </w:rPr>
              <w:t>. Conter dois bolsos laterais tipo faca</w:t>
            </w:r>
            <w:r>
              <w:rPr>
                <w:rFonts w:ascii="Arial" w:hAnsi="Arial" w:cs="Arial"/>
                <w:color w:val="000000"/>
                <w:sz w:val="20"/>
                <w:szCs w:val="20"/>
              </w:rPr>
              <w:t xml:space="preserve"> com forro do mesmo tecido principal e com suas aberturas rebatidas em máquina reta de uma agulha. Gola na mesma malha do corpo. Punhos e barra em </w:t>
            </w:r>
            <w:proofErr w:type="spellStart"/>
            <w:r>
              <w:rPr>
                <w:rFonts w:ascii="Arial" w:hAnsi="Arial" w:cs="Arial"/>
                <w:color w:val="000000"/>
                <w:sz w:val="20"/>
                <w:szCs w:val="20"/>
              </w:rPr>
              <w:t>ribana</w:t>
            </w:r>
            <w:proofErr w:type="spellEnd"/>
            <w:r>
              <w:rPr>
                <w:rFonts w:ascii="Arial" w:hAnsi="Arial" w:cs="Arial"/>
                <w:color w:val="000000"/>
                <w:sz w:val="20"/>
                <w:szCs w:val="20"/>
              </w:rPr>
              <w:t xml:space="preserve"> canelada 97% Poliéster 3% </w:t>
            </w:r>
            <w:proofErr w:type="spellStart"/>
            <w:r>
              <w:rPr>
                <w:rFonts w:ascii="Arial" w:hAnsi="Arial" w:cs="Arial"/>
                <w:color w:val="000000"/>
                <w:sz w:val="20"/>
                <w:szCs w:val="20"/>
              </w:rPr>
              <w:t>Elastano</w:t>
            </w:r>
            <w:proofErr w:type="spellEnd"/>
            <w:r>
              <w:rPr>
                <w:rFonts w:ascii="Arial" w:hAnsi="Arial" w:cs="Arial"/>
                <w:color w:val="000000"/>
                <w:sz w:val="20"/>
                <w:szCs w:val="20"/>
              </w:rPr>
              <w:t xml:space="preserve">, com largura (acabada) de 5cm. Fechamento frontal através de zíper </w:t>
            </w:r>
            <w:r>
              <w:rPr>
                <w:rFonts w:ascii="Arial" w:hAnsi="Arial" w:cs="Arial"/>
                <w:color w:val="000000"/>
                <w:sz w:val="20"/>
                <w:szCs w:val="20"/>
              </w:rPr>
              <w:t>de nylon na cor predominante da jaqueta. Na frente do lado esquerdo na altura do peito deverá conter o bordado do Brasão referente ao pedido de cada escola 7cm de altura e largura proporcional para os tamanhos. A grade será distribuída entre os tamanhos: 4</w:t>
            </w:r>
            <w:r>
              <w:rPr>
                <w:rFonts w:ascii="Arial" w:hAnsi="Arial" w:cs="Arial"/>
                <w:color w:val="000000"/>
                <w:sz w:val="20"/>
                <w:szCs w:val="20"/>
              </w:rPr>
              <w:t xml:space="preserve">,6,8,10,12,14. Na parte de trás da jaqueta bordado o nome de cada escola com modelo a combinar.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6.000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R$ 69,00</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R$ 414.000,00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04</w:t>
            </w:r>
          </w:p>
        </w:tc>
        <w:tc>
          <w:tcPr>
            <w:tcW w:w="5055" w:type="dxa"/>
            <w:tcBorders>
              <w:left w:val="single" w:sz="6" w:space="0" w:color="666666"/>
              <w:bottom w:val="single" w:sz="6" w:space="0" w:color="666666"/>
            </w:tcBorders>
            <w:vAlign w:val="bottom"/>
          </w:tcPr>
          <w:p w:rsidR="00EB0FF8" w:rsidRDefault="009F12B0">
            <w:pPr>
              <w:snapToGrid w:val="0"/>
              <w:spacing w:after="200"/>
              <w:jc w:val="both"/>
            </w:pPr>
            <w:r>
              <w:rPr>
                <w:rFonts w:ascii="Arial" w:hAnsi="Arial" w:cs="Arial"/>
                <w:color w:val="000000"/>
                <w:sz w:val="20"/>
                <w:szCs w:val="20"/>
              </w:rPr>
              <w:t xml:space="preserve">Descrição Jaqueta </w:t>
            </w:r>
            <w:proofErr w:type="spellStart"/>
            <w:r>
              <w:rPr>
                <w:rFonts w:ascii="Arial" w:hAnsi="Arial" w:cs="Arial"/>
                <w:color w:val="000000"/>
                <w:sz w:val="20"/>
                <w:szCs w:val="20"/>
              </w:rPr>
              <w:t>unisex</w:t>
            </w:r>
            <w:proofErr w:type="spellEnd"/>
            <w:r>
              <w:rPr>
                <w:rFonts w:ascii="Arial" w:hAnsi="Arial" w:cs="Arial"/>
                <w:color w:val="000000"/>
                <w:sz w:val="20"/>
                <w:szCs w:val="20"/>
              </w:rPr>
              <w:t xml:space="preserve">: as cores das jaquetas serão definidas de acordo com o pedido de cada escola, confeccionada 89% Poliéster e 11% </w:t>
            </w:r>
            <w:proofErr w:type="spellStart"/>
            <w:r>
              <w:rPr>
                <w:rFonts w:ascii="Arial" w:hAnsi="Arial" w:cs="Arial"/>
                <w:color w:val="000000"/>
                <w:sz w:val="20"/>
                <w:szCs w:val="20"/>
              </w:rPr>
              <w:t>Elastano</w:t>
            </w:r>
            <w:proofErr w:type="spellEnd"/>
            <w:r>
              <w:rPr>
                <w:rFonts w:ascii="Arial" w:hAnsi="Arial" w:cs="Arial"/>
                <w:color w:val="000000"/>
                <w:sz w:val="20"/>
                <w:szCs w:val="20"/>
              </w:rPr>
              <w:t xml:space="preserve">, Rendimento 2,47m², Largura 1,62m, Gramatura 250g/m², </w:t>
            </w:r>
            <w:proofErr w:type="spellStart"/>
            <w:r>
              <w:rPr>
                <w:rFonts w:ascii="Arial" w:hAnsi="Arial" w:cs="Arial"/>
                <w:color w:val="000000"/>
                <w:sz w:val="20"/>
                <w:szCs w:val="20"/>
              </w:rPr>
              <w:t>Ultramicro</w:t>
            </w:r>
            <w:proofErr w:type="spellEnd"/>
            <w:r>
              <w:rPr>
                <w:rFonts w:ascii="Arial" w:hAnsi="Arial" w:cs="Arial"/>
                <w:color w:val="000000"/>
                <w:sz w:val="20"/>
                <w:szCs w:val="20"/>
              </w:rPr>
              <w:t xml:space="preserve"> </w:t>
            </w:r>
            <w:proofErr w:type="spellStart"/>
            <w:r>
              <w:rPr>
                <w:rFonts w:ascii="Arial" w:hAnsi="Arial" w:cs="Arial"/>
                <w:color w:val="000000"/>
                <w:sz w:val="20"/>
                <w:szCs w:val="20"/>
              </w:rPr>
              <w:t>thermo</w:t>
            </w:r>
            <w:proofErr w:type="spellEnd"/>
            <w:r>
              <w:rPr>
                <w:rFonts w:ascii="Arial" w:hAnsi="Arial" w:cs="Arial"/>
                <w:color w:val="000000"/>
                <w:sz w:val="20"/>
                <w:szCs w:val="20"/>
              </w:rPr>
              <w:t>. Conter dois bolsos laterais tipo faca</w:t>
            </w:r>
            <w:r>
              <w:rPr>
                <w:rFonts w:ascii="Arial" w:hAnsi="Arial" w:cs="Arial"/>
                <w:color w:val="000000"/>
                <w:sz w:val="20"/>
                <w:szCs w:val="20"/>
              </w:rPr>
              <w:t xml:space="preserve"> com forro do mesmo tecido principal e com suas aberturas rebatidas em máquina reta de uma agulha. Gola na mesma malha do corpo. Punhos e barra em </w:t>
            </w:r>
            <w:proofErr w:type="spellStart"/>
            <w:r>
              <w:rPr>
                <w:rFonts w:ascii="Arial" w:hAnsi="Arial" w:cs="Arial"/>
                <w:color w:val="000000"/>
                <w:sz w:val="20"/>
                <w:szCs w:val="20"/>
              </w:rPr>
              <w:t>ribana</w:t>
            </w:r>
            <w:proofErr w:type="spellEnd"/>
            <w:r>
              <w:rPr>
                <w:rFonts w:ascii="Arial" w:hAnsi="Arial" w:cs="Arial"/>
                <w:color w:val="000000"/>
                <w:sz w:val="20"/>
                <w:szCs w:val="20"/>
              </w:rPr>
              <w:t xml:space="preserve"> canelada 97% Poliéster 3% </w:t>
            </w:r>
            <w:proofErr w:type="spellStart"/>
            <w:r>
              <w:rPr>
                <w:rFonts w:ascii="Arial" w:hAnsi="Arial" w:cs="Arial"/>
                <w:color w:val="000000"/>
                <w:sz w:val="20"/>
                <w:szCs w:val="20"/>
              </w:rPr>
              <w:t>Elastano</w:t>
            </w:r>
            <w:proofErr w:type="spellEnd"/>
            <w:r>
              <w:rPr>
                <w:rFonts w:ascii="Arial" w:hAnsi="Arial" w:cs="Arial"/>
                <w:color w:val="000000"/>
                <w:sz w:val="20"/>
                <w:szCs w:val="20"/>
              </w:rPr>
              <w:t xml:space="preserve">, com largura (acabada) de 5cm. Fechamento frontal através de zíper </w:t>
            </w:r>
            <w:r>
              <w:rPr>
                <w:rFonts w:ascii="Arial" w:hAnsi="Arial" w:cs="Arial"/>
                <w:color w:val="000000"/>
                <w:sz w:val="20"/>
                <w:szCs w:val="20"/>
              </w:rPr>
              <w:t xml:space="preserve">de nylon na cor predominante da jaqueta. Na frente do lado esquerdo na altura do peito deverá conter o bordado do Brasão referente ao pedido de cada escola 7cm de altura e largura proporcional para os tamanhos. A grade será distribuída entre os tamanhos: </w:t>
            </w:r>
            <w:proofErr w:type="gramStart"/>
            <w:r>
              <w:rPr>
                <w:rFonts w:ascii="Arial" w:hAnsi="Arial" w:cs="Arial"/>
                <w:color w:val="000000"/>
                <w:sz w:val="20"/>
                <w:szCs w:val="20"/>
              </w:rPr>
              <w:t>P</w:t>
            </w:r>
            <w:r>
              <w:rPr>
                <w:rFonts w:ascii="Arial" w:hAnsi="Arial" w:cs="Arial"/>
                <w:color w:val="000000"/>
                <w:sz w:val="20"/>
                <w:szCs w:val="20"/>
              </w:rPr>
              <w:t>P,P</w:t>
            </w:r>
            <w:proofErr w:type="gramEnd"/>
            <w:r>
              <w:rPr>
                <w:rFonts w:ascii="Arial" w:hAnsi="Arial" w:cs="Arial"/>
                <w:color w:val="000000"/>
                <w:sz w:val="20"/>
                <w:szCs w:val="20"/>
              </w:rPr>
              <w:t xml:space="preserve">,M,G,GG,EXG. Na parte de trás da jaqueta bordado o nome de cada escola com </w:t>
            </w:r>
            <w:r>
              <w:rPr>
                <w:rFonts w:ascii="Arial" w:hAnsi="Arial" w:cs="Arial"/>
                <w:sz w:val="20"/>
                <w:szCs w:val="20"/>
              </w:rPr>
              <w:t xml:space="preserve">modelo a combinar.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6.000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R$ 70,35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R$ 422.100,00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05</w:t>
            </w:r>
          </w:p>
        </w:tc>
        <w:tc>
          <w:tcPr>
            <w:tcW w:w="5055" w:type="dxa"/>
            <w:tcBorders>
              <w:left w:val="single" w:sz="6" w:space="0" w:color="666666"/>
              <w:bottom w:val="single" w:sz="6" w:space="0" w:color="666666"/>
            </w:tcBorders>
            <w:vAlign w:val="bottom"/>
          </w:tcPr>
          <w:p w:rsidR="00EB0FF8" w:rsidRDefault="009F12B0">
            <w:pPr>
              <w:snapToGrid w:val="0"/>
              <w:spacing w:after="200"/>
              <w:jc w:val="both"/>
            </w:pPr>
            <w:r>
              <w:rPr>
                <w:rFonts w:ascii="Arial" w:hAnsi="Arial" w:cs="Arial"/>
                <w:color w:val="000000"/>
                <w:sz w:val="20"/>
                <w:szCs w:val="20"/>
              </w:rPr>
              <w:t>Descrição Calça unissex: As cores das Calças serão definidas de acordo com o pedido de cada escola, confeccionada em 89% Poli</w:t>
            </w:r>
            <w:r>
              <w:rPr>
                <w:rFonts w:ascii="Arial" w:hAnsi="Arial" w:cs="Arial"/>
                <w:color w:val="000000"/>
                <w:sz w:val="20"/>
                <w:szCs w:val="20"/>
              </w:rPr>
              <w:t xml:space="preserve">éster e </w:t>
            </w:r>
            <w:r>
              <w:rPr>
                <w:rFonts w:ascii="Arial" w:hAnsi="Arial" w:cs="Arial"/>
                <w:sz w:val="20"/>
                <w:szCs w:val="20"/>
              </w:rPr>
              <w:t xml:space="preserve">11% </w:t>
            </w:r>
            <w:proofErr w:type="spellStart"/>
            <w:r>
              <w:rPr>
                <w:rFonts w:ascii="Arial" w:hAnsi="Arial" w:cs="Arial"/>
                <w:sz w:val="20"/>
                <w:szCs w:val="20"/>
              </w:rPr>
              <w:t>Elastano</w:t>
            </w:r>
            <w:proofErr w:type="spellEnd"/>
            <w:r>
              <w:rPr>
                <w:rFonts w:ascii="Arial" w:hAnsi="Arial" w:cs="Arial"/>
                <w:sz w:val="20"/>
                <w:szCs w:val="20"/>
              </w:rPr>
              <w:t xml:space="preserve">, Rendimento 2,47m², Largura 1,62m, Gramatura 250g/m², </w:t>
            </w:r>
            <w:proofErr w:type="spellStart"/>
            <w:r>
              <w:rPr>
                <w:rFonts w:ascii="Arial" w:hAnsi="Arial" w:cs="Arial"/>
                <w:sz w:val="20"/>
                <w:szCs w:val="20"/>
              </w:rPr>
              <w:t>Ultramicro</w:t>
            </w:r>
            <w:proofErr w:type="spellEnd"/>
            <w:r>
              <w:rPr>
                <w:rFonts w:ascii="Arial" w:hAnsi="Arial" w:cs="Arial"/>
                <w:sz w:val="20"/>
                <w:szCs w:val="20"/>
              </w:rPr>
              <w:t xml:space="preserve"> </w:t>
            </w:r>
            <w:proofErr w:type="spellStart"/>
            <w:r>
              <w:rPr>
                <w:rFonts w:ascii="Arial" w:hAnsi="Arial" w:cs="Arial"/>
                <w:sz w:val="20"/>
                <w:szCs w:val="20"/>
              </w:rPr>
              <w:t>thermo</w:t>
            </w:r>
            <w:proofErr w:type="spellEnd"/>
            <w:r>
              <w:rPr>
                <w:rFonts w:ascii="Arial" w:hAnsi="Arial" w:cs="Arial"/>
                <w:sz w:val="20"/>
                <w:szCs w:val="20"/>
              </w:rPr>
              <w:t>. Conter dois bolsos laterais tipo faca com forro do mesmo tecido principal e com suas aberturas rebatidas em máquina reta de uma agulha. Nas laterais deverá conter</w:t>
            </w:r>
            <w:r>
              <w:rPr>
                <w:rFonts w:ascii="Arial" w:hAnsi="Arial" w:cs="Arial"/>
                <w:sz w:val="20"/>
                <w:szCs w:val="20"/>
              </w:rPr>
              <w:t xml:space="preserve"> </w:t>
            </w:r>
            <w:proofErr w:type="gramStart"/>
            <w:r>
              <w:rPr>
                <w:rFonts w:ascii="Arial" w:hAnsi="Arial" w:cs="Arial"/>
                <w:sz w:val="20"/>
                <w:szCs w:val="20"/>
              </w:rPr>
              <w:t>dois viés</w:t>
            </w:r>
            <w:proofErr w:type="gramEnd"/>
            <w:r>
              <w:rPr>
                <w:rFonts w:ascii="Arial" w:hAnsi="Arial" w:cs="Arial"/>
                <w:sz w:val="20"/>
                <w:szCs w:val="20"/>
              </w:rPr>
              <w:t xml:space="preserve"> de 7mm a </w:t>
            </w:r>
            <w:r>
              <w:rPr>
                <w:rFonts w:ascii="Arial" w:hAnsi="Arial" w:cs="Arial"/>
                <w:sz w:val="20"/>
                <w:szCs w:val="20"/>
              </w:rPr>
              <w:lastRenderedPageBreak/>
              <w:t>10 mm com cores a ser definida pelas escolas da cintura da calça até a barra da calça. O fechamento interno (gancho, entre pernas, laterais e aplicação do elástico de 4cm) deverão ser em máquina overloque bitola de 3mm com linha e fio n</w:t>
            </w:r>
            <w:r>
              <w:rPr>
                <w:rFonts w:ascii="Arial" w:hAnsi="Arial" w:cs="Arial"/>
                <w:sz w:val="20"/>
                <w:szCs w:val="20"/>
              </w:rPr>
              <w:t xml:space="preserve">a cor do tecido. Os ganchos dianteiro e traseiro devem ser rebatidos em máquina reta de uma agulha para reforço das costuras. As barras deverão ter 2cm com fechamento em máquina </w:t>
            </w:r>
            <w:proofErr w:type="spellStart"/>
            <w:r>
              <w:rPr>
                <w:rFonts w:ascii="Arial" w:hAnsi="Arial" w:cs="Arial"/>
                <w:sz w:val="20"/>
                <w:szCs w:val="20"/>
              </w:rPr>
              <w:t>galoneira</w:t>
            </w:r>
            <w:proofErr w:type="spellEnd"/>
            <w:r>
              <w:rPr>
                <w:rFonts w:ascii="Arial" w:hAnsi="Arial" w:cs="Arial"/>
                <w:sz w:val="20"/>
                <w:szCs w:val="20"/>
              </w:rPr>
              <w:t xml:space="preserve"> duas agulhas. Elástico na cintura de 5cm deverá ser rebatido em máqu</w:t>
            </w:r>
            <w:r>
              <w:rPr>
                <w:rFonts w:ascii="Arial" w:hAnsi="Arial" w:cs="Arial"/>
                <w:sz w:val="20"/>
                <w:szCs w:val="20"/>
              </w:rPr>
              <w:t xml:space="preserve">ina catraca com quatro agulhas. Na parte traseira deve ser aplicado internamente uma etiqueta contendo razão social, CNPJ, composição do tecido, símbolos de lavagem e tamanho. A grade será distribuída entre os tamanhos: 4,6,8,10,12,14.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lastRenderedPageBreak/>
              <w:t>6.000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R$ 49,65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 xml:space="preserve">R$ </w:t>
            </w:r>
            <w:r>
              <w:rPr>
                <w:rFonts w:ascii="Arial" w:hAnsi="Arial" w:cs="Arial"/>
                <w:color w:val="000000"/>
                <w:sz w:val="24"/>
                <w:szCs w:val="24"/>
                <w:lang w:eastAsia="pt-BR"/>
              </w:rPr>
              <w:t>297.900,00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06</w:t>
            </w:r>
          </w:p>
        </w:tc>
        <w:tc>
          <w:tcPr>
            <w:tcW w:w="5055" w:type="dxa"/>
            <w:tcBorders>
              <w:left w:val="single" w:sz="6" w:space="0" w:color="666666"/>
              <w:bottom w:val="single" w:sz="6" w:space="0" w:color="666666"/>
            </w:tcBorders>
            <w:vAlign w:val="bottom"/>
          </w:tcPr>
          <w:p w:rsidR="00EB0FF8" w:rsidRDefault="009F12B0">
            <w:pPr>
              <w:snapToGrid w:val="0"/>
              <w:spacing w:after="200"/>
              <w:jc w:val="both"/>
              <w:rPr>
                <w:rFonts w:ascii="Arial" w:hAnsi="Arial" w:cs="Arial"/>
                <w:color w:val="000000"/>
                <w:sz w:val="20"/>
                <w:szCs w:val="20"/>
              </w:rPr>
            </w:pPr>
            <w:r>
              <w:rPr>
                <w:rFonts w:ascii="Arial" w:hAnsi="Arial" w:cs="Arial"/>
                <w:color w:val="000000"/>
                <w:sz w:val="20"/>
                <w:szCs w:val="20"/>
              </w:rPr>
              <w:t xml:space="preserve">Descrição Calça </w:t>
            </w:r>
            <w:proofErr w:type="spellStart"/>
            <w:r>
              <w:rPr>
                <w:rFonts w:ascii="Arial" w:hAnsi="Arial" w:cs="Arial"/>
                <w:color w:val="000000"/>
                <w:sz w:val="20"/>
                <w:szCs w:val="20"/>
              </w:rPr>
              <w:t>unisex</w:t>
            </w:r>
            <w:proofErr w:type="spellEnd"/>
            <w:r>
              <w:rPr>
                <w:rFonts w:ascii="Arial" w:hAnsi="Arial" w:cs="Arial"/>
                <w:color w:val="000000"/>
                <w:sz w:val="20"/>
                <w:szCs w:val="20"/>
              </w:rPr>
              <w:t xml:space="preserve">: As cores das Calças serão definidas de acordo com o pedido de cada escola confeccionada em 89% Poliéster e 11% </w:t>
            </w:r>
            <w:proofErr w:type="spellStart"/>
            <w:r>
              <w:rPr>
                <w:rFonts w:ascii="Arial" w:hAnsi="Arial" w:cs="Arial"/>
                <w:color w:val="000000"/>
                <w:sz w:val="20"/>
                <w:szCs w:val="20"/>
              </w:rPr>
              <w:t>Elastano</w:t>
            </w:r>
            <w:proofErr w:type="spellEnd"/>
            <w:r>
              <w:rPr>
                <w:rFonts w:ascii="Arial" w:hAnsi="Arial" w:cs="Arial"/>
                <w:color w:val="000000"/>
                <w:sz w:val="20"/>
                <w:szCs w:val="20"/>
              </w:rPr>
              <w:t xml:space="preserve">, Rendimento 2,47m², Largura 1,62m, Gramatura 250g/m², </w:t>
            </w:r>
            <w:proofErr w:type="spellStart"/>
            <w:r>
              <w:rPr>
                <w:rFonts w:ascii="Arial" w:hAnsi="Arial" w:cs="Arial"/>
                <w:color w:val="000000"/>
                <w:sz w:val="20"/>
                <w:szCs w:val="20"/>
              </w:rPr>
              <w:t>Ultramicro</w:t>
            </w:r>
            <w:proofErr w:type="spellEnd"/>
            <w:r>
              <w:rPr>
                <w:rFonts w:ascii="Arial" w:hAnsi="Arial" w:cs="Arial"/>
                <w:color w:val="000000"/>
                <w:sz w:val="20"/>
                <w:szCs w:val="20"/>
              </w:rPr>
              <w:t xml:space="preserve"> </w:t>
            </w:r>
            <w:proofErr w:type="spellStart"/>
            <w:r>
              <w:rPr>
                <w:rFonts w:ascii="Arial" w:hAnsi="Arial" w:cs="Arial"/>
                <w:color w:val="000000"/>
                <w:sz w:val="20"/>
                <w:szCs w:val="20"/>
              </w:rPr>
              <w:t>thermo</w:t>
            </w:r>
            <w:proofErr w:type="spellEnd"/>
            <w:r>
              <w:rPr>
                <w:rFonts w:ascii="Arial" w:hAnsi="Arial" w:cs="Arial"/>
                <w:color w:val="000000"/>
                <w:sz w:val="20"/>
                <w:szCs w:val="20"/>
              </w:rPr>
              <w:t>. Conter dois bolsos laterais tipo faca c</w:t>
            </w:r>
            <w:r>
              <w:rPr>
                <w:rFonts w:ascii="Arial" w:hAnsi="Arial" w:cs="Arial"/>
                <w:color w:val="000000"/>
                <w:sz w:val="20"/>
                <w:szCs w:val="20"/>
              </w:rPr>
              <w:t xml:space="preserve">om forro do mesmo tecido principal e com suas aberturas rebatidas em máquina reta de uma agulha. Nas laterais deverá conter dois </w:t>
            </w:r>
            <w:proofErr w:type="spellStart"/>
            <w:r>
              <w:rPr>
                <w:rFonts w:ascii="Arial" w:hAnsi="Arial" w:cs="Arial"/>
                <w:color w:val="000000"/>
                <w:sz w:val="20"/>
                <w:szCs w:val="20"/>
              </w:rPr>
              <w:t>vies</w:t>
            </w:r>
            <w:proofErr w:type="spellEnd"/>
            <w:r>
              <w:rPr>
                <w:rFonts w:ascii="Arial" w:hAnsi="Arial" w:cs="Arial"/>
                <w:color w:val="000000"/>
                <w:sz w:val="20"/>
                <w:szCs w:val="20"/>
              </w:rPr>
              <w:t xml:space="preserve"> de 7mm a 10 mm com cores a ser definida pelas </w:t>
            </w:r>
            <w:proofErr w:type="spellStart"/>
            <w:r>
              <w:rPr>
                <w:rFonts w:ascii="Arial" w:hAnsi="Arial" w:cs="Arial"/>
                <w:color w:val="000000"/>
                <w:sz w:val="20"/>
                <w:szCs w:val="20"/>
              </w:rPr>
              <w:t>escoals</w:t>
            </w:r>
            <w:proofErr w:type="spellEnd"/>
            <w:r>
              <w:rPr>
                <w:rFonts w:ascii="Arial" w:hAnsi="Arial" w:cs="Arial"/>
                <w:color w:val="000000"/>
                <w:sz w:val="20"/>
                <w:szCs w:val="20"/>
              </w:rPr>
              <w:t xml:space="preserve"> da cintura da calça até a barra da calça. O fechamento interno (ganc</w:t>
            </w:r>
            <w:r>
              <w:rPr>
                <w:rFonts w:ascii="Arial" w:hAnsi="Arial" w:cs="Arial"/>
                <w:color w:val="000000"/>
                <w:sz w:val="20"/>
                <w:szCs w:val="20"/>
              </w:rPr>
              <w:t>ho, entre pernas, laterais e aplicação do elástico de 4cm) deverão ser em máquina overloque bitola de 3mm com linha e fio na cor do tecido. Os ganchos dianteiro e traseiro devem ser rebatidos em máquina reta de uma agulha para reforço das costuras. As barr</w:t>
            </w:r>
            <w:r>
              <w:rPr>
                <w:rFonts w:ascii="Arial" w:hAnsi="Arial" w:cs="Arial"/>
                <w:color w:val="000000"/>
                <w:sz w:val="20"/>
                <w:szCs w:val="20"/>
              </w:rPr>
              <w:t xml:space="preserve">as deverão ter 2cm com fechamento em máquina </w:t>
            </w:r>
            <w:proofErr w:type="spellStart"/>
            <w:r>
              <w:rPr>
                <w:rFonts w:ascii="Arial" w:hAnsi="Arial" w:cs="Arial"/>
                <w:color w:val="000000"/>
                <w:sz w:val="20"/>
                <w:szCs w:val="20"/>
              </w:rPr>
              <w:t>galoneira</w:t>
            </w:r>
            <w:proofErr w:type="spellEnd"/>
            <w:r>
              <w:rPr>
                <w:rFonts w:ascii="Arial" w:hAnsi="Arial" w:cs="Arial"/>
                <w:color w:val="000000"/>
                <w:sz w:val="20"/>
                <w:szCs w:val="20"/>
              </w:rPr>
              <w:t xml:space="preserve"> duas agulhas. Elástico na cintura de 5cm deverá ser rebatido em máquina catraca com quatro agulhas. Na parte traseira deve ser aplicado internamente uma etiqueta contendo razão social, CNPJ, composição</w:t>
            </w:r>
            <w:r>
              <w:rPr>
                <w:rFonts w:ascii="Arial" w:hAnsi="Arial" w:cs="Arial"/>
                <w:color w:val="000000"/>
                <w:sz w:val="20"/>
                <w:szCs w:val="20"/>
              </w:rPr>
              <w:t xml:space="preserve"> do tecido, símbolos de lavagem e tamanho. A grade será distribuída entre os tamanhos: PP, P, M, G, GG e EXG.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6.000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R$ 51,65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R$ 309.900,00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07</w:t>
            </w:r>
          </w:p>
        </w:tc>
        <w:tc>
          <w:tcPr>
            <w:tcW w:w="5055" w:type="dxa"/>
            <w:tcBorders>
              <w:left w:val="single" w:sz="6" w:space="0" w:color="666666"/>
              <w:bottom w:val="single" w:sz="6" w:space="0" w:color="666666"/>
            </w:tcBorders>
            <w:vAlign w:val="bottom"/>
          </w:tcPr>
          <w:p w:rsidR="00EB0FF8" w:rsidRDefault="009F12B0">
            <w:pPr>
              <w:snapToGrid w:val="0"/>
              <w:spacing w:after="200"/>
              <w:jc w:val="both"/>
            </w:pPr>
            <w:r>
              <w:rPr>
                <w:rFonts w:ascii="Arial" w:hAnsi="Arial" w:cs="Arial"/>
                <w:color w:val="000000"/>
                <w:sz w:val="20"/>
                <w:szCs w:val="20"/>
              </w:rPr>
              <w:t xml:space="preserve">Descrição Bermuda masculina: Na cor a ser definida pelas escolas, confeccionada em 89% Poliéster e 11% </w:t>
            </w:r>
            <w:proofErr w:type="spellStart"/>
            <w:r>
              <w:rPr>
                <w:rFonts w:ascii="Arial" w:hAnsi="Arial" w:cs="Arial"/>
                <w:color w:val="000000"/>
                <w:sz w:val="20"/>
                <w:szCs w:val="20"/>
              </w:rPr>
              <w:t>Elastano</w:t>
            </w:r>
            <w:proofErr w:type="spellEnd"/>
            <w:r>
              <w:rPr>
                <w:rFonts w:ascii="Arial" w:hAnsi="Arial" w:cs="Arial"/>
                <w:color w:val="000000"/>
                <w:sz w:val="20"/>
                <w:szCs w:val="20"/>
              </w:rPr>
              <w:t>,</w:t>
            </w:r>
            <w:r>
              <w:rPr>
                <w:rFonts w:ascii="Arial" w:hAnsi="Arial" w:cs="Arial"/>
                <w:color w:val="000000"/>
                <w:sz w:val="20"/>
                <w:szCs w:val="20"/>
              </w:rPr>
              <w:t xml:space="preserve"> Rendimento 2,47m², Largura 1,62m, Gramatura 250g/m², Tamanho proporcional a numeração da bermuda ficando entre 25cm e 30 cm de comprimento do final do gancho até a barra da bermuda. Conter dois bolsos laterais tipo faca com forro do mesmo tecido principal</w:t>
            </w:r>
            <w:r>
              <w:rPr>
                <w:rFonts w:ascii="Arial" w:hAnsi="Arial" w:cs="Arial"/>
                <w:color w:val="000000"/>
                <w:sz w:val="20"/>
                <w:szCs w:val="20"/>
              </w:rPr>
              <w:t xml:space="preserve"> e com suas aberturas rebatidas em máquina reta de uma agulha. Nas laterais deverá conter </w:t>
            </w:r>
            <w:proofErr w:type="gramStart"/>
            <w:r>
              <w:rPr>
                <w:rFonts w:ascii="Arial" w:hAnsi="Arial" w:cs="Arial"/>
                <w:color w:val="000000"/>
                <w:sz w:val="20"/>
                <w:szCs w:val="20"/>
              </w:rPr>
              <w:t>dois viés</w:t>
            </w:r>
            <w:proofErr w:type="gramEnd"/>
            <w:r>
              <w:rPr>
                <w:rFonts w:ascii="Arial" w:hAnsi="Arial" w:cs="Arial"/>
                <w:color w:val="000000"/>
                <w:sz w:val="20"/>
                <w:szCs w:val="20"/>
              </w:rPr>
              <w:t xml:space="preserve"> de 7mm a 10 mm na cor a ser definida, partindo da cintura da bermuda até a barra da bermuda. O fechamento interno (gancho, entre pernas, laterais e aplicaçã</w:t>
            </w:r>
            <w:r>
              <w:rPr>
                <w:rFonts w:ascii="Arial" w:hAnsi="Arial" w:cs="Arial"/>
                <w:color w:val="000000"/>
                <w:sz w:val="20"/>
                <w:szCs w:val="20"/>
              </w:rPr>
              <w:t xml:space="preserve">o do elástico de 5cm) </w:t>
            </w:r>
            <w:r>
              <w:rPr>
                <w:rFonts w:ascii="Arial" w:hAnsi="Arial" w:cs="Arial"/>
                <w:sz w:val="20"/>
                <w:szCs w:val="20"/>
              </w:rPr>
              <w:t xml:space="preserve">deverão ser em </w:t>
            </w:r>
            <w:r>
              <w:rPr>
                <w:rFonts w:ascii="Arial" w:hAnsi="Arial" w:cs="Arial"/>
                <w:sz w:val="20"/>
                <w:szCs w:val="20"/>
              </w:rPr>
              <w:lastRenderedPageBreak/>
              <w:t>máquina overloque bitola de 3mm com linha e fio na cor preta. Os ganchos dianteiro e traseiro devem ser rebatidos em máquina reta de uma agulha para reforço das costuras. As barras deverão ter 2cm com fechamento em máqu</w:t>
            </w:r>
            <w:r>
              <w:rPr>
                <w:rFonts w:ascii="Arial" w:hAnsi="Arial" w:cs="Arial"/>
                <w:sz w:val="20"/>
                <w:szCs w:val="20"/>
              </w:rPr>
              <w:t xml:space="preserve">ina </w:t>
            </w:r>
            <w:proofErr w:type="spellStart"/>
            <w:r>
              <w:rPr>
                <w:rFonts w:ascii="Arial" w:hAnsi="Arial" w:cs="Arial"/>
                <w:sz w:val="20"/>
                <w:szCs w:val="20"/>
              </w:rPr>
              <w:t>galoneira</w:t>
            </w:r>
            <w:proofErr w:type="spellEnd"/>
            <w:r>
              <w:rPr>
                <w:rFonts w:ascii="Arial" w:hAnsi="Arial" w:cs="Arial"/>
                <w:sz w:val="20"/>
                <w:szCs w:val="20"/>
              </w:rPr>
              <w:t xml:space="preserve"> duas agulhas. Elástico na cintura de 4cm deverá ser rebatido em máquina catraca com quatro agulhas. Na parte traseira deve ser aplicado internamente uma etiqueta contendo razão social, CNPJ, composição do tecido, símbolos de lavagem e tamanho</w:t>
            </w:r>
            <w:r>
              <w:rPr>
                <w:rFonts w:ascii="Arial" w:hAnsi="Arial" w:cs="Arial"/>
                <w:sz w:val="20"/>
                <w:szCs w:val="20"/>
              </w:rPr>
              <w:t xml:space="preserve">. Na parte frontal na altura da coxa da perna esquerda deverá ser bordado a o Brasão de cada escola com 7cm de altura e largura proporcional para os tamanhos. A grade será distribuída entre os tamanhos: 4,6,8,10,12,14.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lastRenderedPageBreak/>
              <w:t>4.000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R$ 41,25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R$ 165.000,00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08</w:t>
            </w:r>
          </w:p>
        </w:tc>
        <w:tc>
          <w:tcPr>
            <w:tcW w:w="5055" w:type="dxa"/>
            <w:tcBorders>
              <w:left w:val="single" w:sz="6" w:space="0" w:color="666666"/>
              <w:bottom w:val="single" w:sz="6" w:space="0" w:color="666666"/>
            </w:tcBorders>
            <w:vAlign w:val="bottom"/>
          </w:tcPr>
          <w:p w:rsidR="00EB0FF8" w:rsidRDefault="009F12B0">
            <w:pPr>
              <w:snapToGrid w:val="0"/>
              <w:spacing w:after="200"/>
              <w:jc w:val="both"/>
            </w:pPr>
            <w:r>
              <w:rPr>
                <w:rFonts w:ascii="Arial" w:hAnsi="Arial" w:cs="Arial"/>
                <w:color w:val="000000"/>
                <w:sz w:val="20"/>
                <w:szCs w:val="20"/>
              </w:rPr>
              <w:t xml:space="preserve">Descrição Bermuda masculina: Na cor a ser definida pelas escolas, confeccionada em 89% Poliéster e 11% </w:t>
            </w:r>
            <w:proofErr w:type="spellStart"/>
            <w:r>
              <w:rPr>
                <w:rFonts w:ascii="Arial" w:hAnsi="Arial" w:cs="Arial"/>
                <w:color w:val="000000"/>
                <w:sz w:val="20"/>
                <w:szCs w:val="20"/>
              </w:rPr>
              <w:t>Elastano</w:t>
            </w:r>
            <w:proofErr w:type="spellEnd"/>
            <w:r>
              <w:rPr>
                <w:rFonts w:ascii="Arial" w:hAnsi="Arial" w:cs="Arial"/>
                <w:color w:val="000000"/>
                <w:sz w:val="20"/>
                <w:szCs w:val="20"/>
              </w:rPr>
              <w:t>, Rendimento 2,47m², Largura 1,62m, Gramatura 250g/m². Tamanho proporcional a numeração da bermuda ficando entre 25cm e 30 cm de comprimento do f</w:t>
            </w:r>
            <w:r>
              <w:rPr>
                <w:rFonts w:ascii="Arial" w:hAnsi="Arial" w:cs="Arial"/>
                <w:color w:val="000000"/>
                <w:sz w:val="20"/>
                <w:szCs w:val="20"/>
              </w:rPr>
              <w:t xml:space="preserve">inal do gancho até a barra da bermuda. Conter dois bolsos laterais tipo faca com forro do mesmo tecido principal e com suas aberturas rebatidas em máquina reta de uma agulha. Nas laterais deverá conter </w:t>
            </w:r>
            <w:proofErr w:type="gramStart"/>
            <w:r>
              <w:rPr>
                <w:rFonts w:ascii="Arial" w:hAnsi="Arial" w:cs="Arial"/>
                <w:color w:val="000000"/>
                <w:sz w:val="20"/>
                <w:szCs w:val="20"/>
              </w:rPr>
              <w:t>dois viés</w:t>
            </w:r>
            <w:proofErr w:type="gramEnd"/>
            <w:r>
              <w:rPr>
                <w:rFonts w:ascii="Arial" w:hAnsi="Arial" w:cs="Arial"/>
                <w:color w:val="000000"/>
                <w:sz w:val="20"/>
                <w:szCs w:val="20"/>
              </w:rPr>
              <w:t xml:space="preserve"> de 7mm a 10 mm na cor a ser definida, partin</w:t>
            </w:r>
            <w:r>
              <w:rPr>
                <w:rFonts w:ascii="Arial" w:hAnsi="Arial" w:cs="Arial"/>
                <w:color w:val="000000"/>
                <w:sz w:val="20"/>
                <w:szCs w:val="20"/>
              </w:rPr>
              <w:t>do da cintura da bermuda até a barra da bermuda. O fechamento interno (gancho, entre pernas, laterais e aplicação do elástico de 5cm) deverão ser em máquina overloque bitola de 3mm com linha e fio na cor preta. Os ganchos dianteiro e traseiro devem ser reb</w:t>
            </w:r>
            <w:r>
              <w:rPr>
                <w:rFonts w:ascii="Arial" w:hAnsi="Arial" w:cs="Arial"/>
                <w:color w:val="000000"/>
                <w:sz w:val="20"/>
                <w:szCs w:val="20"/>
              </w:rPr>
              <w:t xml:space="preserve">atidos em máquina reta de uma agulha para reforço das costuras. As barras deverão ter 2cm com fechamento em máquina </w:t>
            </w:r>
            <w:proofErr w:type="spellStart"/>
            <w:r>
              <w:rPr>
                <w:rFonts w:ascii="Arial" w:hAnsi="Arial" w:cs="Arial"/>
                <w:color w:val="000000"/>
                <w:sz w:val="20"/>
                <w:szCs w:val="20"/>
              </w:rPr>
              <w:t>galoneira</w:t>
            </w:r>
            <w:proofErr w:type="spellEnd"/>
            <w:r>
              <w:rPr>
                <w:rFonts w:ascii="Arial" w:hAnsi="Arial" w:cs="Arial"/>
                <w:color w:val="000000"/>
                <w:sz w:val="20"/>
                <w:szCs w:val="20"/>
              </w:rPr>
              <w:t xml:space="preserve"> duas agulhas. Elástico na cintura de 4cm deverá ser rebatido em máquina catraca com quatro agulhas. Na parte traseira deve ser apl</w:t>
            </w:r>
            <w:r>
              <w:rPr>
                <w:rFonts w:ascii="Arial" w:hAnsi="Arial" w:cs="Arial"/>
                <w:color w:val="000000"/>
                <w:sz w:val="20"/>
                <w:szCs w:val="20"/>
              </w:rPr>
              <w:t xml:space="preserve">icado internamente uma etiqueta contendo razão social, CNPJ, composição do tecido, símbolos de lavagem </w:t>
            </w:r>
            <w:r>
              <w:rPr>
                <w:rFonts w:ascii="Arial" w:hAnsi="Arial" w:cs="Arial"/>
                <w:sz w:val="20"/>
                <w:szCs w:val="20"/>
              </w:rPr>
              <w:t>e tamanho. Na parte frontal na altura da coxa da perna esquerda deverá ser bordado a o Brasão de cada escola com 7cm de altura e largura proporcional par</w:t>
            </w:r>
            <w:r>
              <w:rPr>
                <w:rFonts w:ascii="Arial" w:hAnsi="Arial" w:cs="Arial"/>
                <w:sz w:val="20"/>
                <w:szCs w:val="20"/>
              </w:rPr>
              <w:t xml:space="preserve">a os tamanhos. A grade será distribuída entre os tamanhos: PP, P, M, G, GG e EXG. </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4.000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R$ 42,00</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R$ 168.000,00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t>09</w:t>
            </w:r>
          </w:p>
        </w:tc>
        <w:tc>
          <w:tcPr>
            <w:tcW w:w="5055" w:type="dxa"/>
            <w:tcBorders>
              <w:left w:val="single" w:sz="6" w:space="0" w:color="666666"/>
              <w:bottom w:val="single" w:sz="6" w:space="0" w:color="666666"/>
            </w:tcBorders>
            <w:vAlign w:val="bottom"/>
          </w:tcPr>
          <w:p w:rsidR="00EB0FF8" w:rsidRDefault="009F12B0">
            <w:pPr>
              <w:snapToGrid w:val="0"/>
              <w:spacing w:after="200"/>
              <w:jc w:val="both"/>
              <w:rPr>
                <w:rFonts w:ascii="Arial" w:hAnsi="Arial" w:cs="Arial"/>
                <w:sz w:val="20"/>
                <w:szCs w:val="20"/>
              </w:rPr>
            </w:pPr>
            <w:r>
              <w:rPr>
                <w:rFonts w:ascii="Arial" w:hAnsi="Arial" w:cs="Arial"/>
                <w:sz w:val="20"/>
                <w:szCs w:val="20"/>
              </w:rPr>
              <w:t>BERMUDA FEMININA: Confeccionada em tecido SUPLEX COMPOSIÇÃO 88% POLIAMIDA 12% ELASTANO COM PROTEÇAO UV 50</w:t>
            </w:r>
            <w:proofErr w:type="gramStart"/>
            <w:r>
              <w:rPr>
                <w:rFonts w:ascii="Arial" w:hAnsi="Arial" w:cs="Arial"/>
                <w:sz w:val="20"/>
                <w:szCs w:val="20"/>
              </w:rPr>
              <w:t>+</w:t>
            </w:r>
            <w:proofErr w:type="gramEnd"/>
            <w:r>
              <w:rPr>
                <w:rFonts w:ascii="Arial" w:hAnsi="Arial" w:cs="Arial"/>
                <w:sz w:val="20"/>
                <w:szCs w:val="20"/>
              </w:rPr>
              <w:t xml:space="preserve"> gramatura 350g/m2 cós de 8 cm com</w:t>
            </w:r>
            <w:r>
              <w:rPr>
                <w:rFonts w:ascii="Arial" w:hAnsi="Arial" w:cs="Arial"/>
                <w:sz w:val="20"/>
                <w:szCs w:val="20"/>
              </w:rPr>
              <w:t xml:space="preserve"> elástico interno, nas duas laterais deverá ter 2 viés de 7 a 10mm de largura na cor de cada escola, O Brasão do município aplicado com as cores originais do município tamanhos 8x7cm com tolerância de 3%, na perna esquerda tamanhos 4 ao </w:t>
            </w:r>
            <w:proofErr w:type="spellStart"/>
            <w:r>
              <w:rPr>
                <w:rFonts w:ascii="Arial" w:hAnsi="Arial" w:cs="Arial"/>
                <w:sz w:val="20"/>
                <w:szCs w:val="20"/>
              </w:rPr>
              <w:t>exg</w:t>
            </w:r>
            <w:proofErr w:type="spellEnd"/>
            <w:r>
              <w:rPr>
                <w:rFonts w:ascii="Arial" w:hAnsi="Arial" w:cs="Arial"/>
                <w:sz w:val="20"/>
                <w:szCs w:val="20"/>
              </w:rPr>
              <w:t>.</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4.000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R$ 49,95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R$ 199.800,00</w:t>
            </w:r>
          </w:p>
        </w:tc>
      </w:tr>
      <w:tr w:rsidR="00EB0FF8">
        <w:trPr>
          <w:trHeight w:val="269"/>
        </w:trPr>
        <w:tc>
          <w:tcPr>
            <w:tcW w:w="390" w:type="dxa"/>
            <w:tcBorders>
              <w:left w:val="single" w:sz="6" w:space="0" w:color="666666"/>
              <w:bottom w:val="single" w:sz="6" w:space="0" w:color="666666"/>
            </w:tcBorders>
          </w:tcPr>
          <w:p w:rsidR="00EB0FF8" w:rsidRDefault="009F12B0">
            <w:pPr>
              <w:snapToGrid w:val="0"/>
              <w:spacing w:after="200" w:line="276" w:lineRule="auto"/>
              <w:rPr>
                <w:rFonts w:ascii="Liberation Sans;Arial" w:hAnsi="Liberation Sans;Arial" w:cs="Liberation Sans;Arial"/>
                <w:color w:val="000000"/>
                <w:sz w:val="24"/>
                <w:szCs w:val="24"/>
                <w:lang w:eastAsia="pt-BR"/>
              </w:rPr>
            </w:pPr>
            <w:r>
              <w:rPr>
                <w:rFonts w:ascii="Liberation Sans;Arial" w:hAnsi="Liberation Sans;Arial" w:cs="Liberation Sans;Arial"/>
                <w:color w:val="000000"/>
                <w:sz w:val="24"/>
                <w:szCs w:val="24"/>
                <w:lang w:eastAsia="pt-BR"/>
              </w:rPr>
              <w:lastRenderedPageBreak/>
              <w:t>10</w:t>
            </w:r>
          </w:p>
        </w:tc>
        <w:tc>
          <w:tcPr>
            <w:tcW w:w="5055" w:type="dxa"/>
            <w:tcBorders>
              <w:left w:val="single" w:sz="6" w:space="0" w:color="666666"/>
              <w:bottom w:val="single" w:sz="6" w:space="0" w:color="666666"/>
            </w:tcBorders>
            <w:vAlign w:val="bottom"/>
          </w:tcPr>
          <w:p w:rsidR="00EB0FF8" w:rsidRDefault="009F12B0">
            <w:pPr>
              <w:snapToGrid w:val="0"/>
              <w:spacing w:after="200"/>
              <w:jc w:val="both"/>
              <w:rPr>
                <w:rFonts w:ascii="Arial" w:hAnsi="Arial" w:cs="Arial"/>
                <w:sz w:val="20"/>
                <w:szCs w:val="20"/>
              </w:rPr>
            </w:pPr>
            <w:r>
              <w:rPr>
                <w:rFonts w:ascii="Arial" w:hAnsi="Arial" w:cs="Arial"/>
                <w:sz w:val="20"/>
                <w:szCs w:val="20"/>
              </w:rPr>
              <w:t>SHORT SAIA FEMININA Confeccionada em tecido SUPLEX COMPOSIÇÃO 88% POLIAMIDA 12% ELASTANO COM PROTEÇAO UV 50</w:t>
            </w:r>
            <w:proofErr w:type="gramStart"/>
            <w:r>
              <w:rPr>
                <w:rFonts w:ascii="Arial" w:hAnsi="Arial" w:cs="Arial"/>
                <w:sz w:val="20"/>
                <w:szCs w:val="20"/>
              </w:rPr>
              <w:t>+</w:t>
            </w:r>
            <w:proofErr w:type="gramEnd"/>
            <w:r>
              <w:rPr>
                <w:rFonts w:ascii="Arial" w:hAnsi="Arial" w:cs="Arial"/>
                <w:sz w:val="20"/>
                <w:szCs w:val="20"/>
              </w:rPr>
              <w:t xml:space="preserve"> gramatura 350g/m2 cós de 8 cm com elástico interno, nas duas laterais deverá ter 2 viés de 7 a 10mm na cor de cada escola e um v</w:t>
            </w:r>
            <w:r>
              <w:rPr>
                <w:rFonts w:ascii="Arial" w:hAnsi="Arial" w:cs="Arial"/>
                <w:sz w:val="20"/>
                <w:szCs w:val="20"/>
              </w:rPr>
              <w:t xml:space="preserve">iés para acabamento da saia. O Brasão do município aplicado com as cores originais do município tamanhos 8x7cm com tolerância de 3%, na perna esquerda. Tamanhos 4 ao </w:t>
            </w:r>
            <w:proofErr w:type="spellStart"/>
            <w:r>
              <w:rPr>
                <w:rFonts w:ascii="Arial" w:hAnsi="Arial" w:cs="Arial"/>
                <w:sz w:val="20"/>
                <w:szCs w:val="20"/>
              </w:rPr>
              <w:t>exg</w:t>
            </w:r>
            <w:proofErr w:type="spellEnd"/>
            <w:r>
              <w:rPr>
                <w:rFonts w:ascii="Arial" w:hAnsi="Arial" w:cs="Arial"/>
                <w:sz w:val="20"/>
                <w:szCs w:val="20"/>
              </w:rPr>
              <w:t>.</w:t>
            </w:r>
          </w:p>
        </w:tc>
        <w:tc>
          <w:tcPr>
            <w:tcW w:w="1305" w:type="dxa"/>
            <w:tcBorders>
              <w:left w:val="single" w:sz="6" w:space="0" w:color="666666"/>
              <w:bottom w:val="single" w:sz="6" w:space="0" w:color="666666"/>
            </w:tcBorders>
          </w:tcPr>
          <w:p w:rsidR="00EB0FF8" w:rsidRDefault="009F12B0">
            <w:pPr>
              <w:snapToGrid w:val="0"/>
              <w:spacing w:after="0" w:line="240" w:lineRule="auto"/>
              <w:jc w:val="center"/>
              <w:rPr>
                <w:rFonts w:ascii="Arial" w:hAnsi="Arial" w:cs="Arial"/>
                <w:color w:val="000000"/>
                <w:sz w:val="24"/>
                <w:szCs w:val="24"/>
                <w:lang w:eastAsia="pt-BR"/>
              </w:rPr>
            </w:pPr>
            <w:r>
              <w:rPr>
                <w:rFonts w:ascii="Arial" w:hAnsi="Arial" w:cs="Arial"/>
                <w:color w:val="000000"/>
                <w:sz w:val="24"/>
                <w:szCs w:val="24"/>
                <w:lang w:eastAsia="pt-BR"/>
              </w:rPr>
              <w:t>4.000</w:t>
            </w: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R$ 58,25</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R$ 233.000,00</w:t>
            </w:r>
          </w:p>
        </w:tc>
      </w:tr>
      <w:tr w:rsidR="00EB0FF8">
        <w:trPr>
          <w:trHeight w:val="269"/>
        </w:trPr>
        <w:tc>
          <w:tcPr>
            <w:tcW w:w="390" w:type="dxa"/>
            <w:tcBorders>
              <w:left w:val="single" w:sz="6" w:space="0" w:color="666666"/>
              <w:bottom w:val="single" w:sz="6" w:space="0" w:color="666666"/>
            </w:tcBorders>
          </w:tcPr>
          <w:p w:rsidR="00EB0FF8" w:rsidRDefault="00EB0FF8">
            <w:pPr>
              <w:snapToGrid w:val="0"/>
              <w:spacing w:after="200" w:line="276" w:lineRule="auto"/>
              <w:rPr>
                <w:rFonts w:ascii="Liberation Sans;Arial" w:hAnsi="Liberation Sans;Arial" w:cs="Liberation Sans;Arial"/>
                <w:color w:val="000000"/>
                <w:sz w:val="24"/>
                <w:szCs w:val="24"/>
                <w:lang w:eastAsia="pt-BR"/>
              </w:rPr>
            </w:pPr>
          </w:p>
        </w:tc>
        <w:tc>
          <w:tcPr>
            <w:tcW w:w="5055" w:type="dxa"/>
            <w:tcBorders>
              <w:left w:val="single" w:sz="6" w:space="0" w:color="666666"/>
              <w:bottom w:val="single" w:sz="6" w:space="0" w:color="666666"/>
            </w:tcBorders>
            <w:vAlign w:val="bottom"/>
          </w:tcPr>
          <w:p w:rsidR="00EB0FF8" w:rsidRDefault="00EB0FF8">
            <w:pPr>
              <w:snapToGrid w:val="0"/>
              <w:spacing w:after="200"/>
              <w:jc w:val="both"/>
              <w:rPr>
                <w:rFonts w:ascii="Arial" w:hAnsi="Arial" w:cs="Arial"/>
                <w:color w:val="000000"/>
                <w:sz w:val="20"/>
                <w:szCs w:val="20"/>
                <w:lang w:eastAsia="pt-BR"/>
              </w:rPr>
            </w:pPr>
          </w:p>
        </w:tc>
        <w:tc>
          <w:tcPr>
            <w:tcW w:w="1305" w:type="dxa"/>
            <w:tcBorders>
              <w:left w:val="single" w:sz="6" w:space="0" w:color="666666"/>
              <w:bottom w:val="single" w:sz="6" w:space="0" w:color="666666"/>
            </w:tcBorders>
          </w:tcPr>
          <w:p w:rsidR="00EB0FF8" w:rsidRDefault="00EB0FF8">
            <w:pPr>
              <w:snapToGrid w:val="0"/>
              <w:spacing w:after="0" w:line="240" w:lineRule="auto"/>
              <w:rPr>
                <w:rFonts w:ascii="Arial" w:hAnsi="Arial" w:cs="Arial"/>
                <w:color w:val="000000"/>
                <w:sz w:val="24"/>
                <w:szCs w:val="24"/>
                <w:lang w:eastAsia="pt-BR"/>
              </w:rPr>
            </w:pPr>
          </w:p>
        </w:tc>
        <w:tc>
          <w:tcPr>
            <w:tcW w:w="1305" w:type="dxa"/>
            <w:tcBorders>
              <w:left w:val="single" w:sz="6" w:space="0" w:color="666666"/>
              <w:bottom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TOTAL</w:t>
            </w:r>
          </w:p>
        </w:tc>
        <w:tc>
          <w:tcPr>
            <w:tcW w:w="1815" w:type="dxa"/>
            <w:tcBorders>
              <w:left w:val="single" w:sz="6" w:space="0" w:color="666666"/>
              <w:bottom w:val="single" w:sz="6" w:space="0" w:color="666666"/>
              <w:right w:val="single" w:sz="6" w:space="0" w:color="666666"/>
            </w:tcBorders>
          </w:tcPr>
          <w:p w:rsidR="00EB0FF8" w:rsidRDefault="009F12B0">
            <w:pPr>
              <w:snapToGri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R$ 3.029.300,00</w:t>
            </w:r>
          </w:p>
        </w:tc>
      </w:tr>
    </w:tbl>
    <w:p w:rsidR="00EB0FF8" w:rsidRDefault="00EB0FF8">
      <w:pPr>
        <w:pStyle w:val="PargrafodaLista"/>
        <w:spacing w:line="360" w:lineRule="auto"/>
        <w:ind w:left="360"/>
        <w:jc w:val="both"/>
        <w:rPr>
          <w:rFonts w:ascii="Times New Roman" w:hAnsi="Times New Roman" w:cs="Times New Roman"/>
          <w:b/>
          <w:sz w:val="24"/>
          <w:szCs w:val="24"/>
        </w:rPr>
      </w:pPr>
    </w:p>
    <w:p w:rsidR="00EB0FF8" w:rsidRDefault="009F12B0">
      <w:pPr>
        <w:pStyle w:val="PargrafodaLista"/>
        <w:numPr>
          <w:ilvl w:val="0"/>
          <w:numId w:val="1"/>
        </w:num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 xml:space="preserve">ALTERNATIVAS DISPONÍVEL DO </w:t>
      </w:r>
      <w:r>
        <w:rPr>
          <w:rFonts w:ascii="Times New Roman" w:hAnsi="Times New Roman" w:cs="Times New Roman"/>
          <w:b/>
          <w:sz w:val="24"/>
          <w:szCs w:val="24"/>
        </w:rPr>
        <w:t>MERCADO</w:t>
      </w:r>
    </w:p>
    <w:p w:rsidR="00EB0FF8" w:rsidRDefault="009F12B0">
      <w:pPr>
        <w:spacing w:line="360" w:lineRule="auto"/>
        <w:jc w:val="both"/>
      </w:pPr>
      <w:r>
        <w:rPr>
          <w:rFonts w:ascii="Times New Roman" w:hAnsi="Times New Roman" w:cs="Times New Roman"/>
          <w:color w:val="000000"/>
        </w:rPr>
        <w:t xml:space="preserve">Foram realizadas pesquisas de preços de mercado, junto a 02 (duas) empresas prestadoras de serviço do mesmo ramo da contratação deste objeto, a fim de identificar nestas contratações do melhor preço, bem como a existência de novas metodologias, </w:t>
      </w:r>
      <w:r>
        <w:rPr>
          <w:rFonts w:ascii="Times New Roman" w:hAnsi="Times New Roman" w:cs="Times New Roman"/>
          <w:color w:val="000000"/>
        </w:rPr>
        <w:t>tecnologias ou inovações que melhor atendam às necessidades da Administração.</w:t>
      </w:r>
    </w:p>
    <w:p w:rsidR="00EB0FF8" w:rsidRDefault="009F12B0">
      <w:pPr>
        <w:spacing w:line="360" w:lineRule="auto"/>
        <w:jc w:val="both"/>
      </w:pPr>
      <w:r>
        <w:rPr>
          <w:rFonts w:ascii="Times New Roman" w:hAnsi="Times New Roman" w:cs="Times New Roman"/>
          <w:color w:val="000000"/>
        </w:rPr>
        <w:t>As empresas que apresentaram as propostas foram:</w:t>
      </w:r>
    </w:p>
    <w:p w:rsidR="00EB0FF8" w:rsidRDefault="009F12B0">
      <w:pPr>
        <w:spacing w:line="360" w:lineRule="auto"/>
        <w:jc w:val="both"/>
      </w:pPr>
      <w:r>
        <w:rPr>
          <w:rFonts w:ascii="Times New Roman" w:hAnsi="Times New Roman" w:cs="Times New Roman"/>
          <w:color w:val="000000"/>
        </w:rPr>
        <w:t xml:space="preserve">A empresa </w:t>
      </w:r>
      <w:proofErr w:type="spellStart"/>
      <w:r>
        <w:rPr>
          <w:rFonts w:ascii="Times New Roman" w:hAnsi="Times New Roman" w:cs="Times New Roman"/>
          <w:color w:val="000000"/>
        </w:rPr>
        <w:t>Ysabeli</w:t>
      </w:r>
      <w:proofErr w:type="spellEnd"/>
      <w:r>
        <w:rPr>
          <w:rFonts w:ascii="Times New Roman" w:hAnsi="Times New Roman" w:cs="Times New Roman"/>
          <w:color w:val="000000"/>
        </w:rPr>
        <w:t xml:space="preserve"> Confecções LTDA, CNPJ n° 34.475.677/0001-06</w:t>
      </w:r>
    </w:p>
    <w:p w:rsidR="00EB0FF8" w:rsidRDefault="009F12B0">
      <w:pPr>
        <w:spacing w:line="360" w:lineRule="auto"/>
        <w:jc w:val="both"/>
      </w:pPr>
      <w:r>
        <w:rPr>
          <w:rFonts w:ascii="Times New Roman" w:hAnsi="Times New Roman" w:cs="Times New Roman"/>
          <w:color w:val="000000"/>
        </w:rPr>
        <w:t xml:space="preserve">A empresa </w:t>
      </w:r>
      <w:proofErr w:type="spellStart"/>
      <w:r>
        <w:rPr>
          <w:rFonts w:ascii="Times New Roman" w:hAnsi="Times New Roman" w:cs="Times New Roman"/>
          <w:color w:val="000000"/>
        </w:rPr>
        <w:t>Progol</w:t>
      </w:r>
      <w:proofErr w:type="spellEnd"/>
      <w:r>
        <w:rPr>
          <w:rFonts w:ascii="Times New Roman" w:hAnsi="Times New Roman" w:cs="Times New Roman"/>
          <w:color w:val="000000"/>
        </w:rPr>
        <w:t xml:space="preserve"> B J Quadros Confecções LTDA, CNPJ nº 27.423.588/00</w:t>
      </w:r>
      <w:r>
        <w:rPr>
          <w:rFonts w:ascii="Times New Roman" w:hAnsi="Times New Roman" w:cs="Times New Roman"/>
          <w:color w:val="000000"/>
        </w:rPr>
        <w:t>01-42</w:t>
      </w:r>
    </w:p>
    <w:p w:rsidR="00EB0FF8" w:rsidRDefault="009F12B0">
      <w:pPr>
        <w:spacing w:line="360" w:lineRule="auto"/>
        <w:jc w:val="both"/>
        <w:rPr>
          <w:rStyle w:val="LinkdaInternet"/>
          <w:rFonts w:ascii="Times New Roman" w:hAnsi="Times New Roman" w:cs="Times New Roman"/>
        </w:rPr>
      </w:pPr>
      <w:r>
        <w:rPr>
          <w:rFonts w:ascii="Times New Roman" w:hAnsi="Times New Roman" w:cs="Times New Roman"/>
          <w:color w:val="000000"/>
        </w:rPr>
        <w:t>Também foi realizado pesquisa no Licita-</w:t>
      </w:r>
      <w:proofErr w:type="spellStart"/>
      <w:r>
        <w:rPr>
          <w:rFonts w:ascii="Times New Roman" w:hAnsi="Times New Roman" w:cs="Times New Roman"/>
          <w:color w:val="000000"/>
        </w:rPr>
        <w:t>con</w:t>
      </w:r>
      <w:proofErr w:type="spellEnd"/>
      <w:r>
        <w:rPr>
          <w:rFonts w:ascii="Times New Roman" w:hAnsi="Times New Roman" w:cs="Times New Roman"/>
          <w:color w:val="000000"/>
        </w:rPr>
        <w:t xml:space="preserve"> disponível no endereço eletrônico: </w:t>
      </w:r>
      <w:hyperlink r:id="rId7">
        <w:r>
          <w:rPr>
            <w:rStyle w:val="LinkdaInternet"/>
            <w:rFonts w:ascii="Times New Roman" w:hAnsi="Times New Roman" w:cs="Times New Roman"/>
          </w:rPr>
          <w:t>https://portal.tce.rs.gov.br/aplicprod/f?p=50500:10:::NO:10:P10_ID_LICITACAO,P10_PAG_RETORNO:1041626,19&amp;cs=1xFfpx-bLvRwFyMRk0lwYYzyzfD0</w:t>
        </w:r>
      </w:hyperlink>
    </w:p>
    <w:p w:rsidR="00EB0FF8" w:rsidRDefault="009F12B0">
      <w:pPr>
        <w:pStyle w:val="PargrafodaLista"/>
        <w:numPr>
          <w:ilvl w:val="0"/>
          <w:numId w:val="1"/>
        </w:numPr>
        <w:spacing w:line="360" w:lineRule="auto"/>
        <w:jc w:val="both"/>
        <w:rPr>
          <w:b/>
          <w:bCs/>
        </w:rPr>
      </w:pPr>
      <w:r>
        <w:rPr>
          <w:rFonts w:ascii="Times New Roman" w:hAnsi="Times New Roman" w:cs="Times New Roman"/>
          <w:b/>
          <w:bCs/>
        </w:rPr>
        <w:t>ESTIMATIVA DO VALOR DA CONTRATAÇÃO</w:t>
      </w:r>
    </w:p>
    <w:p w:rsidR="00EB0FF8" w:rsidRDefault="009F12B0">
      <w:pPr>
        <w:spacing w:line="360" w:lineRule="auto"/>
        <w:jc w:val="both"/>
      </w:pPr>
      <w:r>
        <w:rPr>
          <w:rFonts w:ascii="Times New Roman" w:hAnsi="Times New Roman" w:cs="Times New Roman"/>
          <w:color w:val="000000"/>
        </w:rPr>
        <w:t>A estimativa de preço levou-se em consideração orçamentos apresentados por empresas e</w:t>
      </w:r>
      <w:r>
        <w:rPr>
          <w:rFonts w:ascii="Times New Roman" w:hAnsi="Times New Roman" w:cs="Times New Roman"/>
          <w:color w:val="000000"/>
        </w:rPr>
        <w:t xml:space="preserve"> pesquisas no site Licita-con. Sendo os preços dos orçamentos somados e divididos pelo número de orç</w:t>
      </w:r>
      <w:r>
        <w:rPr>
          <w:rFonts w:ascii="Times New Roman" w:hAnsi="Times New Roman" w:cs="Times New Roman"/>
        </w:rPr>
        <w:t>amentos apresentados. Desta maneira o preço médio ficou em R$ 3.029.300,00</w:t>
      </w:r>
    </w:p>
    <w:p w:rsidR="00EB0FF8" w:rsidRDefault="009F12B0">
      <w:pPr>
        <w:pStyle w:val="PargrafodaLista"/>
        <w:numPr>
          <w:ilvl w:val="0"/>
          <w:numId w:val="1"/>
        </w:numPr>
        <w:spacing w:line="360" w:lineRule="auto"/>
        <w:jc w:val="both"/>
      </w:pPr>
      <w:r>
        <w:rPr>
          <w:rFonts w:ascii="Times New Roman" w:hAnsi="Times New Roman" w:cs="Times New Roman"/>
          <w:b/>
          <w:bCs/>
          <w:color w:val="000000"/>
        </w:rPr>
        <w:t xml:space="preserve">DESCRIÇÃO DA SOLUÇÃO COMO UM TODO </w:t>
      </w:r>
    </w:p>
    <w:p w:rsidR="00EB0FF8" w:rsidRDefault="009F12B0">
      <w:pPr>
        <w:pStyle w:val="PargrafodaLista"/>
        <w:spacing w:line="360" w:lineRule="auto"/>
        <w:ind w:left="360"/>
        <w:jc w:val="both"/>
      </w:pPr>
      <w:r>
        <w:rPr>
          <w:rFonts w:ascii="Times New Roman" w:hAnsi="Times New Roman" w:cs="Times New Roman"/>
          <w:color w:val="000000"/>
        </w:rPr>
        <w:t>6.1 A solução proposta é a contratação de empr</w:t>
      </w:r>
      <w:r>
        <w:rPr>
          <w:rFonts w:ascii="Times New Roman" w:hAnsi="Times New Roman" w:cs="Times New Roman"/>
          <w:color w:val="000000"/>
        </w:rPr>
        <w:t xml:space="preserve">esa especializada em </w:t>
      </w:r>
      <w:proofErr w:type="gramStart"/>
      <w:r>
        <w:rPr>
          <w:rFonts w:ascii="Times New Roman" w:hAnsi="Times New Roman" w:cs="Times New Roman"/>
          <w:color w:val="000000"/>
        </w:rPr>
        <w:t xml:space="preserve">fornecer </w:t>
      </w:r>
      <w:r>
        <w:rPr>
          <w:rFonts w:ascii="Times New Roman" w:hAnsi="Times New Roman" w:cs="Times New Roman"/>
          <w:color w:val="000000"/>
        </w:rPr>
        <w:t>Uniforme</w:t>
      </w:r>
      <w:proofErr w:type="gramEnd"/>
      <w:r>
        <w:rPr>
          <w:rFonts w:ascii="Times New Roman" w:hAnsi="Times New Roman" w:cs="Times New Roman"/>
          <w:color w:val="000000"/>
        </w:rPr>
        <w:t xml:space="preserve">. Os uniformes vão incentivar mais alunos a participar, </w:t>
      </w:r>
      <w:r>
        <w:rPr>
          <w:rFonts w:ascii="Times New Roman" w:hAnsi="Times New Roman" w:cs="Times New Roman"/>
        </w:rPr>
        <w:t>garantindo experiências que proporcionem o relacionamento e a interação entre as crianças ser criativa e utilizar sua personalidade integral.</w:t>
      </w:r>
    </w:p>
    <w:p w:rsidR="00EB0FF8" w:rsidRDefault="009F12B0">
      <w:pPr>
        <w:pStyle w:val="PargrafodaLista"/>
        <w:numPr>
          <w:ilvl w:val="0"/>
          <w:numId w:val="1"/>
        </w:numPr>
        <w:spacing w:line="360" w:lineRule="auto"/>
        <w:jc w:val="both"/>
      </w:pPr>
      <w:r>
        <w:rPr>
          <w:rFonts w:ascii="Times New Roman" w:hAnsi="Times New Roman" w:cs="Times New Roman"/>
          <w:b/>
          <w:color w:val="000000"/>
          <w:sz w:val="24"/>
          <w:szCs w:val="24"/>
        </w:rPr>
        <w:t>JUSTIFICATIVA PARA O</w:t>
      </w:r>
      <w:r>
        <w:rPr>
          <w:rFonts w:ascii="Times New Roman" w:hAnsi="Times New Roman" w:cs="Times New Roman"/>
          <w:b/>
          <w:color w:val="000000"/>
          <w:sz w:val="24"/>
          <w:szCs w:val="24"/>
        </w:rPr>
        <w:t xml:space="preserve"> PARCELAMENTO OU NÃO </w:t>
      </w:r>
      <w:r>
        <w:rPr>
          <w:rFonts w:ascii="Times New Roman" w:hAnsi="Times New Roman" w:cs="Times New Roman"/>
          <w:b/>
          <w:sz w:val="24"/>
          <w:szCs w:val="24"/>
        </w:rPr>
        <w:t>DA CONTRATAÇÃO</w:t>
      </w:r>
    </w:p>
    <w:p w:rsidR="00EB0FF8" w:rsidRDefault="009F12B0">
      <w:pPr>
        <w:spacing w:line="360" w:lineRule="auto"/>
        <w:jc w:val="both"/>
      </w:pPr>
      <w:r>
        <w:rPr>
          <w:rFonts w:ascii="Times New Roman" w:hAnsi="Times New Roman" w:cs="Times New Roman"/>
          <w:color w:val="000000"/>
        </w:rPr>
        <w:t>Não há necessidade do parcelamento da contratação.</w:t>
      </w: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RESULTADOS PRETENDIDOS</w:t>
      </w:r>
    </w:p>
    <w:p w:rsidR="00EB0FF8" w:rsidRDefault="009F12B0">
      <w:pPr>
        <w:spacing w:line="360" w:lineRule="auto"/>
        <w:jc w:val="both"/>
      </w:pPr>
      <w:r>
        <w:rPr>
          <w:rFonts w:ascii="Times New Roman" w:hAnsi="Times New Roman" w:cs="Times New Roman"/>
          <w:color w:val="000000"/>
        </w:rPr>
        <w:t xml:space="preserve">Com esta contratação, pretende-se assegurar o processo de aprendizagem através da interação, juntando assim </w:t>
      </w:r>
      <w:r>
        <w:rPr>
          <w:rFonts w:ascii="Times New Roman" w:hAnsi="Times New Roman" w:cs="Times New Roman"/>
          <w:color w:val="000000"/>
        </w:rPr>
        <w:t>o bem-estar e a responsabilidade,</w:t>
      </w:r>
      <w:r>
        <w:rPr>
          <w:rFonts w:ascii="Times New Roman" w:hAnsi="Times New Roman" w:cs="Times New Roman"/>
          <w:color w:val="000000"/>
        </w:rPr>
        <w:t xml:space="preserve"> promovendo a inclusão social e a valorização da prática musical. </w:t>
      </w:r>
    </w:p>
    <w:p w:rsidR="00EB0FF8" w:rsidRDefault="009F12B0">
      <w:pPr>
        <w:spacing w:line="360" w:lineRule="auto"/>
        <w:jc w:val="both"/>
      </w:pPr>
      <w:r>
        <w:rPr>
          <w:rFonts w:ascii="Times New Roman" w:hAnsi="Times New Roman" w:cs="Times New Roman"/>
          <w:color w:val="000000"/>
        </w:rPr>
        <w:t xml:space="preserve">Pretende-se com o presente processo licitatório, assegurar a seleção da proposta apta a gerar contratação mais vantajosa para o município. Objetiva-se a entrega de equipamento de qualidade </w:t>
      </w:r>
      <w:r>
        <w:rPr>
          <w:rFonts w:ascii="Times New Roman" w:hAnsi="Times New Roman" w:cs="Times New Roman"/>
          <w:color w:val="000000"/>
        </w:rPr>
        <w:t xml:space="preserve">que atenda as expectativas do poder público bem como dos munícipes. Almeja-se, igualmente, assegurar tratamento isonômico entre os licitantes, bem como a justa competição, bem como evitar contratação com </w:t>
      </w:r>
      <w:proofErr w:type="spellStart"/>
      <w:r>
        <w:rPr>
          <w:rFonts w:ascii="Times New Roman" w:hAnsi="Times New Roman" w:cs="Times New Roman"/>
          <w:color w:val="000000"/>
        </w:rPr>
        <w:t>sobrepreço</w:t>
      </w:r>
      <w:proofErr w:type="spellEnd"/>
      <w:r>
        <w:rPr>
          <w:rFonts w:ascii="Times New Roman" w:hAnsi="Times New Roman" w:cs="Times New Roman"/>
          <w:color w:val="000000"/>
        </w:rPr>
        <w:t xml:space="preserve"> ou com preço manifestamente inexequível e</w:t>
      </w:r>
      <w:r>
        <w:rPr>
          <w:rFonts w:ascii="Times New Roman" w:hAnsi="Times New Roman" w:cs="Times New Roman"/>
          <w:color w:val="000000"/>
        </w:rPr>
        <w:t xml:space="preserve"> superfaturamento na execução do contrato.</w:t>
      </w:r>
    </w:p>
    <w:p w:rsidR="00EB0FF8" w:rsidRDefault="009F12B0">
      <w:pPr>
        <w:spacing w:line="360" w:lineRule="auto"/>
        <w:jc w:val="both"/>
      </w:pPr>
      <w:r>
        <w:rPr>
          <w:rFonts w:ascii="Times New Roman" w:hAnsi="Times New Roman" w:cs="Times New Roman"/>
          <w:color w:val="000000"/>
        </w:rPr>
        <w:t>A contratação decorrente do presente processo licitatório exigirá da contratada o cumprimento das boas práticas de sustentabilidade, contribuindo para a racionalização e otimização do uso dos recursos, bem como pa</w:t>
      </w:r>
      <w:r>
        <w:rPr>
          <w:rFonts w:ascii="Times New Roman" w:hAnsi="Times New Roman" w:cs="Times New Roman"/>
          <w:color w:val="000000"/>
        </w:rPr>
        <w:t xml:space="preserve">ra a redução dos impactos ambientais e de baixa manutenção. </w:t>
      </w:r>
    </w:p>
    <w:p w:rsidR="00EB0FF8" w:rsidRDefault="009F12B0">
      <w:pPr>
        <w:pStyle w:val="PargrafodaLista"/>
        <w:numPr>
          <w:ilvl w:val="0"/>
          <w:numId w:val="1"/>
        </w:num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PROVIDÊNCIAS PRÉVIAS AO CONTRATO</w:t>
      </w:r>
    </w:p>
    <w:p w:rsidR="00EB0FF8" w:rsidRDefault="009F12B0">
      <w:pPr>
        <w:spacing w:line="360" w:lineRule="auto"/>
        <w:jc w:val="both"/>
      </w:pPr>
      <w:r>
        <w:rPr>
          <w:rFonts w:ascii="Times New Roman" w:hAnsi="Times New Roman" w:cs="Times New Roman"/>
          <w:color w:val="000000"/>
          <w:lang w:eastAsia="pt-BR"/>
        </w:rPr>
        <w:t>O contrato é o acordo e ou vontade entres as partes com propósito de adquirir e resguardar as manifestações expressas da contratante e contratada, a fim de aderir</w:t>
      </w:r>
      <w:r>
        <w:rPr>
          <w:rFonts w:ascii="Times New Roman" w:hAnsi="Times New Roman" w:cs="Times New Roman"/>
          <w:color w:val="000000"/>
          <w:lang w:eastAsia="pt-BR"/>
        </w:rPr>
        <w:t xml:space="preserve"> equipamentos de qualidade esperada que se torne efetivo pela sua utilização. </w:t>
      </w:r>
    </w:p>
    <w:p w:rsidR="00EB0FF8" w:rsidRDefault="009F12B0">
      <w:pPr>
        <w:spacing w:line="360" w:lineRule="auto"/>
        <w:jc w:val="both"/>
      </w:pPr>
      <w:r>
        <w:rPr>
          <w:rFonts w:ascii="Times New Roman" w:hAnsi="Times New Roman" w:cs="Times New Roman"/>
          <w:color w:val="000000"/>
          <w:lang w:eastAsia="pt-BR"/>
        </w:rPr>
        <w:t xml:space="preserve">O prazo para entrega do objeto licitado será de 30 (trinta) dias corridos após o recebimento da Nota de Empenho pela Contratada e, será realizada de forma única e imediata. Não </w:t>
      </w:r>
      <w:r>
        <w:rPr>
          <w:rFonts w:ascii="Times New Roman" w:hAnsi="Times New Roman" w:cs="Times New Roman"/>
          <w:color w:val="000000"/>
          <w:lang w:eastAsia="pt-BR"/>
        </w:rPr>
        <w:t xml:space="preserve">haverá prorrogação ante a necessidade dos objetos. </w:t>
      </w:r>
    </w:p>
    <w:p w:rsidR="00EB0FF8" w:rsidRDefault="009F12B0">
      <w:pPr>
        <w:spacing w:line="360" w:lineRule="auto"/>
        <w:jc w:val="both"/>
      </w:pPr>
      <w:r>
        <w:rPr>
          <w:rFonts w:ascii="Times New Roman" w:hAnsi="Times New Roman" w:cs="Times New Roman"/>
          <w:color w:val="000000"/>
          <w:lang w:eastAsia="pt-BR"/>
        </w:rPr>
        <w:t>A empresa deverá apresentar amostra do uniforme em até cinco dias após o certame para verificação da qualidade do material e se atende a descrição do edital.</w:t>
      </w:r>
    </w:p>
    <w:p w:rsidR="00EB0FF8" w:rsidRDefault="009F12B0">
      <w:pPr>
        <w:spacing w:line="360" w:lineRule="auto"/>
        <w:jc w:val="both"/>
      </w:pPr>
      <w:r>
        <w:rPr>
          <w:rFonts w:ascii="Times New Roman" w:hAnsi="Times New Roman" w:cs="Times New Roman"/>
          <w:color w:val="000000"/>
          <w:lang w:eastAsia="pt-BR"/>
        </w:rPr>
        <w:t>A entrega deverá ocorrer diretamente n</w:t>
      </w:r>
      <w:r>
        <w:rPr>
          <w:rFonts w:ascii="Times New Roman" w:hAnsi="Times New Roman" w:cs="Times New Roman"/>
          <w:color w:val="000000"/>
          <w:lang w:eastAsia="pt-BR"/>
        </w:rPr>
        <w:t>a Getúli</w:t>
      </w:r>
      <w:r>
        <w:rPr>
          <w:rFonts w:ascii="Times New Roman" w:hAnsi="Times New Roman" w:cs="Times New Roman"/>
          <w:color w:val="000000"/>
          <w:lang w:eastAsia="pt-BR"/>
        </w:rPr>
        <w:t xml:space="preserve">o Vargas, 548, Centro, em frente a Funilaria </w:t>
      </w:r>
      <w:proofErr w:type="spellStart"/>
      <w:r>
        <w:rPr>
          <w:rFonts w:ascii="Times New Roman" w:hAnsi="Times New Roman" w:cs="Times New Roman"/>
          <w:color w:val="000000"/>
          <w:lang w:eastAsia="pt-BR"/>
        </w:rPr>
        <w:t>Zimermann</w:t>
      </w:r>
      <w:proofErr w:type="spellEnd"/>
      <w:r>
        <w:rPr>
          <w:rFonts w:ascii="Times New Roman" w:hAnsi="Times New Roman" w:cs="Times New Roman"/>
          <w:color w:val="000000"/>
          <w:lang w:eastAsia="pt-BR"/>
        </w:rPr>
        <w:t xml:space="preserve">, Três Passos. A entrega poderá ser agendada na Secretaria Municipal de Educação pelo n° 3522-0447 ou 55 99626-5768. </w:t>
      </w:r>
    </w:p>
    <w:p w:rsidR="00EB0FF8" w:rsidRDefault="009F12B0">
      <w:pPr>
        <w:spacing w:line="360" w:lineRule="auto"/>
        <w:jc w:val="both"/>
      </w:pPr>
      <w:r>
        <w:rPr>
          <w:rFonts w:ascii="Times New Roman" w:hAnsi="Times New Roman" w:cs="Times New Roman"/>
          <w:color w:val="000000"/>
          <w:lang w:eastAsia="pt-BR"/>
        </w:rPr>
        <w:t>A nota fiscal será emitida pela CONTRATADA em inteira conformidade com as exigências</w:t>
      </w:r>
      <w:r>
        <w:rPr>
          <w:rFonts w:ascii="Times New Roman" w:hAnsi="Times New Roman" w:cs="Times New Roman"/>
          <w:color w:val="000000"/>
          <w:lang w:eastAsia="pt-BR"/>
        </w:rPr>
        <w:t xml:space="preserve"> legais e contratuais, especialmente as de natureza fiscal, dela constando, ainda: o tipo e nº da Licitação (Pregão Eletrônico nº __/___) e número de empenho, e deverá obrigatoriamente, ser entregue junto com o seu objeto licitado. </w:t>
      </w:r>
    </w:p>
    <w:p w:rsidR="00EB0FF8" w:rsidRDefault="009F12B0">
      <w:pPr>
        <w:spacing w:line="360" w:lineRule="auto"/>
        <w:jc w:val="both"/>
      </w:pPr>
      <w:r>
        <w:rPr>
          <w:rFonts w:ascii="Times New Roman" w:hAnsi="Times New Roman" w:cs="Times New Roman"/>
          <w:color w:val="000000"/>
          <w:lang w:eastAsia="pt-BR"/>
        </w:rPr>
        <w:t>Quando da entrega, o co</w:t>
      </w:r>
      <w:r>
        <w:rPr>
          <w:rFonts w:ascii="Times New Roman" w:hAnsi="Times New Roman" w:cs="Times New Roman"/>
          <w:color w:val="000000"/>
          <w:lang w:eastAsia="pt-BR"/>
        </w:rPr>
        <w:t xml:space="preserve">ntratado deverá entrar em contato com a Secretaria Municipal de Educação, Cultura e Desporto pelo telefone (55) 99626-5768, para solicitar autorização e combinar o horário de entrega. </w:t>
      </w:r>
    </w:p>
    <w:p w:rsidR="00EB0FF8" w:rsidRDefault="009F12B0">
      <w:pPr>
        <w:spacing w:line="360" w:lineRule="auto"/>
        <w:jc w:val="both"/>
      </w:pPr>
      <w:r>
        <w:rPr>
          <w:rFonts w:ascii="Times New Roman" w:hAnsi="Times New Roman" w:cs="Times New Roman"/>
          <w:color w:val="000000"/>
          <w:lang w:eastAsia="pt-BR"/>
        </w:rPr>
        <w:lastRenderedPageBreak/>
        <w:t>Não será permitida na entrega, a substituição do(s) item(s) ofertado(s)</w:t>
      </w:r>
      <w:r>
        <w:rPr>
          <w:rFonts w:ascii="Times New Roman" w:hAnsi="Times New Roman" w:cs="Times New Roman"/>
          <w:color w:val="000000"/>
          <w:lang w:eastAsia="pt-BR"/>
        </w:rPr>
        <w:t>, quer em função de outra especificação, outras marcas, etc. Fornecer fielmente os objetos, respondendo pelas consequências de sua inexecução total ou parcial; Pagar todos os tributos que incidam ou venham a incidir, direta ou indiretamente, sobre o materi</w:t>
      </w:r>
      <w:r>
        <w:rPr>
          <w:rFonts w:ascii="Times New Roman" w:hAnsi="Times New Roman" w:cs="Times New Roman"/>
          <w:color w:val="000000"/>
          <w:lang w:eastAsia="pt-BR"/>
        </w:rPr>
        <w:t xml:space="preserve">al e a mão de obra; Manter atualizados, junto ao Município, os dados cadastrais, com endereço completo, telefone e endereço de correio eletrônico (e-mail), dentre outras informações indispensáveis à comunicação entre o licitante vencedor e o Município, de </w:t>
      </w:r>
      <w:r>
        <w:rPr>
          <w:rFonts w:ascii="Times New Roman" w:hAnsi="Times New Roman" w:cs="Times New Roman"/>
          <w:color w:val="000000"/>
          <w:lang w:eastAsia="pt-BR"/>
        </w:rPr>
        <w:t xml:space="preserve">modo a viabilizar as convocações, intimações e notificações quando se fizerem necessárias; Aceitar os acréscimos ou supressões que se fizerem necessários no quantitativo do objeto, até o limite legal; Fornecer os objetos com boa qualidade, no preço, prazo </w:t>
      </w:r>
      <w:r>
        <w:rPr>
          <w:rFonts w:ascii="Times New Roman" w:hAnsi="Times New Roman" w:cs="Times New Roman"/>
          <w:color w:val="000000"/>
          <w:lang w:eastAsia="pt-BR"/>
        </w:rPr>
        <w:t>e forma estipulados na proposta, no edital e seus anexos; Não ceder ou transferir a terceiros a execução do objeto, ainda que parcial, sendo nulo de pleno direito qualquer ato nesse sentido, além de constituir infração passível de penalidade, salvo em caso</w:t>
      </w:r>
      <w:r>
        <w:rPr>
          <w:rFonts w:ascii="Times New Roman" w:hAnsi="Times New Roman" w:cs="Times New Roman"/>
          <w:color w:val="000000"/>
          <w:lang w:eastAsia="pt-BR"/>
        </w:rPr>
        <w:t xml:space="preserve"> de autorização expressa do Município; Ser responsável pelos danos causados diretamente ao Município ou a terceiros decorrentes de sua culpa ou dolo na execução do objeto; Disponibilizar, sempre que necessário, equipamentos, ferramentas, materiais e pessoa</w:t>
      </w:r>
      <w:r>
        <w:rPr>
          <w:rFonts w:ascii="Times New Roman" w:hAnsi="Times New Roman" w:cs="Times New Roman"/>
          <w:color w:val="000000"/>
          <w:lang w:eastAsia="pt-BR"/>
        </w:rPr>
        <w:t xml:space="preserve">l devidamente habilitado para a execução do objeto; Responder pelo pagamento dos salários devidos pela mão de obra empregada na execução do objeto, pelos encargos trabalhistas, fiscais e previdenciários respectivos, e, por tudo mais que, como empregadora, </w:t>
      </w:r>
      <w:r>
        <w:rPr>
          <w:rFonts w:ascii="Times New Roman" w:hAnsi="Times New Roman" w:cs="Times New Roman"/>
          <w:color w:val="000000"/>
          <w:lang w:eastAsia="pt-BR"/>
        </w:rPr>
        <w:t xml:space="preserve">deve satisfazer; Respeitar e exigir que o seu pessoal observe e respeite as normas sobre segurança, higiene e medicina do trabalho e sua regulamentação devendo fornecer aos seus empregados, quando necessário, os </w:t>
      </w:r>
      <w:proofErr w:type="spellStart"/>
      <w:r>
        <w:rPr>
          <w:rFonts w:ascii="Times New Roman" w:hAnsi="Times New Roman" w:cs="Times New Roman"/>
          <w:color w:val="000000"/>
          <w:lang w:eastAsia="pt-BR"/>
        </w:rPr>
        <w:t>EPI´s</w:t>
      </w:r>
      <w:proofErr w:type="spellEnd"/>
      <w:r>
        <w:rPr>
          <w:rFonts w:ascii="Times New Roman" w:hAnsi="Times New Roman" w:cs="Times New Roman"/>
          <w:color w:val="000000"/>
          <w:lang w:eastAsia="pt-BR"/>
        </w:rPr>
        <w:t xml:space="preserve"> de segurança; Arcar com os custos de c</w:t>
      </w:r>
      <w:r>
        <w:rPr>
          <w:rFonts w:ascii="Times New Roman" w:hAnsi="Times New Roman" w:cs="Times New Roman"/>
          <w:color w:val="000000"/>
          <w:lang w:eastAsia="pt-BR"/>
        </w:rPr>
        <w:t xml:space="preserve">ombustível e manutenção dos equipamentos que porventura necessite utilizar; Prestar ao Município toda e qualquer informação, por este solicitado, necessária à perfeita execução do objeto; </w:t>
      </w:r>
    </w:p>
    <w:p w:rsidR="00EB0FF8" w:rsidRDefault="009F12B0">
      <w:pPr>
        <w:spacing w:line="360" w:lineRule="auto"/>
        <w:jc w:val="both"/>
      </w:pPr>
      <w:r>
        <w:rPr>
          <w:rFonts w:ascii="Times New Roman" w:hAnsi="Times New Roman" w:cs="Times New Roman"/>
          <w:color w:val="000000"/>
          <w:lang w:eastAsia="pt-BR"/>
        </w:rPr>
        <w:tab/>
        <w:t>O Contrato a ser firmado entre o Município de Três Passos e a empr</w:t>
      </w:r>
      <w:r>
        <w:rPr>
          <w:rFonts w:ascii="Times New Roman" w:hAnsi="Times New Roman" w:cs="Times New Roman"/>
          <w:color w:val="000000"/>
          <w:lang w:eastAsia="pt-BR"/>
        </w:rPr>
        <w:t>esa vencedora do certame, terá vigência pelo período de 24 meses.</w:t>
      </w:r>
    </w:p>
    <w:p w:rsidR="00EB0FF8" w:rsidRDefault="009F12B0">
      <w:pPr>
        <w:spacing w:line="360" w:lineRule="auto"/>
        <w:jc w:val="both"/>
      </w:pPr>
      <w:r>
        <w:rPr>
          <w:rFonts w:ascii="Times New Roman" w:hAnsi="Times New Roman" w:cs="Times New Roman"/>
          <w:color w:val="000000"/>
          <w:lang w:eastAsia="pt-BR"/>
        </w:rPr>
        <w:tab/>
        <w:t xml:space="preserve">A Fiscalização da Compra ficará a cargo da Secretária Municipal de Educação, Cultura e Desporto. A Contratada responsabilizar-se pelo fornecimento do objeto deste Estudo Preliminar Técnico </w:t>
      </w:r>
      <w:r>
        <w:rPr>
          <w:rFonts w:ascii="Times New Roman" w:hAnsi="Times New Roman" w:cs="Times New Roman"/>
          <w:color w:val="000000"/>
          <w:lang w:eastAsia="pt-BR"/>
        </w:rPr>
        <w:t>e Termo de Referência, respondendo civil e criminalmente por todos os danos, perdas e prejuízos que, por dolo ou culpa sua, de seus empregados, prepostos, ou terceiros no exercício de suas atividades, vier a, direta ou indiretamente, causar ou provocar à C</w:t>
      </w:r>
      <w:r>
        <w:rPr>
          <w:rFonts w:ascii="Times New Roman" w:hAnsi="Times New Roman" w:cs="Times New Roman"/>
          <w:color w:val="000000"/>
          <w:lang w:eastAsia="pt-BR"/>
        </w:rPr>
        <w:t>ontratante; A Contratada é obrigada a reparar, corrigir, remover, reconstruir ou substituir, às suas expensas, no total ou em parte, o objeto do contrato em que se verificarem vícios, defeitos ou incorreções resultantes da execução ou de materiais empregad</w:t>
      </w:r>
      <w:r>
        <w:rPr>
          <w:rFonts w:ascii="Times New Roman" w:hAnsi="Times New Roman" w:cs="Times New Roman"/>
          <w:color w:val="000000"/>
          <w:lang w:eastAsia="pt-BR"/>
        </w:rPr>
        <w:t>os.</w:t>
      </w: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CONTRATAÇÕES CORRELATADAS E/OU INTERDEPENDENTES</w:t>
      </w:r>
    </w:p>
    <w:p w:rsidR="00EB0FF8" w:rsidRDefault="009F12B0">
      <w:pPr>
        <w:pStyle w:val="NormalWeb"/>
        <w:spacing w:before="0" w:after="0" w:line="360" w:lineRule="auto"/>
        <w:jc w:val="both"/>
        <w:rPr>
          <w:sz w:val="22"/>
          <w:szCs w:val="22"/>
        </w:rPr>
      </w:pPr>
      <w:r>
        <w:rPr>
          <w:sz w:val="22"/>
          <w:szCs w:val="22"/>
        </w:rPr>
        <w:t>Este estudo não identificou a necessidade de realizar contratações acessórias para a perfeita execução do objeto, uma vez que todos os meios necessários para a aquisição/operacionalização dos serviços pod</w:t>
      </w:r>
      <w:r>
        <w:rPr>
          <w:sz w:val="22"/>
          <w:szCs w:val="22"/>
        </w:rPr>
        <w:t xml:space="preserve">em ser supridos </w:t>
      </w:r>
      <w:r>
        <w:rPr>
          <w:sz w:val="22"/>
          <w:szCs w:val="22"/>
        </w:rPr>
        <w:lastRenderedPageBreak/>
        <w:t xml:space="preserve">apenas com a contratação ora proposta. </w:t>
      </w:r>
      <w:r>
        <w:rPr>
          <w:sz w:val="22"/>
          <w:szCs w:val="22"/>
        </w:rPr>
        <w:t xml:space="preserve">O bem que se pretende </w:t>
      </w:r>
      <w:proofErr w:type="gramStart"/>
      <w:r>
        <w:rPr>
          <w:sz w:val="22"/>
          <w:szCs w:val="22"/>
        </w:rPr>
        <w:t>adquirir</w:t>
      </w:r>
      <w:proofErr w:type="gramEnd"/>
      <w:r>
        <w:rPr>
          <w:sz w:val="22"/>
          <w:szCs w:val="22"/>
        </w:rPr>
        <w:t xml:space="preserve"> portanto e autônomo e não prescindem de contratações correlatas ou interdependentes.</w:t>
      </w:r>
    </w:p>
    <w:p w:rsidR="00EB0FF8" w:rsidRDefault="00EB0FF8">
      <w:pPr>
        <w:pStyle w:val="NormalWeb"/>
        <w:spacing w:before="0" w:after="0" w:line="360" w:lineRule="auto"/>
        <w:jc w:val="both"/>
        <w:rPr>
          <w:sz w:val="22"/>
          <w:szCs w:val="22"/>
        </w:rPr>
      </w:pP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POSSÍVEIS IMPACTOS AMBIENTAIS</w:t>
      </w:r>
    </w:p>
    <w:p w:rsidR="00EB0FF8" w:rsidRDefault="009F12B0">
      <w:pPr>
        <w:pStyle w:val="PargrafodaLista"/>
        <w:spacing w:line="360" w:lineRule="auto"/>
        <w:ind w:left="0"/>
        <w:jc w:val="both"/>
      </w:pPr>
      <w:r>
        <w:rPr>
          <w:rFonts w:ascii="Times New Roman" w:hAnsi="Times New Roman" w:cs="Times New Roman"/>
          <w:color w:val="000000"/>
        </w:rPr>
        <w:t xml:space="preserve">A aquisição em si deste não gera impactos ambientais </w:t>
      </w:r>
      <w:r>
        <w:rPr>
          <w:rFonts w:ascii="Times New Roman" w:hAnsi="Times New Roman" w:cs="Times New Roman"/>
          <w:color w:val="000000"/>
        </w:rPr>
        <w:t>diretamente, não sendo necessárias medidas para sanar qualquer risco ambiental que porventura possa existir.</w:t>
      </w:r>
    </w:p>
    <w:p w:rsidR="00EB0FF8" w:rsidRDefault="00EB0FF8">
      <w:pPr>
        <w:pStyle w:val="PargrafodaLista"/>
        <w:spacing w:line="360" w:lineRule="auto"/>
        <w:ind w:left="360"/>
        <w:jc w:val="both"/>
      </w:pPr>
    </w:p>
    <w:p w:rsidR="00EB0FF8" w:rsidRDefault="009F12B0">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DECLARAÇÃO DE VIABILIDADE</w:t>
      </w:r>
    </w:p>
    <w:p w:rsidR="00EB0FF8" w:rsidRDefault="009F12B0">
      <w:pPr>
        <w:pStyle w:val="NormalWeb"/>
        <w:spacing w:before="0" w:after="0" w:line="360" w:lineRule="auto"/>
        <w:jc w:val="both"/>
        <w:rPr>
          <w:sz w:val="22"/>
          <w:szCs w:val="22"/>
        </w:rPr>
      </w:pPr>
      <w:r>
        <w:rPr>
          <w:sz w:val="22"/>
          <w:szCs w:val="22"/>
        </w:rPr>
        <w:t xml:space="preserve">Com base na justificativa e nas especificações técnicas constantes neste Estudo Técnico Preliminar (ETP) e seus anexos, </w:t>
      </w:r>
      <w:r>
        <w:rPr>
          <w:sz w:val="22"/>
          <w:szCs w:val="22"/>
        </w:rPr>
        <w:t>e na existência de planejamento orçamentário para subsidiar esta contratação, declaramos que a contratação é viável, atendendo aos padrões e preços de mercado.</w:t>
      </w:r>
    </w:p>
    <w:p w:rsidR="00EB0FF8" w:rsidRDefault="00EB0FF8">
      <w:pPr>
        <w:spacing w:line="360" w:lineRule="auto"/>
        <w:jc w:val="right"/>
        <w:rPr>
          <w:rFonts w:ascii="Times New Roman" w:hAnsi="Times New Roman" w:cs="Times New Roman"/>
          <w:sz w:val="24"/>
          <w:szCs w:val="24"/>
        </w:rPr>
      </w:pPr>
    </w:p>
    <w:p w:rsidR="00EB0FF8" w:rsidRDefault="009F12B0">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Três Passos, </w:t>
      </w:r>
      <w:r>
        <w:rPr>
          <w:rFonts w:ascii="Times New Roman" w:hAnsi="Times New Roman" w:cs="Times New Roman"/>
          <w:sz w:val="24"/>
          <w:szCs w:val="24"/>
        </w:rPr>
        <w:t>03 de janeiro de 2025</w:t>
      </w:r>
    </w:p>
    <w:p w:rsidR="00EB0FF8" w:rsidRDefault="00EB0FF8">
      <w:pPr>
        <w:spacing w:line="360" w:lineRule="auto"/>
        <w:jc w:val="both"/>
        <w:rPr>
          <w:rFonts w:ascii="Times New Roman" w:hAnsi="Times New Roman" w:cs="Times New Roman"/>
          <w:sz w:val="24"/>
          <w:szCs w:val="24"/>
        </w:rPr>
      </w:pPr>
    </w:p>
    <w:p w:rsidR="00EB0FF8" w:rsidRDefault="00EB0FF8">
      <w:pPr>
        <w:spacing w:line="360" w:lineRule="auto"/>
        <w:jc w:val="both"/>
        <w:rPr>
          <w:rFonts w:ascii="Times New Roman" w:hAnsi="Times New Roman" w:cs="Times New Roman"/>
          <w:sz w:val="24"/>
          <w:szCs w:val="24"/>
        </w:rPr>
      </w:pPr>
    </w:p>
    <w:p w:rsidR="00EB0FF8" w:rsidRDefault="009F12B0">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Osvaldir</w:t>
      </w:r>
      <w:proofErr w:type="spellEnd"/>
      <w:r>
        <w:rPr>
          <w:rFonts w:ascii="Times New Roman" w:hAnsi="Times New Roman" w:cs="Times New Roman"/>
          <w:sz w:val="24"/>
          <w:szCs w:val="24"/>
        </w:rPr>
        <w:t xml:space="preserve"> José </w:t>
      </w:r>
      <w:proofErr w:type="spellStart"/>
      <w:r>
        <w:rPr>
          <w:rFonts w:ascii="Times New Roman" w:hAnsi="Times New Roman" w:cs="Times New Roman"/>
          <w:sz w:val="24"/>
          <w:szCs w:val="24"/>
        </w:rPr>
        <w:t>Urnau</w:t>
      </w:r>
      <w:proofErr w:type="spellEnd"/>
    </w:p>
    <w:p w:rsidR="00EB0FF8" w:rsidRDefault="009F12B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Secretário Municipal de Educação, Desp</w:t>
      </w:r>
      <w:r>
        <w:rPr>
          <w:rFonts w:ascii="Times New Roman" w:hAnsi="Times New Roman" w:cs="Times New Roman"/>
          <w:sz w:val="24"/>
          <w:szCs w:val="24"/>
        </w:rPr>
        <w:t>orto e Cultura</w:t>
      </w:r>
    </w:p>
    <w:sectPr w:rsidR="00EB0FF8">
      <w:headerReference w:type="default" r:id="rId8"/>
      <w:pgSz w:w="11906" w:h="16838"/>
      <w:pgMar w:top="1417" w:right="1121" w:bottom="995" w:left="915"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2B0" w:rsidRDefault="009F12B0">
      <w:pPr>
        <w:spacing w:after="0" w:line="240" w:lineRule="auto"/>
      </w:pPr>
      <w:r>
        <w:separator/>
      </w:r>
    </w:p>
  </w:endnote>
  <w:endnote w:type="continuationSeparator" w:id="0">
    <w:p w:rsidR="009F12B0" w:rsidRDefault="009F1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A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2B0" w:rsidRDefault="009F12B0">
      <w:pPr>
        <w:spacing w:after="0" w:line="240" w:lineRule="auto"/>
      </w:pPr>
      <w:r>
        <w:separator/>
      </w:r>
    </w:p>
  </w:footnote>
  <w:footnote w:type="continuationSeparator" w:id="0">
    <w:p w:rsidR="009F12B0" w:rsidRDefault="009F12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FF8" w:rsidRDefault="009F12B0">
    <w:pPr>
      <w:jc w:val="center"/>
    </w:pPr>
    <w:r>
      <w:rPr>
        <w:noProof/>
        <w:lang w:eastAsia="pt-BR"/>
      </w:rPr>
      <w:drawing>
        <wp:inline distT="0" distB="0" distL="0" distR="0">
          <wp:extent cx="546735" cy="539115"/>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546735" cy="539115"/>
                  </a:xfrm>
                  <a:prstGeom prst="rect">
                    <a:avLst/>
                  </a:prstGeom>
                </pic:spPr>
              </pic:pic>
            </a:graphicData>
          </a:graphic>
        </wp:inline>
      </w:drawing>
    </w:r>
  </w:p>
  <w:p w:rsidR="00EB0FF8" w:rsidRDefault="009F12B0">
    <w:pPr>
      <w:pStyle w:val="Cabealho1"/>
      <w:jc w:val="center"/>
      <w:rPr>
        <w:rFonts w:hint="eastAsia"/>
        <w:sz w:val="21"/>
      </w:rPr>
    </w:pPr>
    <w:r>
      <w:rPr>
        <w:b/>
        <w:bCs/>
        <w:sz w:val="21"/>
      </w:rPr>
      <w:t>ESTADO DO RIO GRANDE DO SUL</w:t>
    </w:r>
  </w:p>
  <w:p w:rsidR="00EB0FF8" w:rsidRDefault="009F12B0">
    <w:pPr>
      <w:pStyle w:val="Cabealho1"/>
      <w:jc w:val="center"/>
      <w:rPr>
        <w:rFonts w:hint="eastAsia"/>
        <w:sz w:val="21"/>
      </w:rPr>
    </w:pPr>
    <w:r>
      <w:rPr>
        <w:b/>
        <w:bCs/>
        <w:sz w:val="21"/>
      </w:rPr>
      <w:t>MUNICÍPIO DE TRÊS PASSOS</w:t>
    </w:r>
  </w:p>
  <w:p w:rsidR="00EB0FF8" w:rsidRDefault="009F12B0">
    <w:pPr>
      <w:pStyle w:val="Cabealho1"/>
      <w:jc w:val="center"/>
      <w:rPr>
        <w:rFonts w:hint="eastAsia"/>
        <w:sz w:val="21"/>
      </w:rPr>
    </w:pPr>
    <w:r>
      <w:rPr>
        <w:b/>
        <w:bCs/>
        <w:sz w:val="21"/>
        <w:lang w:eastAsia="pt-BR"/>
      </w:rPr>
      <w:t>PODER EXECUTIVO</w:t>
    </w:r>
  </w:p>
  <w:p w:rsidR="00EB0FF8" w:rsidRDefault="00EB0FF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34CDB"/>
    <w:multiLevelType w:val="multilevel"/>
    <w:tmpl w:val="45809D18"/>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1" w15:restartNumberingAfterBreak="0">
    <w:nsid w:val="29CF23CE"/>
    <w:multiLevelType w:val="multilevel"/>
    <w:tmpl w:val="B768BF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FF8"/>
    <w:rsid w:val="002F12C2"/>
    <w:rsid w:val="009F12B0"/>
    <w:rsid w:val="00EB0FF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73FDE4-B826-482D-B411-FBB646A5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Pr>
      <w:rFonts w:ascii="Segoe UI" w:hAnsi="Segoe UI" w:cs="Segoe UI"/>
      <w:sz w:val="18"/>
      <w:szCs w:val="18"/>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nfaseforte">
    <w:name w:val="Ênfase forte"/>
    <w:qFormat/>
    <w:rPr>
      <w:b/>
      <w:bCs/>
    </w:rPr>
  </w:style>
  <w:style w:type="character" w:customStyle="1" w:styleId="LinkdaInternet">
    <w:name w:val="Link da Internet"/>
    <w:rPr>
      <w:color w:val="000080"/>
      <w:u w:val="single"/>
    </w:rPr>
  </w:style>
  <w:style w:type="character" w:customStyle="1" w:styleId="CorpodetextoChar">
    <w:name w:val="Corpo de texto Char"/>
    <w:qFormat/>
    <w:rPr>
      <w:rFonts w:ascii="Times New Roman" w:eastAsia="Times New Roman" w:hAnsi="Times New Roman" w:cs="Times New Roman"/>
      <w:sz w:val="20"/>
      <w:szCs w:val="20"/>
    </w:rPr>
  </w:style>
  <w:style w:type="character" w:customStyle="1" w:styleId="Ttulo6Char">
    <w:name w:val="Título 6 Char"/>
    <w:qFormat/>
    <w:rPr>
      <w:rFonts w:ascii="Calibri" w:eastAsia="Times New Roman" w:hAnsi="Calibri" w:cs="Calibri"/>
      <w:b/>
      <w:bCs/>
      <w:sz w:val="20"/>
      <w:szCs w:val="20"/>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qFormat/>
    <w:pPr>
      <w:ind w:left="720"/>
      <w:contextualSpacing/>
    </w:pPr>
  </w:style>
  <w:style w:type="paragraph" w:styleId="SemEspaamento">
    <w:name w:val="No Spacing"/>
    <w:qFormat/>
    <w:pPr>
      <w:overflowPunct w:val="0"/>
    </w:pPr>
    <w:rPr>
      <w:rFonts w:ascii="Times New Roman" w:eastAsia="Times New Roman" w:hAnsi="Times New Roman" w:cs="Times New Roman"/>
      <w:sz w:val="20"/>
      <w:szCs w:val="20"/>
      <w:lang w:eastAsia="zh-CN"/>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eastAsia="pt-BR"/>
    </w:rPr>
  </w:style>
  <w:style w:type="paragraph" w:styleId="Textodebalo">
    <w:name w:val="Balloon Text"/>
    <w:basedOn w:val="Normal"/>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customStyle="1" w:styleId="Cabealho1">
    <w:name w:val="Cabeçalho1"/>
    <w:basedOn w:val="Normal"/>
    <w:qFormat/>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ortal.tce.rs.gov.br/aplicprod/f?p=50500:10:::NO:10:P10_ID_LICITACAO,P10_PAG_RETORNO:1041626,19&amp;cs=1xFfpx-bLvRwFyMRk0lwYYzyzf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3153</Words>
  <Characters>17031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Compras</cp:lastModifiedBy>
  <cp:revision>2</cp:revision>
  <cp:lastPrinted>2025-01-03T10:25:00Z</cp:lastPrinted>
  <dcterms:created xsi:type="dcterms:W3CDTF">2025-01-16T13:02:00Z</dcterms:created>
  <dcterms:modified xsi:type="dcterms:W3CDTF">2025-01-16T13:02:00Z</dcterms:modified>
  <dc:language>pt-BR</dc:language>
</cp:coreProperties>
</file>