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B7D" w:rsidRDefault="00D46B7D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:rsidR="00D46B7D" w:rsidRDefault="00450E5B">
      <w:pPr>
        <w:shd w:val="clear" w:color="auto" w:fill="D9D9D9" w:themeFill="background1" w:themeFillShade="D9"/>
        <w:jc w:val="center"/>
      </w:pPr>
      <w:r>
        <w:rPr>
          <w:rFonts w:eastAsiaTheme="minorHAnsi"/>
          <w:b/>
          <w:sz w:val="24"/>
          <w:szCs w:val="24"/>
          <w:u w:val="single"/>
          <w:lang w:eastAsia="en-US"/>
        </w:rPr>
        <w:t>ESTUDO TÉCNICO PRELIMINAR Nº 23/2025</w:t>
      </w:r>
    </w:p>
    <w:p w:rsidR="00D46B7D" w:rsidRDefault="00450E5B">
      <w:pPr>
        <w:shd w:val="clear" w:color="auto" w:fill="D9D9D9" w:themeFill="background1" w:themeFillShade="D9"/>
        <w:jc w:val="center"/>
      </w:pPr>
      <w:r>
        <w:rPr>
          <w:rFonts w:eastAsiaTheme="minorHAnsi"/>
          <w:b/>
          <w:sz w:val="24"/>
          <w:szCs w:val="24"/>
          <w:u w:val="single"/>
          <w:lang w:eastAsia="en-US"/>
        </w:rPr>
        <w:t>DATA DE ELABORAÇÃO: 28/10/2025</w:t>
      </w:r>
    </w:p>
    <w:p w:rsidR="00D46B7D" w:rsidRDefault="00D46B7D">
      <w:pPr>
        <w:jc w:val="both"/>
        <w:rPr>
          <w:sz w:val="24"/>
          <w:szCs w:val="24"/>
          <w:lang w:val="fr-FR"/>
        </w:rPr>
      </w:pPr>
    </w:p>
    <w:p w:rsidR="00D46B7D" w:rsidRDefault="00D46B7D">
      <w:pPr>
        <w:jc w:val="both"/>
        <w:rPr>
          <w:b/>
          <w:sz w:val="24"/>
          <w:szCs w:val="24"/>
          <w:lang w:val="fr-FR"/>
        </w:rPr>
      </w:pPr>
    </w:p>
    <w:p w:rsidR="00D46B7D" w:rsidRDefault="00450E5B">
      <w:pPr>
        <w:shd w:val="clear" w:color="auto" w:fill="D9D9D9" w:themeFill="background1" w:themeFillShade="D9"/>
        <w:jc w:val="both"/>
        <w:rPr>
          <w:bCs/>
          <w:color w:val="FF0000"/>
          <w:sz w:val="24"/>
          <w:szCs w:val="24"/>
        </w:rPr>
      </w:pPr>
      <w:r>
        <w:rPr>
          <w:b/>
          <w:sz w:val="24"/>
          <w:szCs w:val="24"/>
          <w:shd w:val="clear" w:color="auto" w:fill="D9D9D9"/>
        </w:rPr>
        <w:t xml:space="preserve">01- DESCRIÇÃO DO OBJETO: </w:t>
      </w:r>
    </w:p>
    <w:p w:rsidR="00D46B7D" w:rsidRDefault="00D46B7D">
      <w:pPr>
        <w:spacing w:line="276" w:lineRule="auto"/>
        <w:jc w:val="both"/>
        <w:rPr>
          <w:rFonts w:ascii="Calibri" w:eastAsiaTheme="minorHAnsi" w:hAnsi="Calibri" w:cs="Arial"/>
          <w:b/>
          <w:sz w:val="22"/>
          <w:szCs w:val="22"/>
          <w:lang w:eastAsia="en-US"/>
        </w:rPr>
      </w:pPr>
    </w:p>
    <w:p w:rsidR="00D46B7D" w:rsidRDefault="00450E5B">
      <w:pPr>
        <w:tabs>
          <w:tab w:val="left" w:pos="426"/>
        </w:tabs>
        <w:jc w:val="both"/>
      </w:pPr>
      <w:r>
        <w:rPr>
          <w:rFonts w:ascii="Calibri" w:eastAsia="Calibri" w:hAnsi="Calibri" w:cs="Arial"/>
          <w:color w:val="000000"/>
          <w:sz w:val="22"/>
          <w:szCs w:val="22"/>
        </w:rPr>
        <w:t>Aquisição de peças para manutenção de máquinas (</w:t>
      </w:r>
      <w:proofErr w:type="spellStart"/>
      <w:r>
        <w:rPr>
          <w:rFonts w:ascii="Calibri" w:eastAsia="Calibri" w:hAnsi="Calibri" w:cs="Arial"/>
          <w:color w:val="000000"/>
        </w:rPr>
        <w:t>Motoniveladora</w:t>
      </w:r>
      <w:proofErr w:type="spellEnd"/>
      <w:r>
        <w:rPr>
          <w:rFonts w:ascii="Calibri" w:eastAsia="Calibri" w:hAnsi="Calibri" w:cs="Arial"/>
          <w:color w:val="000000"/>
        </w:rPr>
        <w:t xml:space="preserve"> Nem </w:t>
      </w:r>
      <w:proofErr w:type="spellStart"/>
      <w:r>
        <w:rPr>
          <w:rFonts w:ascii="Calibri" w:eastAsia="Calibri" w:hAnsi="Calibri" w:cs="Arial"/>
          <w:color w:val="000000"/>
        </w:rPr>
        <w:t>Holland</w:t>
      </w:r>
      <w:proofErr w:type="spellEnd"/>
      <w:r>
        <w:rPr>
          <w:rFonts w:ascii="Calibri" w:eastAsia="Calibri" w:hAnsi="Calibri" w:cs="Arial"/>
          <w:color w:val="000000"/>
        </w:rPr>
        <w:t xml:space="preserve"> Rg170 B1 E B2; Ano 2019 e Pá Carregadeira New </w:t>
      </w:r>
      <w:proofErr w:type="spellStart"/>
      <w:r>
        <w:rPr>
          <w:rFonts w:ascii="Calibri" w:eastAsia="Calibri" w:hAnsi="Calibri" w:cs="Arial"/>
          <w:color w:val="000000"/>
        </w:rPr>
        <w:t>Holland</w:t>
      </w:r>
      <w:proofErr w:type="spellEnd"/>
      <w:r>
        <w:rPr>
          <w:rFonts w:ascii="Calibri" w:eastAsia="Calibri" w:hAnsi="Calibri" w:cs="Arial"/>
          <w:color w:val="000000"/>
        </w:rPr>
        <w:t xml:space="preserve"> W130b),</w:t>
      </w:r>
      <w:r>
        <w:rPr>
          <w:rFonts w:ascii="Calibri" w:eastAsia="Calibri" w:hAnsi="Calibri" w:cs="Arial"/>
          <w:color w:val="000000"/>
          <w:sz w:val="22"/>
          <w:szCs w:val="22"/>
        </w:rPr>
        <w:t xml:space="preserve"> que integram a frota da Secretaria Municipal de Transportes do município de Três Passos.</w:t>
      </w:r>
    </w:p>
    <w:p w:rsidR="00D46B7D" w:rsidRDefault="00D46B7D">
      <w:pPr>
        <w:jc w:val="both"/>
        <w:rPr>
          <w:rFonts w:ascii="Calibri" w:hAnsi="Calibri"/>
          <w:sz w:val="22"/>
          <w:szCs w:val="22"/>
        </w:rPr>
      </w:pPr>
    </w:p>
    <w:p w:rsidR="00D46B7D" w:rsidRDefault="00450E5B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  <w:r>
        <w:rPr>
          <w:rFonts w:eastAsia="LiberationSerif-Bold"/>
          <w:b/>
          <w:bCs/>
          <w:sz w:val="24"/>
          <w:szCs w:val="24"/>
          <w:lang w:eastAsia="zh-CN"/>
        </w:rPr>
        <w:t>02- DESCRIÇÃO DA NECESSIDADE</w:t>
      </w:r>
      <w:r>
        <w:rPr>
          <w:rFonts w:eastAsia="LiberationSerif-Bold"/>
          <w:sz w:val="24"/>
          <w:szCs w:val="24"/>
          <w:lang w:eastAsia="zh-CN"/>
        </w:rPr>
        <w:t>:</w:t>
      </w:r>
    </w:p>
    <w:p w:rsidR="00D46B7D" w:rsidRDefault="00D46B7D">
      <w:pPr>
        <w:jc w:val="both"/>
        <w:rPr>
          <w:b/>
          <w:sz w:val="24"/>
          <w:szCs w:val="24"/>
        </w:rPr>
      </w:pPr>
    </w:p>
    <w:p w:rsidR="00D46B7D" w:rsidRDefault="00450E5B">
      <w:pPr>
        <w:shd w:val="clear" w:color="auto" w:fill="FFFFFF" w:themeFill="background1"/>
        <w:jc w:val="both"/>
        <w:rPr>
          <w:rFonts w:ascii="Calibri" w:hAnsi="Calibri"/>
        </w:rPr>
      </w:pPr>
      <w:r>
        <w:rPr>
          <w:rFonts w:ascii="Calibri" w:eastAsia="Calibri" w:hAnsi="Calibri" w:cs="Arial"/>
          <w:color w:val="000000"/>
          <w:sz w:val="22"/>
          <w:szCs w:val="22"/>
        </w:rPr>
        <w:t>Esta solicitação justifica-se pela necessidade do Município de Três Passos em atender à demanda relacionada aos serviços disponibilizados aos munícipes pela Secretaria Municipal de Transportes, sendo indispensável a correta manutenção do maquinário disponível. Ainda, esta aquisição é motivada pela necessidade de reparação e manutenção do maquinário acima especificado, que no presente momento encontram-se danificados, sendo necessária a reposição de peças, conforme descrito no item 1.1 deste Termo de Referência.  A utilização das máquinas descritas é fundamental para a execução dos serviços de manutenção de estradas e vias rurais, tendo em vista os diversos trabalhos possíveis de serem executados, sendo, portanto, de grande importância a constante manutenção e preservação do maquinário.</w:t>
      </w:r>
    </w:p>
    <w:p w:rsidR="00D46B7D" w:rsidRDefault="00D46B7D">
      <w:pPr>
        <w:widowControl w:val="0"/>
        <w:shd w:val="clear" w:color="auto" w:fill="FFFFFF" w:themeFill="background1"/>
        <w:ind w:left="405"/>
        <w:jc w:val="both"/>
        <w:rPr>
          <w:rFonts w:ascii="Calibri" w:eastAsia="Calibri" w:hAnsi="Calibri" w:cs="Arial"/>
          <w:color w:val="000000"/>
          <w:sz w:val="22"/>
          <w:szCs w:val="22"/>
        </w:rPr>
      </w:pPr>
    </w:p>
    <w:p w:rsidR="00D46B7D" w:rsidRDefault="00D46B7D">
      <w:pPr>
        <w:jc w:val="both"/>
        <w:rPr>
          <w:b/>
          <w:sz w:val="24"/>
          <w:szCs w:val="24"/>
        </w:rPr>
      </w:pPr>
    </w:p>
    <w:p w:rsidR="00D46B7D" w:rsidRDefault="00450E5B">
      <w:pPr>
        <w:shd w:val="clear" w:color="auto" w:fill="D9D9D9" w:themeFill="background1" w:themeFillShade="D9"/>
        <w:jc w:val="both"/>
      </w:pPr>
      <w:r>
        <w:rPr>
          <w:rFonts w:eastAsia="LiberationSerif-Bold"/>
          <w:b/>
          <w:sz w:val="24"/>
          <w:szCs w:val="24"/>
          <w:lang w:eastAsia="zh-CN"/>
        </w:rPr>
        <w:t xml:space="preserve">03- DESCRIÇÃO DOS REQUISITOS DA CONTRATAÇÃO: </w:t>
      </w:r>
    </w:p>
    <w:p w:rsidR="00D46B7D" w:rsidRDefault="00D46B7D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:rsidR="00D46B7D" w:rsidRDefault="00450E5B">
      <w:pPr>
        <w:tabs>
          <w:tab w:val="left" w:pos="567"/>
        </w:tabs>
        <w:spacing w:line="276" w:lineRule="auto"/>
        <w:ind w:left="-113"/>
        <w:jc w:val="both"/>
      </w:pPr>
      <w:r>
        <w:rPr>
          <w:rFonts w:ascii="Calibri" w:eastAsia="Calibri" w:hAnsi="Calibri" w:cs="Arial"/>
          <w:color w:val="000000"/>
          <w:sz w:val="22"/>
          <w:szCs w:val="22"/>
        </w:rPr>
        <w:t xml:space="preserve">O recebimento será realizado pelos fiscais do contrato, Sr. Felipe </w:t>
      </w:r>
      <w:proofErr w:type="spellStart"/>
      <w:r>
        <w:rPr>
          <w:rFonts w:ascii="Calibri" w:eastAsia="Calibri" w:hAnsi="Calibri" w:cs="Arial"/>
          <w:color w:val="000000"/>
          <w:sz w:val="22"/>
          <w:szCs w:val="22"/>
        </w:rPr>
        <w:t>Diel</w:t>
      </w:r>
      <w:proofErr w:type="spellEnd"/>
      <w:r>
        <w:rPr>
          <w:rFonts w:ascii="Calibri" w:eastAsia="Calibri" w:hAnsi="Calibri" w:cs="Arial"/>
          <w:color w:val="000000"/>
          <w:sz w:val="22"/>
          <w:szCs w:val="22"/>
        </w:rPr>
        <w:t xml:space="preserve"> e Sr. Felipe Soares da Luz, ou por quem vier </w:t>
      </w:r>
      <w:r>
        <w:rPr>
          <w:rFonts w:ascii="Calibri" w:eastAsiaTheme="minorHAnsi" w:hAnsi="Calibri" w:cs="Arial"/>
          <w:color w:val="000000"/>
          <w:sz w:val="22"/>
          <w:szCs w:val="22"/>
          <w:lang w:eastAsia="en-US"/>
        </w:rPr>
        <w:t xml:space="preserve">a substituí-los, </w:t>
      </w:r>
      <w:r>
        <w:rPr>
          <w:rFonts w:ascii="Calibri" w:eastAsia="Calibri" w:hAnsi="Calibri" w:cs="Arial"/>
          <w:color w:val="000000"/>
          <w:sz w:val="22"/>
          <w:szCs w:val="22"/>
        </w:rPr>
        <w:t xml:space="preserve">que verificarão se o objeto está de acordo com o descritivo do edital e sendo necessário emitirá relatório com as ocorrências da execução do contrato e demais documentos que julgarem necessários, devendo encaminhá-los ao gestor do contrato (Sr. Claudemir </w:t>
      </w:r>
      <w:proofErr w:type="spellStart"/>
      <w:r>
        <w:rPr>
          <w:rFonts w:ascii="Calibri" w:eastAsia="Calibri" w:hAnsi="Calibri" w:cs="Arial"/>
          <w:color w:val="000000"/>
          <w:sz w:val="22"/>
          <w:szCs w:val="22"/>
        </w:rPr>
        <w:t>Senker</w:t>
      </w:r>
      <w:proofErr w:type="spellEnd"/>
      <w:r>
        <w:rPr>
          <w:rFonts w:ascii="Calibri" w:eastAsia="Calibri" w:hAnsi="Calibri" w:cs="Arial"/>
          <w:color w:val="000000"/>
          <w:sz w:val="22"/>
          <w:szCs w:val="22"/>
        </w:rPr>
        <w:t>) para recebimento definitivo.</w:t>
      </w:r>
    </w:p>
    <w:p w:rsidR="00D46B7D" w:rsidRDefault="00D46B7D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:rsidR="00D46B7D" w:rsidRDefault="00450E5B">
      <w:pPr>
        <w:spacing w:line="276" w:lineRule="auto"/>
        <w:jc w:val="both"/>
        <w:rPr>
          <w:sz w:val="24"/>
          <w:szCs w:val="24"/>
        </w:rPr>
      </w:pPr>
      <w:r>
        <w:rPr>
          <w:rFonts w:ascii="Calibri" w:hAnsi="Calibri" w:cs="Arial"/>
          <w:sz w:val="22"/>
          <w:szCs w:val="22"/>
        </w:rPr>
        <w:t xml:space="preserve">O fornecedor deve observar e atender as exigências descritas no Termo de Referência. </w:t>
      </w:r>
    </w:p>
    <w:p w:rsidR="00D46B7D" w:rsidRDefault="00D46B7D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:rsidR="00D46B7D" w:rsidRDefault="00450E5B">
      <w:pPr>
        <w:spacing w:line="276" w:lineRule="auto"/>
        <w:jc w:val="both"/>
        <w:rPr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As empresas vencedoras do certame obrigam-se a fornecerem o objeto a que se refere este Termo de Referência de acordo estritamente com as especificações descritas, sendo de sua inteira responsabilidade a substituição do mesmo quando constatado no seu recebimento não estar em conformidade com as referidas especificações. Recebido o objeto, se a qualquer tempo durante a sua utilização normal vier a se constatar discrepância com as especificações, proceder-se-á a imediata notificação da empresa a ser contratada para efetuar a substituição do mesmo. </w:t>
      </w:r>
    </w:p>
    <w:p w:rsidR="00D46B7D" w:rsidRDefault="00D46B7D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D46B7D" w:rsidRDefault="00D46B7D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D46B7D" w:rsidRDefault="00D46B7D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D46B7D" w:rsidRDefault="00D46B7D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D46B7D" w:rsidRDefault="00D46B7D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D46B7D" w:rsidRDefault="00450E5B">
      <w:pPr>
        <w:spacing w:line="276" w:lineRule="auto"/>
        <w:jc w:val="both"/>
      </w:pPr>
      <w:r>
        <w:rPr>
          <w:rFonts w:ascii="Calibri" w:hAnsi="Calibri"/>
          <w:b/>
          <w:sz w:val="24"/>
          <w:szCs w:val="24"/>
        </w:rPr>
        <w:lastRenderedPageBreak/>
        <w:t xml:space="preserve">PERÍODO PARA EXECUÇÃO CONTRATUAL </w:t>
      </w:r>
    </w:p>
    <w:p w:rsidR="00D46B7D" w:rsidRDefault="00450E5B">
      <w:pPr>
        <w:spacing w:line="276" w:lineRule="auto"/>
        <w:jc w:val="both"/>
        <w:rPr>
          <w:sz w:val="22"/>
          <w:szCs w:val="22"/>
        </w:rPr>
      </w:pPr>
      <w:bookmarkStart w:id="0" w:name="__DdeLink__1220_3897564778"/>
      <w:proofErr w:type="gramStart"/>
      <w:r>
        <w:rPr>
          <w:rFonts w:ascii="Calibri" w:hAnsi="Calibri"/>
          <w:sz w:val="22"/>
          <w:szCs w:val="22"/>
        </w:rPr>
        <w:t>A(</w:t>
      </w:r>
      <w:proofErr w:type="gramEnd"/>
      <w:r>
        <w:rPr>
          <w:rFonts w:ascii="Calibri" w:hAnsi="Calibri"/>
          <w:sz w:val="22"/>
          <w:szCs w:val="22"/>
        </w:rPr>
        <w:t>s) empresa(s) deverá(</w:t>
      </w:r>
      <w:proofErr w:type="spellStart"/>
      <w:r>
        <w:rPr>
          <w:rFonts w:ascii="Calibri" w:hAnsi="Calibri"/>
          <w:sz w:val="22"/>
          <w:szCs w:val="22"/>
        </w:rPr>
        <w:t>ão</w:t>
      </w:r>
      <w:proofErr w:type="spellEnd"/>
      <w:r>
        <w:rPr>
          <w:rFonts w:ascii="Calibri" w:hAnsi="Calibri"/>
          <w:sz w:val="22"/>
          <w:szCs w:val="22"/>
        </w:rPr>
        <w:t>)</w:t>
      </w:r>
      <w:bookmarkEnd w:id="0"/>
      <w:r>
        <w:rPr>
          <w:rFonts w:ascii="Calibri" w:hAnsi="Calibri"/>
          <w:sz w:val="22"/>
          <w:szCs w:val="22"/>
        </w:rPr>
        <w:t xml:space="preserve"> promover a entrega dos itens no </w:t>
      </w:r>
      <w:r>
        <w:rPr>
          <w:rFonts w:ascii="Calibri" w:hAnsi="Calibri"/>
          <w:sz w:val="22"/>
          <w:szCs w:val="22"/>
          <w:highlight w:val="white"/>
        </w:rPr>
        <w:t>prazo máximo de 10 (dez) dias</w:t>
      </w:r>
      <w:r>
        <w:rPr>
          <w:rFonts w:ascii="Calibri" w:hAnsi="Calibri"/>
          <w:sz w:val="22"/>
          <w:szCs w:val="22"/>
        </w:rPr>
        <w:t xml:space="preserve">, a contar do recebimento dos Empenhos, sob pena de rescisão contratual e aplicação de penalidades.  </w:t>
      </w:r>
    </w:p>
    <w:p w:rsidR="00D46B7D" w:rsidRDefault="00D46B7D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D46B7D" w:rsidRDefault="00450E5B">
      <w:p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  <w:b/>
          <w:sz w:val="24"/>
          <w:szCs w:val="24"/>
        </w:rPr>
        <w:t>VIGÊNCIA CONTRATUAL</w:t>
      </w:r>
    </w:p>
    <w:p w:rsidR="00D46B7D" w:rsidRDefault="00450E5B">
      <w:pPr>
        <w:spacing w:line="276" w:lineRule="auto"/>
        <w:jc w:val="both"/>
        <w:rPr>
          <w:sz w:val="24"/>
          <w:szCs w:val="24"/>
        </w:rPr>
      </w:pPr>
      <w:r>
        <w:rPr>
          <w:rFonts w:ascii="Calibri" w:hAnsi="Calibri"/>
          <w:sz w:val="22"/>
          <w:szCs w:val="22"/>
        </w:rPr>
        <w:t xml:space="preserve">O Contrato a ser firmado entre o Município de Três Passos e </w:t>
      </w:r>
      <w:proofErr w:type="gramStart"/>
      <w:r>
        <w:rPr>
          <w:rFonts w:ascii="Calibri" w:hAnsi="Calibri"/>
          <w:sz w:val="22"/>
          <w:szCs w:val="22"/>
        </w:rPr>
        <w:t>a(</w:t>
      </w:r>
      <w:proofErr w:type="gramEnd"/>
      <w:r>
        <w:rPr>
          <w:rFonts w:ascii="Calibri" w:hAnsi="Calibri"/>
          <w:sz w:val="22"/>
          <w:szCs w:val="22"/>
        </w:rPr>
        <w:t>s) empresa(s) vencedora(s) do certame, terá(</w:t>
      </w:r>
      <w:proofErr w:type="spellStart"/>
      <w:r>
        <w:rPr>
          <w:rFonts w:ascii="Calibri" w:hAnsi="Calibri"/>
          <w:sz w:val="22"/>
          <w:szCs w:val="22"/>
        </w:rPr>
        <w:t>ão</w:t>
      </w:r>
      <w:proofErr w:type="spellEnd"/>
      <w:r>
        <w:rPr>
          <w:rFonts w:ascii="Calibri" w:hAnsi="Calibri"/>
          <w:sz w:val="22"/>
          <w:szCs w:val="22"/>
        </w:rPr>
        <w:t xml:space="preserve">) vigência pelo período de 30 dias, </w:t>
      </w:r>
      <w:r>
        <w:rPr>
          <w:rFonts w:ascii="Calibri" w:eastAsia="Calibri" w:hAnsi="Calibri"/>
          <w:color w:val="000000"/>
          <w:sz w:val="22"/>
          <w:szCs w:val="22"/>
        </w:rPr>
        <w:t>prorrogável na forma do art. 107 da Lei nº 14.133/2021.</w:t>
      </w:r>
    </w:p>
    <w:p w:rsidR="00D46B7D" w:rsidRDefault="00D46B7D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D46B7D" w:rsidRDefault="00450E5B">
      <w:pPr>
        <w:spacing w:line="276" w:lineRule="auto"/>
        <w:jc w:val="both"/>
        <w:rPr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VALOR E FORMA DE PAGAMENTO</w:t>
      </w:r>
    </w:p>
    <w:p w:rsidR="00D46B7D" w:rsidRDefault="00450E5B">
      <w:pPr>
        <w:spacing w:line="276" w:lineRule="auto"/>
        <w:jc w:val="both"/>
        <w:rPr>
          <w:sz w:val="22"/>
          <w:szCs w:val="22"/>
        </w:rPr>
      </w:pPr>
      <w:r>
        <w:rPr>
          <w:rFonts w:ascii="Calibri" w:hAnsi="Calibri"/>
          <w:sz w:val="22"/>
          <w:szCs w:val="22"/>
        </w:rPr>
        <w:t>O pagamento ocorrerá mediante apresentação de nota fiscal que deverá ser emitida em nome do Município de Três Passos, com descrição do produto entregue, bem como dados do processo licitatório e Contrato.</w:t>
      </w:r>
    </w:p>
    <w:p w:rsidR="00D46B7D" w:rsidRDefault="00D46B7D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:rsidR="00D46B7D" w:rsidRDefault="00450E5B">
      <w:pPr>
        <w:shd w:val="clear" w:color="auto" w:fill="D9D9D9" w:themeFill="background1" w:themeFillShade="D9"/>
        <w:jc w:val="both"/>
      </w:pPr>
      <w:r>
        <w:rPr>
          <w:rFonts w:eastAsia="LiberationSerif-Bold"/>
          <w:b/>
          <w:bCs/>
          <w:sz w:val="24"/>
          <w:szCs w:val="24"/>
          <w:lang w:eastAsia="zh-CN"/>
        </w:rPr>
        <w:t>04- LEVANTAMENTO DE MERCADO:</w:t>
      </w:r>
    </w:p>
    <w:p w:rsidR="00D46B7D" w:rsidRDefault="00D46B7D">
      <w:pPr>
        <w:jc w:val="both"/>
        <w:rPr>
          <w:rFonts w:ascii="Arial" w:hAnsi="Arial" w:cs="Arial"/>
        </w:rPr>
      </w:pPr>
    </w:p>
    <w:p w:rsidR="00D46B7D" w:rsidRDefault="00450E5B">
      <w:pPr>
        <w:jc w:val="both"/>
      </w:pPr>
      <w:r>
        <w:rPr>
          <w:rFonts w:ascii="Calibri" w:hAnsi="Calibri" w:cs="Arial"/>
          <w:sz w:val="22"/>
          <w:szCs w:val="22"/>
        </w:rPr>
        <w:t xml:space="preserve">O valor médio dos itens descritos neste estudo técnico foi baseado em orçamentos de empresas do ramo no Município de Três Passos. Bem como do site </w:t>
      </w:r>
      <w:proofErr w:type="spellStart"/>
      <w:r>
        <w:rPr>
          <w:rFonts w:ascii="Calibri" w:hAnsi="Calibri" w:cs="Arial"/>
          <w:sz w:val="22"/>
          <w:szCs w:val="22"/>
        </w:rPr>
        <w:t>Licitacon</w:t>
      </w:r>
      <w:proofErr w:type="spellEnd"/>
      <w:r>
        <w:rPr>
          <w:rFonts w:ascii="Calibri" w:hAnsi="Calibri" w:cs="Arial"/>
          <w:sz w:val="22"/>
          <w:szCs w:val="22"/>
        </w:rPr>
        <w:t xml:space="preserve">. </w:t>
      </w:r>
    </w:p>
    <w:p w:rsidR="00D46B7D" w:rsidRDefault="00D46B7D">
      <w:pPr>
        <w:jc w:val="both"/>
        <w:rPr>
          <w:b/>
          <w:sz w:val="24"/>
          <w:szCs w:val="24"/>
        </w:rPr>
      </w:pPr>
    </w:p>
    <w:p w:rsidR="00D46B7D" w:rsidRDefault="00D46B7D">
      <w:pPr>
        <w:jc w:val="both"/>
        <w:rPr>
          <w:b/>
          <w:sz w:val="24"/>
          <w:szCs w:val="24"/>
        </w:rPr>
      </w:pPr>
    </w:p>
    <w:p w:rsidR="00D46B7D" w:rsidRDefault="00450E5B">
      <w:pPr>
        <w:shd w:val="clear" w:color="auto" w:fill="D9D9D9" w:themeFill="background1" w:themeFillShade="D9"/>
        <w:jc w:val="both"/>
      </w:pPr>
      <w:r>
        <w:rPr>
          <w:b/>
          <w:bCs/>
          <w:sz w:val="24"/>
          <w:szCs w:val="24"/>
        </w:rPr>
        <w:t>05 - ESTIMATIVA DO VALOR DA CONTRATAÇÃO:</w:t>
      </w:r>
    </w:p>
    <w:p w:rsidR="00D46B7D" w:rsidRDefault="00D46B7D">
      <w:pPr>
        <w:pStyle w:val="Textbody"/>
        <w:spacing w:after="0"/>
        <w:jc w:val="both"/>
        <w:rPr>
          <w:rFonts w:cs="Times New Roman"/>
          <w:i/>
          <w:iCs/>
          <w:color w:val="FF0000"/>
        </w:rPr>
      </w:pPr>
    </w:p>
    <w:p w:rsidR="00D46B7D" w:rsidRDefault="00450E5B">
      <w:pPr>
        <w:ind w:firstLine="851"/>
        <w:jc w:val="both"/>
      </w:pPr>
      <w:r>
        <w:rPr>
          <w:rFonts w:ascii="Calibri" w:hAnsi="Calibri"/>
          <w:iCs/>
          <w:color w:val="000000" w:themeColor="text1"/>
          <w:sz w:val="22"/>
          <w:szCs w:val="22"/>
          <w:lang w:eastAsia="zh-CN"/>
        </w:rPr>
        <w:t>Após a realização do levantamento de mercado, deve-se consolidar os valores estimados da contratação</w:t>
      </w:r>
      <w:r>
        <w:rPr>
          <w:rFonts w:ascii="Calibri" w:hAnsi="Calibri"/>
          <w:iCs/>
          <w:color w:val="000000" w:themeColor="text1"/>
          <w:sz w:val="22"/>
          <w:szCs w:val="22"/>
        </w:rPr>
        <w:t>:</w:t>
      </w:r>
    </w:p>
    <w:p w:rsidR="00D46B7D" w:rsidRDefault="00D46B7D">
      <w:pPr>
        <w:ind w:firstLine="851"/>
        <w:jc w:val="both"/>
        <w:rPr>
          <w:rFonts w:ascii="Calibri" w:hAnsi="Calibri"/>
          <w:iCs/>
          <w:color w:val="000000" w:themeColor="text1"/>
          <w:sz w:val="22"/>
          <w:szCs w:val="22"/>
        </w:rPr>
      </w:pPr>
    </w:p>
    <w:p w:rsidR="00D46B7D" w:rsidRDefault="00D46B7D">
      <w:pPr>
        <w:ind w:firstLine="851"/>
        <w:jc w:val="both"/>
        <w:rPr>
          <w:rFonts w:ascii="Calibri" w:hAnsi="Calibri"/>
          <w:iCs/>
          <w:color w:val="000000" w:themeColor="text1"/>
          <w:sz w:val="22"/>
          <w:szCs w:val="22"/>
        </w:rPr>
      </w:pPr>
    </w:p>
    <w:tbl>
      <w:tblPr>
        <w:tblW w:w="10637" w:type="dxa"/>
        <w:tblInd w:w="-93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5"/>
        <w:gridCol w:w="883"/>
        <w:gridCol w:w="2944"/>
        <w:gridCol w:w="1087"/>
        <w:gridCol w:w="1159"/>
        <w:gridCol w:w="1238"/>
        <w:gridCol w:w="1275"/>
        <w:gridCol w:w="1406"/>
      </w:tblGrid>
      <w:tr w:rsidR="00D46B7D">
        <w:tc>
          <w:tcPr>
            <w:tcW w:w="1063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rpodetexto"/>
              <w:jc w:val="center"/>
            </w:pPr>
            <w:r>
              <w:rPr>
                <w:b/>
                <w:bCs/>
                <w:sz w:val="26"/>
                <w:szCs w:val="26"/>
              </w:rPr>
              <w:t xml:space="preserve">LOTE 01 </w:t>
            </w:r>
          </w:p>
          <w:p w:rsidR="00D46B7D" w:rsidRDefault="00D46B7D">
            <w:pPr>
              <w:pStyle w:val="Corpodetexto"/>
              <w:jc w:val="center"/>
              <w:rPr>
                <w:b/>
                <w:bCs/>
              </w:rPr>
            </w:pPr>
          </w:p>
          <w:p w:rsidR="00D46B7D" w:rsidRDefault="00450E5B">
            <w:pPr>
              <w:pStyle w:val="Corpodetexto"/>
              <w:jc w:val="center"/>
            </w:pPr>
            <w:r>
              <w:rPr>
                <w:b/>
                <w:bCs/>
              </w:rPr>
              <w:t>MOTONIVELADORA NEM HOLLAND RG170 B1 E B2; ANO 2019</w:t>
            </w:r>
          </w:p>
        </w:tc>
      </w:tr>
      <w:tr w:rsidR="00D46B7D"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 xml:space="preserve">ITEM 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 xml:space="preserve">QUANT. 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 xml:space="preserve">OBJETO 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 xml:space="preserve">COT. 01 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>COT. 02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>COT. 03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>VALOR UNIT.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 xml:space="preserve">VALOR TOTAL </w:t>
            </w: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01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02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 xml:space="preserve">4891252 – BOMBA DE ÁGUA 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R$ 350,00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R$ 330,00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R$ 390,00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R$ 356,66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R$ 713,32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02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02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84322388 – VÁLVULA TERMOSTATO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R$ 122,64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R$ 100,00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R$ 124,21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R$ 248,42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03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01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73164376 – POTENCIÔMETRO ACELERADOR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R$ 6.000,00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R$ 2.518,00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R$ 4.600,00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R$ 4372,66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R$ 4372,66</w:t>
            </w: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04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01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4892318 – ALTERNADOR COMPLETO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R$ 2.500,00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R$ 3.655,45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R$ 2.890,00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R$ 3015,15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R$ 3015,15</w:t>
            </w: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lastRenderedPageBreak/>
              <w:t xml:space="preserve">05 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01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87747168 – VÁLVULA FREIO ESTACIONÁRIO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R$ 2.000,00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R$ 1.070,00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R$ 1.190,00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R$ 1420,00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R$ 1420,00</w:t>
            </w: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06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04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337475 – PORCA PINO FECHADURA PORTA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R$ 1,48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R$ 5,00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R$ 5,49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R$ 21,96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 xml:space="preserve">07 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02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84169296 – FECHADURA PORTA LD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R$ 500,00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R$ 523,55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R$ 550,00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R$ 524,51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R$ 1049,02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08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 xml:space="preserve">02 UN 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321013A1 – FECHADURA PORTA LE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R$ 500,00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R$ 1.572,00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R$ 550,00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R$ 874,00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R$ 1748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09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04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84182244 – PINO FECHADURA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R$ 1.600,00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R$ 1.572,00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  <w:rPr>
                <w:sz w:val="22"/>
                <w:szCs w:val="22"/>
              </w:rPr>
            </w:pP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R$ 1586,00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R$ 6.344,00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10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04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A162896 – ABRAÇADEIRA TURBO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R$ 60,00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R$ 51,44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R$ 75,00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R$ 62,14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R$ 248,56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11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02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87438159 – SENSOR FILTRO DIESEL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R$ 400,00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R$ 381,98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R$ 690,00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R$ 490,66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R$ 981,32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12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02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FAR8602680 – CORREIA BOMBA ÁGUA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R$ 130,00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R$ 190,00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R$ 156,66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R$ 313,32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13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01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5801583939 – TUBO DIESEL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R$ 1.000,00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R$ 950,00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  <w:rPr>
                <w:sz w:val="22"/>
                <w:szCs w:val="22"/>
              </w:rPr>
            </w:pP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R$ 975,00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R$ 975,00</w:t>
            </w: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14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01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5801583943 – TUBO DIESEL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R$ 1.000,00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R$ 932,00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R$ 980,00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R$ 970,66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R$ 970,66</w:t>
            </w: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15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01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5801627999 – TUBO DIESEL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R$ 800,00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R$ 734,00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R$ 485,00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R$ 673,00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R$ 673,00</w:t>
            </w: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16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01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5801582683 – TUBO DIESEL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R$ 1.000,00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R$ 964,00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  <w:rPr>
                <w:sz w:val="22"/>
                <w:szCs w:val="22"/>
              </w:rPr>
            </w:pP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R$ 982,00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R$ 982,00</w:t>
            </w:r>
          </w:p>
        </w:tc>
      </w:tr>
      <w:tr w:rsidR="00D46B7D">
        <w:trPr>
          <w:trHeight w:val="341"/>
        </w:trPr>
        <w:tc>
          <w:tcPr>
            <w:tcW w:w="64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17</w:t>
            </w:r>
          </w:p>
        </w:tc>
        <w:tc>
          <w:tcPr>
            <w:tcW w:w="72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02 UN</w:t>
            </w:r>
          </w:p>
        </w:tc>
        <w:tc>
          <w:tcPr>
            <w:tcW w:w="299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84252208 – PASTILHAS FREIO ESTACIONÁRIO</w:t>
            </w:r>
          </w:p>
        </w:tc>
        <w:tc>
          <w:tcPr>
            <w:tcW w:w="109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17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R$ 185,00</w:t>
            </w:r>
          </w:p>
          <w:p w:rsidR="00D46B7D" w:rsidRDefault="00D46B7D">
            <w:pPr>
              <w:pStyle w:val="Contedodatabela"/>
              <w:jc w:val="center"/>
              <w:rPr>
                <w:sz w:val="22"/>
                <w:szCs w:val="22"/>
              </w:rPr>
            </w:pPr>
          </w:p>
        </w:tc>
        <w:tc>
          <w:tcPr>
            <w:tcW w:w="130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R$ 137,30</w:t>
            </w:r>
          </w:p>
        </w:tc>
        <w:tc>
          <w:tcPr>
            <w:tcW w:w="1439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R$ 274,60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rPr>
          <w:trHeight w:val="341"/>
        </w:trPr>
        <w:tc>
          <w:tcPr>
            <w:tcW w:w="64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</w:pPr>
          </w:p>
        </w:tc>
        <w:tc>
          <w:tcPr>
            <w:tcW w:w="729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</w:pPr>
          </w:p>
        </w:tc>
        <w:tc>
          <w:tcPr>
            <w:tcW w:w="2999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</w:pPr>
          </w:p>
        </w:tc>
        <w:tc>
          <w:tcPr>
            <w:tcW w:w="1099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</w:pPr>
          </w:p>
        </w:tc>
        <w:tc>
          <w:tcPr>
            <w:tcW w:w="117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</w:pP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  <w:sz w:val="16"/>
                <w:szCs w:val="16"/>
              </w:rPr>
              <w:t xml:space="preserve">COT. 04 LICITACON </w:t>
            </w:r>
          </w:p>
          <w:p w:rsidR="00D46B7D" w:rsidRDefault="00D46B7D">
            <w:pPr>
              <w:pStyle w:val="Contedodatabela"/>
              <w:jc w:val="center"/>
            </w:pPr>
          </w:p>
          <w:p w:rsidR="00D46B7D" w:rsidRDefault="00450E5B">
            <w:pPr>
              <w:pStyle w:val="Contedodatabela"/>
              <w:jc w:val="center"/>
            </w:pPr>
            <w:r>
              <w:t>R$ 64,21</w:t>
            </w:r>
          </w:p>
        </w:tc>
        <w:tc>
          <w:tcPr>
            <w:tcW w:w="130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</w:pPr>
          </w:p>
        </w:tc>
        <w:tc>
          <w:tcPr>
            <w:tcW w:w="143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</w:pP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18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100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70925257 – ANEL ORING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R$ 2,00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R$ 0,92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R$ 2,00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R$ 1,64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R$ 164,00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19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200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70926622 – ANEL DE ENCOSTO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R$ 3,50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R$ 1,42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R$ 5,00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R$ 3,30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R$ 6</w:t>
            </w:r>
            <w:r w:rsidR="006D499D">
              <w:t>6</w:t>
            </w:r>
            <w:r>
              <w:t>0,00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20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04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 xml:space="preserve">84217287 – JOGO DE REPARO PISTÃO LEVANTE LÂMINA 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R$ 250,00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R$ 216,00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R$ 290,00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R$ 252,00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R$ 1008,00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21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01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73125501 – EIXO GIRO CIRCULO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R$ 1.800,00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R$ 1.510,00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R$ 2.600,00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R$ 1970,00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R$ 1970,00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22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04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75209587 – JOGO DE REPARO PISTÃO ARTICULAÇÃO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R$ 100,00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R$ 105,00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R$ 220,00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R$ 141,66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R$ 566,64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23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02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366176A2 – FECHADURA CAPO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R$ 2.200,00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R$ 1.622,72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R$ 1.200,00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R$ 1.674,24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R$ 3.348,48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rPr>
          <w:trHeight w:val="683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24</w:t>
            </w: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02 UN</w:t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87665328 – PINO CAPO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R$ 380,00</w:t>
            </w: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R$ 242,00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  <w:rPr>
                <w:sz w:val="22"/>
                <w:szCs w:val="22"/>
              </w:rPr>
            </w:pP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R$ 311,00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</w:pPr>
            <w:r>
              <w:t>R$ 622,00</w:t>
            </w:r>
          </w:p>
          <w:p w:rsidR="00D46B7D" w:rsidRDefault="00D46B7D">
            <w:pPr>
              <w:pStyle w:val="Contedodatabela"/>
            </w:pPr>
          </w:p>
        </w:tc>
      </w:tr>
      <w:tr w:rsidR="00D46B7D"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</w:pPr>
          </w:p>
        </w:tc>
        <w:tc>
          <w:tcPr>
            <w:tcW w:w="7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  <w:rPr>
                <w:b/>
                <w:bCs/>
              </w:rPr>
            </w:pP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  <w:rPr>
                <w:b/>
                <w:bCs/>
                <w:sz w:val="26"/>
                <w:szCs w:val="26"/>
              </w:rPr>
            </w:pPr>
          </w:p>
          <w:p w:rsidR="00D46B7D" w:rsidRDefault="00450E5B">
            <w:pPr>
              <w:pStyle w:val="Contedodatabela"/>
              <w:jc w:val="center"/>
            </w:pPr>
            <w:bookmarkStart w:id="1" w:name="__DdeLink__8338_2637253129"/>
            <w:r>
              <w:rPr>
                <w:b/>
                <w:bCs/>
                <w:sz w:val="26"/>
                <w:szCs w:val="26"/>
              </w:rPr>
              <w:t xml:space="preserve">TOTAL: </w:t>
            </w:r>
            <w:bookmarkEnd w:id="1"/>
          </w:p>
          <w:p w:rsidR="00D46B7D" w:rsidRDefault="00D46B7D">
            <w:pPr>
              <w:pStyle w:val="Contedodatabela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rPr>
                <w:sz w:val="26"/>
                <w:szCs w:val="26"/>
              </w:rPr>
            </w:pPr>
          </w:p>
          <w:p w:rsidR="00D46B7D" w:rsidRDefault="00450E5B">
            <w:pPr>
              <w:pStyle w:val="Contedodatabela"/>
            </w:pPr>
            <w:r>
              <w:rPr>
                <w:b/>
                <w:bCs/>
                <w:sz w:val="26"/>
                <w:szCs w:val="26"/>
              </w:rPr>
              <w:t>R</w:t>
            </w:r>
            <w:proofErr w:type="gramStart"/>
            <w:r>
              <w:rPr>
                <w:b/>
                <w:bCs/>
                <w:sz w:val="26"/>
                <w:szCs w:val="26"/>
              </w:rPr>
              <w:t>$  32.6</w:t>
            </w:r>
            <w:r w:rsidR="006D499D">
              <w:rPr>
                <w:b/>
                <w:bCs/>
                <w:sz w:val="26"/>
                <w:szCs w:val="26"/>
              </w:rPr>
              <w:t>9</w:t>
            </w:r>
            <w:bookmarkStart w:id="2" w:name="_GoBack"/>
            <w:bookmarkEnd w:id="2"/>
            <w:r>
              <w:rPr>
                <w:b/>
                <w:bCs/>
                <w:sz w:val="26"/>
                <w:szCs w:val="26"/>
              </w:rPr>
              <w:t>0</w:t>
            </w:r>
            <w:proofErr w:type="gramEnd"/>
            <w:r>
              <w:rPr>
                <w:b/>
                <w:bCs/>
                <w:sz w:val="26"/>
                <w:szCs w:val="26"/>
              </w:rPr>
              <w:t>,11</w:t>
            </w:r>
          </w:p>
          <w:p w:rsidR="00D46B7D" w:rsidRDefault="00D46B7D">
            <w:pPr>
              <w:pStyle w:val="Contedodatabela"/>
              <w:rPr>
                <w:sz w:val="26"/>
                <w:szCs w:val="26"/>
              </w:rPr>
            </w:pPr>
          </w:p>
          <w:p w:rsidR="00D46B7D" w:rsidRDefault="00D46B7D">
            <w:pPr>
              <w:pStyle w:val="Contedodatabela"/>
              <w:rPr>
                <w:sz w:val="26"/>
                <w:szCs w:val="26"/>
              </w:rPr>
            </w:pPr>
          </w:p>
        </w:tc>
      </w:tr>
    </w:tbl>
    <w:p w:rsidR="00D46B7D" w:rsidRDefault="00D46B7D">
      <w:pPr>
        <w:rPr>
          <w:rFonts w:ascii="Calibri" w:hAnsi="Calibri"/>
          <w:iCs/>
          <w:color w:val="000000" w:themeColor="text1"/>
          <w:sz w:val="22"/>
          <w:szCs w:val="22"/>
        </w:rPr>
      </w:pPr>
    </w:p>
    <w:p w:rsidR="00D46B7D" w:rsidRDefault="00D46B7D">
      <w:pPr>
        <w:rPr>
          <w:rFonts w:ascii="Calibri" w:hAnsi="Calibri"/>
          <w:iCs/>
          <w:color w:val="000000" w:themeColor="text1"/>
          <w:sz w:val="22"/>
          <w:szCs w:val="22"/>
        </w:rPr>
      </w:pPr>
    </w:p>
    <w:p w:rsidR="00D46B7D" w:rsidRDefault="00D46B7D">
      <w:pPr>
        <w:rPr>
          <w:rFonts w:ascii="Calibri" w:hAnsi="Calibri"/>
          <w:iCs/>
          <w:color w:val="000000" w:themeColor="text1"/>
          <w:sz w:val="22"/>
          <w:szCs w:val="22"/>
        </w:rPr>
      </w:pPr>
    </w:p>
    <w:tbl>
      <w:tblPr>
        <w:tblW w:w="10638" w:type="dxa"/>
        <w:tblInd w:w="-94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5"/>
        <w:gridCol w:w="883"/>
        <w:gridCol w:w="2139"/>
        <w:gridCol w:w="1010"/>
        <w:gridCol w:w="1054"/>
        <w:gridCol w:w="1139"/>
        <w:gridCol w:w="1052"/>
        <w:gridCol w:w="1381"/>
        <w:gridCol w:w="1335"/>
      </w:tblGrid>
      <w:tr w:rsidR="00D46B7D">
        <w:tc>
          <w:tcPr>
            <w:tcW w:w="1063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rpodetexto"/>
              <w:jc w:val="center"/>
            </w:pPr>
            <w:r>
              <w:rPr>
                <w:b/>
                <w:bCs/>
                <w:sz w:val="26"/>
                <w:szCs w:val="26"/>
              </w:rPr>
              <w:t>LOTE 02</w:t>
            </w:r>
          </w:p>
          <w:p w:rsidR="00D46B7D" w:rsidRDefault="00D46B7D">
            <w:pPr>
              <w:pStyle w:val="Corpodetexto"/>
              <w:jc w:val="center"/>
              <w:rPr>
                <w:b/>
                <w:bCs/>
              </w:rPr>
            </w:pPr>
          </w:p>
          <w:p w:rsidR="00D46B7D" w:rsidRDefault="00450E5B">
            <w:pPr>
              <w:pStyle w:val="Corpodetexto"/>
              <w:jc w:val="center"/>
            </w:pPr>
            <w:bookmarkStart w:id="3" w:name="__DdeLink__1629_348964469"/>
            <w:r>
              <w:rPr>
                <w:b/>
                <w:bCs/>
              </w:rPr>
              <w:t>PÁ CARREGADEIRA NEW HOLLAND W130B</w:t>
            </w:r>
            <w:bookmarkEnd w:id="3"/>
          </w:p>
        </w:tc>
      </w:tr>
      <w:tr w:rsidR="00D46B7D">
        <w:tc>
          <w:tcPr>
            <w:tcW w:w="4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 xml:space="preserve">ITEM 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 xml:space="preserve">QUANT. </w:t>
            </w:r>
          </w:p>
        </w:tc>
        <w:tc>
          <w:tcPr>
            <w:tcW w:w="21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 xml:space="preserve">OBJETO 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>COT. 01</w:t>
            </w:r>
          </w:p>
        </w:tc>
        <w:tc>
          <w:tcPr>
            <w:tcW w:w="10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 xml:space="preserve"> COT. 02</w:t>
            </w:r>
          </w:p>
        </w:tc>
        <w:tc>
          <w:tcPr>
            <w:tcW w:w="11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>COT. 03</w:t>
            </w:r>
          </w:p>
        </w:tc>
        <w:tc>
          <w:tcPr>
            <w:tcW w:w="10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>COT. 04</w:t>
            </w:r>
          </w:p>
        </w:tc>
        <w:tc>
          <w:tcPr>
            <w:tcW w:w="143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>VALOR UNIT.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</w:rPr>
              <w:t xml:space="preserve">VALOR TOTAL </w:t>
            </w:r>
          </w:p>
        </w:tc>
      </w:tr>
      <w:tr w:rsidR="00D46B7D">
        <w:trPr>
          <w:trHeight w:val="729"/>
        </w:trPr>
        <w:tc>
          <w:tcPr>
            <w:tcW w:w="4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01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08</w:t>
            </w:r>
          </w:p>
        </w:tc>
        <w:tc>
          <w:tcPr>
            <w:tcW w:w="21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 xml:space="preserve">149175A1 – ADITIVO PARA FREIOS UMEDECIDOS EMBALAGEM DE 200 ML 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R$ 680,00</w:t>
            </w:r>
          </w:p>
        </w:tc>
        <w:tc>
          <w:tcPr>
            <w:tcW w:w="10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R$ 540,00</w:t>
            </w:r>
          </w:p>
        </w:tc>
        <w:tc>
          <w:tcPr>
            <w:tcW w:w="11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R$ 590,00</w:t>
            </w:r>
          </w:p>
        </w:tc>
        <w:tc>
          <w:tcPr>
            <w:tcW w:w="10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R$ 882,00</w:t>
            </w:r>
          </w:p>
        </w:tc>
        <w:tc>
          <w:tcPr>
            <w:tcW w:w="143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R$ 673,00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5.384,00</w:t>
            </w:r>
          </w:p>
        </w:tc>
      </w:tr>
      <w:tr w:rsidR="00D46B7D">
        <w:trPr>
          <w:trHeight w:val="729"/>
        </w:trPr>
        <w:tc>
          <w:tcPr>
            <w:tcW w:w="4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02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04</w:t>
            </w:r>
          </w:p>
        </w:tc>
        <w:tc>
          <w:tcPr>
            <w:tcW w:w="21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 xml:space="preserve">CALÇO DO MOTOR – 361811A1 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R$ 50,00</w:t>
            </w:r>
          </w:p>
        </w:tc>
        <w:tc>
          <w:tcPr>
            <w:tcW w:w="10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R$ 35,00</w:t>
            </w:r>
          </w:p>
        </w:tc>
        <w:tc>
          <w:tcPr>
            <w:tcW w:w="11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R$ 125,00</w:t>
            </w:r>
          </w:p>
        </w:tc>
        <w:tc>
          <w:tcPr>
            <w:tcW w:w="10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R$ 60,00</w:t>
            </w:r>
          </w:p>
        </w:tc>
        <w:tc>
          <w:tcPr>
            <w:tcW w:w="143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R$ 67,50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270,00</w:t>
            </w:r>
          </w:p>
        </w:tc>
      </w:tr>
      <w:tr w:rsidR="00D46B7D">
        <w:trPr>
          <w:trHeight w:val="729"/>
        </w:trPr>
        <w:tc>
          <w:tcPr>
            <w:tcW w:w="4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03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04</w:t>
            </w:r>
          </w:p>
        </w:tc>
        <w:tc>
          <w:tcPr>
            <w:tcW w:w="21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CILINDRO DE GÁS - 48054946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R$ 500,00</w:t>
            </w:r>
          </w:p>
        </w:tc>
        <w:tc>
          <w:tcPr>
            <w:tcW w:w="10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R$ 304,00</w:t>
            </w:r>
          </w:p>
        </w:tc>
        <w:tc>
          <w:tcPr>
            <w:tcW w:w="11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R$ 285,00</w:t>
            </w:r>
          </w:p>
        </w:tc>
        <w:tc>
          <w:tcPr>
            <w:tcW w:w="10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R$ 418,00</w:t>
            </w:r>
          </w:p>
        </w:tc>
        <w:tc>
          <w:tcPr>
            <w:tcW w:w="143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R$ 376,75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t>1.507,00</w:t>
            </w:r>
          </w:p>
        </w:tc>
      </w:tr>
      <w:tr w:rsidR="00D46B7D">
        <w:trPr>
          <w:trHeight w:val="729"/>
        </w:trPr>
        <w:tc>
          <w:tcPr>
            <w:tcW w:w="4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  <w:rPr>
                <w:b/>
                <w:bCs/>
              </w:rPr>
            </w:pP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  <w:rPr>
                <w:b/>
                <w:bCs/>
              </w:rPr>
            </w:pPr>
          </w:p>
        </w:tc>
        <w:tc>
          <w:tcPr>
            <w:tcW w:w="21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  <w:sz w:val="26"/>
                <w:szCs w:val="26"/>
              </w:rPr>
              <w:t xml:space="preserve">TOTAL: 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3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6B7D" w:rsidRDefault="00D46B7D">
            <w:pPr>
              <w:pStyle w:val="Contedodatabela"/>
              <w:jc w:val="center"/>
              <w:rPr>
                <w:b/>
                <w:bCs/>
              </w:rPr>
            </w:pP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6B7D" w:rsidRDefault="00450E5B">
            <w:pPr>
              <w:pStyle w:val="Contedodatabela"/>
              <w:jc w:val="center"/>
            </w:pPr>
            <w:r>
              <w:rPr>
                <w:b/>
                <w:bCs/>
                <w:sz w:val="26"/>
                <w:szCs w:val="26"/>
              </w:rPr>
              <w:t>R</w:t>
            </w:r>
            <w:proofErr w:type="gramStart"/>
            <w:r>
              <w:rPr>
                <w:b/>
                <w:bCs/>
                <w:sz w:val="26"/>
                <w:szCs w:val="26"/>
              </w:rPr>
              <w:t>$  7.161</w:t>
            </w:r>
            <w:proofErr w:type="gramEnd"/>
            <w:r>
              <w:rPr>
                <w:b/>
                <w:bCs/>
                <w:sz w:val="26"/>
                <w:szCs w:val="26"/>
              </w:rPr>
              <w:t>,00</w:t>
            </w:r>
          </w:p>
        </w:tc>
      </w:tr>
    </w:tbl>
    <w:p w:rsidR="00D46B7D" w:rsidRDefault="00D46B7D">
      <w:pPr>
        <w:rPr>
          <w:rFonts w:ascii="Calibri" w:hAnsi="Calibri"/>
          <w:iCs/>
          <w:color w:val="000000" w:themeColor="text1"/>
          <w:sz w:val="22"/>
          <w:szCs w:val="22"/>
        </w:rPr>
      </w:pPr>
    </w:p>
    <w:p w:rsidR="00D46B7D" w:rsidRDefault="00D46B7D">
      <w:pPr>
        <w:rPr>
          <w:rFonts w:ascii="Calibri" w:hAnsi="Calibri"/>
          <w:iCs/>
          <w:color w:val="000000" w:themeColor="text1"/>
          <w:sz w:val="22"/>
          <w:szCs w:val="22"/>
        </w:rPr>
      </w:pPr>
    </w:p>
    <w:p w:rsidR="00D46B7D" w:rsidRDefault="00D46B7D">
      <w:pPr>
        <w:ind w:firstLine="851"/>
        <w:jc w:val="both"/>
        <w:rPr>
          <w:b/>
          <w:sz w:val="24"/>
          <w:szCs w:val="24"/>
        </w:rPr>
      </w:pPr>
    </w:p>
    <w:p w:rsidR="00D46B7D" w:rsidRDefault="00450E5B">
      <w:pPr>
        <w:shd w:val="clear" w:color="auto" w:fill="D9D9D9" w:themeFill="background1" w:themeFillShade="D9"/>
        <w:jc w:val="both"/>
      </w:pPr>
      <w:r>
        <w:rPr>
          <w:rFonts w:eastAsia="LiberationSerif-Bold"/>
          <w:b/>
          <w:sz w:val="24"/>
          <w:szCs w:val="24"/>
          <w:lang w:eastAsia="zh-CN"/>
        </w:rPr>
        <w:t xml:space="preserve">06- DESCRIÇÃO DA SOLUÇÃO COMO UM TODO: </w:t>
      </w:r>
    </w:p>
    <w:p w:rsidR="00D46B7D" w:rsidRDefault="00450E5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46B7D" w:rsidRDefault="00450E5B">
      <w:pPr>
        <w:jc w:val="both"/>
      </w:pPr>
      <w:r>
        <w:rPr>
          <w:rFonts w:ascii="Calibri" w:hAnsi="Calibri"/>
          <w:sz w:val="22"/>
          <w:szCs w:val="22"/>
        </w:rPr>
        <w:t xml:space="preserve">Correta manutenção do maquinário da Secretaria Municipal de Transportes. </w:t>
      </w:r>
    </w:p>
    <w:p w:rsidR="00D46B7D" w:rsidRDefault="00D46B7D">
      <w:pPr>
        <w:jc w:val="both"/>
        <w:rPr>
          <w:rFonts w:ascii="Calibri" w:hAnsi="Calibri"/>
          <w:b/>
          <w:sz w:val="24"/>
          <w:szCs w:val="24"/>
        </w:rPr>
      </w:pPr>
    </w:p>
    <w:p w:rsidR="00D46B7D" w:rsidRDefault="00450E5B">
      <w:pPr>
        <w:shd w:val="clear" w:color="auto" w:fill="D9D9D9" w:themeFill="background1" w:themeFillShade="D9"/>
        <w:jc w:val="both"/>
      </w:pPr>
      <w:r>
        <w:rPr>
          <w:b/>
          <w:sz w:val="24"/>
          <w:szCs w:val="24"/>
        </w:rPr>
        <w:t xml:space="preserve">07- PROVIDÊNCIAS A SEREM ADOTADAS PREVIAMENTE À CELEBRAÇÃO DO CONTRATO: </w:t>
      </w:r>
    </w:p>
    <w:p w:rsidR="00D46B7D" w:rsidRDefault="00D46B7D">
      <w:pPr>
        <w:pStyle w:val="SemEspaamento"/>
        <w:spacing w:line="276" w:lineRule="auto"/>
        <w:jc w:val="both"/>
        <w:rPr>
          <w:rFonts w:eastAsiaTheme="minorHAnsi" w:cs="Times New Roman"/>
          <w:lang w:eastAsia="en-US"/>
        </w:rPr>
      </w:pPr>
    </w:p>
    <w:p w:rsidR="00D46B7D" w:rsidRDefault="00450E5B">
      <w:pPr>
        <w:tabs>
          <w:tab w:val="left" w:pos="567"/>
        </w:tabs>
        <w:spacing w:line="276" w:lineRule="auto"/>
        <w:jc w:val="both"/>
        <w:rPr>
          <w:rFonts w:ascii="Calibri" w:hAnsi="Calibri"/>
        </w:rPr>
      </w:pPr>
      <w:r>
        <w:rPr>
          <w:rFonts w:ascii="Calibri" w:eastAsia="Calibri" w:hAnsi="Calibri"/>
          <w:color w:val="000000"/>
          <w:sz w:val="22"/>
          <w:szCs w:val="22"/>
          <w:lang w:eastAsia="en-US"/>
        </w:rPr>
        <w:t xml:space="preserve">O recebimento será realizado pelos fiscais do contrato, Sr. Felipe </w:t>
      </w:r>
      <w:proofErr w:type="spellStart"/>
      <w:r>
        <w:rPr>
          <w:rFonts w:ascii="Calibri" w:eastAsia="Calibri" w:hAnsi="Calibri"/>
          <w:color w:val="000000"/>
          <w:sz w:val="22"/>
          <w:szCs w:val="22"/>
          <w:lang w:eastAsia="en-US"/>
        </w:rPr>
        <w:t>Diel</w:t>
      </w:r>
      <w:proofErr w:type="spellEnd"/>
      <w:r>
        <w:rPr>
          <w:rFonts w:ascii="Calibri" w:eastAsia="Calibri" w:hAnsi="Calibri"/>
          <w:color w:val="000000"/>
          <w:sz w:val="22"/>
          <w:szCs w:val="22"/>
          <w:lang w:eastAsia="en-US"/>
        </w:rPr>
        <w:t xml:space="preserve"> e Sr. Felipe Soares da Luz, ou por quem vier </w:t>
      </w:r>
      <w:r>
        <w:rPr>
          <w:rFonts w:ascii="Calibri" w:eastAsiaTheme="minorHAnsi" w:hAnsi="Calibri"/>
          <w:color w:val="000000"/>
          <w:sz w:val="22"/>
          <w:szCs w:val="22"/>
          <w:lang w:eastAsia="en-US"/>
        </w:rPr>
        <w:t xml:space="preserve">a substituí-los, </w:t>
      </w:r>
      <w:r>
        <w:rPr>
          <w:rFonts w:ascii="Calibri" w:eastAsia="Calibri" w:hAnsi="Calibri"/>
          <w:color w:val="000000"/>
          <w:sz w:val="22"/>
          <w:szCs w:val="22"/>
          <w:lang w:eastAsia="en-US"/>
        </w:rPr>
        <w:t xml:space="preserve">que verificarão se o objeto está de acordo com o descritivo do edital e sendo necessário emitirá relatório com as ocorrências da execução do contrato e demais documentos que julgarem necessários, devendo encaminhá-los ao gestor do contrato (Sr. Claudemir </w:t>
      </w:r>
      <w:proofErr w:type="spellStart"/>
      <w:r>
        <w:rPr>
          <w:rFonts w:ascii="Calibri" w:eastAsia="Calibri" w:hAnsi="Calibri"/>
          <w:color w:val="000000"/>
          <w:sz w:val="22"/>
          <w:szCs w:val="22"/>
          <w:lang w:eastAsia="en-US"/>
        </w:rPr>
        <w:t>Senker</w:t>
      </w:r>
      <w:proofErr w:type="spellEnd"/>
      <w:r>
        <w:rPr>
          <w:rFonts w:ascii="Calibri" w:eastAsia="Calibri" w:hAnsi="Calibri"/>
          <w:color w:val="000000"/>
          <w:sz w:val="22"/>
          <w:szCs w:val="22"/>
          <w:lang w:eastAsia="en-US"/>
        </w:rPr>
        <w:t>) para recebimento definitivo.</w:t>
      </w:r>
    </w:p>
    <w:p w:rsidR="00D46B7D" w:rsidRDefault="00D46B7D">
      <w:pPr>
        <w:tabs>
          <w:tab w:val="left" w:pos="567"/>
        </w:tabs>
        <w:spacing w:line="276" w:lineRule="auto"/>
        <w:ind w:left="405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D46B7D" w:rsidRDefault="00450E5B">
      <w:pPr>
        <w:jc w:val="both"/>
      </w:pPr>
      <w:r>
        <w:rPr>
          <w:rFonts w:ascii="Calibri" w:hAnsi="Calibri"/>
          <w:sz w:val="22"/>
          <w:szCs w:val="22"/>
        </w:rPr>
        <w:t>A Contratada responsabilizar-se pelo fornecimento dos objetos descritos no termo referência, respondendo civil e criminalmente por todos os danos, perdas e prejuízos que, por dolo ou culpa sua, de seus empregados, prepostos, ou terceiros no exercício de suas atividades,</w:t>
      </w:r>
      <w:r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 </w:t>
      </w:r>
    </w:p>
    <w:p w:rsidR="00D46B7D" w:rsidRDefault="00D46B7D">
      <w:pPr>
        <w:jc w:val="both"/>
        <w:rPr>
          <w:rFonts w:ascii="Calibri" w:hAnsi="Calibri"/>
          <w:sz w:val="24"/>
          <w:szCs w:val="24"/>
        </w:rPr>
      </w:pPr>
      <w:bookmarkStart w:id="4" w:name="__UnoMark__956_2907637063"/>
      <w:bookmarkEnd w:id="4"/>
    </w:p>
    <w:p w:rsidR="00D46B7D" w:rsidRDefault="00450E5B">
      <w:pPr>
        <w:shd w:val="clear" w:color="auto" w:fill="D9D9D9" w:themeFill="background1" w:themeFillShade="D9"/>
        <w:jc w:val="both"/>
      </w:pPr>
      <w:r>
        <w:rPr>
          <w:b/>
          <w:sz w:val="24"/>
          <w:szCs w:val="24"/>
        </w:rPr>
        <w:t xml:space="preserve">08- DECLARAÇÃO DE VIABILIDADE: </w:t>
      </w:r>
    </w:p>
    <w:p w:rsidR="00D46B7D" w:rsidRDefault="00D46B7D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</w:p>
    <w:p w:rsidR="00D46B7D" w:rsidRDefault="00D46B7D">
      <w:pPr>
        <w:ind w:firstLine="709"/>
        <w:jc w:val="center"/>
        <w:rPr>
          <w:rFonts w:ascii="Arial" w:hAnsi="Arial" w:cs="Arial"/>
        </w:rPr>
      </w:pPr>
    </w:p>
    <w:p w:rsidR="00D46B7D" w:rsidRDefault="00450E5B">
      <w:pPr>
        <w:spacing w:line="360" w:lineRule="auto"/>
        <w:ind w:firstLine="709"/>
        <w:jc w:val="both"/>
      </w:pPr>
      <w:r>
        <w:rPr>
          <w:rFonts w:ascii="Arial" w:hAnsi="Arial" w:cs="Arial"/>
        </w:rPr>
        <w:t>PARECER DA SECRETARIA DE ADMINISTRAÇÃO COM BASE NA LEI 14.133/2021</w:t>
      </w:r>
    </w:p>
    <w:p w:rsidR="00D46B7D" w:rsidRDefault="00450E5B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(  )</w:t>
      </w:r>
      <w:proofErr w:type="gramEnd"/>
      <w:r>
        <w:rPr>
          <w:rFonts w:ascii="Arial" w:hAnsi="Arial" w:cs="Arial"/>
        </w:rPr>
        <w:t xml:space="preserve"> Dispensa de Licitação com base no Art. 75, inciso.............................</w:t>
      </w:r>
    </w:p>
    <w:p w:rsidR="00D46B7D" w:rsidRDefault="00450E5B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(  )</w:t>
      </w:r>
      <w:proofErr w:type="gramEnd"/>
      <w:r>
        <w:rPr>
          <w:rFonts w:ascii="Arial" w:hAnsi="Arial" w:cs="Arial"/>
        </w:rPr>
        <w:t xml:space="preserve"> Contratação Direta com base no Art. 72</w:t>
      </w:r>
    </w:p>
    <w:p w:rsidR="00D46B7D" w:rsidRDefault="00450E5B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(  )</w:t>
      </w:r>
      <w:proofErr w:type="gramEnd"/>
      <w:r>
        <w:rPr>
          <w:rFonts w:ascii="Arial" w:hAnsi="Arial" w:cs="Arial"/>
        </w:rPr>
        <w:t xml:space="preserve"> Abertura de Licitação</w:t>
      </w:r>
    </w:p>
    <w:p w:rsidR="00D46B7D" w:rsidRDefault="00450E5B">
      <w:pPr>
        <w:spacing w:line="360" w:lineRule="auto"/>
        <w:ind w:firstLine="709"/>
        <w:jc w:val="both"/>
      </w:pPr>
      <w:proofErr w:type="gramStart"/>
      <w:r>
        <w:rPr>
          <w:rFonts w:ascii="Arial" w:hAnsi="Arial" w:cs="Arial"/>
        </w:rPr>
        <w:t>(  )</w:t>
      </w:r>
      <w:proofErr w:type="gramEnd"/>
      <w:r>
        <w:rPr>
          <w:rFonts w:ascii="Arial" w:hAnsi="Arial" w:cs="Arial"/>
        </w:rPr>
        <w:t xml:space="preserve"> Aquisição de Ata de  Registro de Preços</w:t>
      </w:r>
    </w:p>
    <w:p w:rsidR="00D46B7D" w:rsidRDefault="00450E5B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Data: ____________________________________ </w:t>
      </w:r>
    </w:p>
    <w:p w:rsidR="00D46B7D" w:rsidRDefault="00D46B7D">
      <w:pPr>
        <w:spacing w:line="360" w:lineRule="auto"/>
        <w:ind w:firstLine="709"/>
        <w:jc w:val="both"/>
        <w:rPr>
          <w:rFonts w:ascii="Arial" w:hAnsi="Arial" w:cs="Arial"/>
        </w:rPr>
      </w:pPr>
    </w:p>
    <w:p w:rsidR="00D46B7D" w:rsidRDefault="00450E5B">
      <w:pPr>
        <w:spacing w:line="360" w:lineRule="auto"/>
        <w:ind w:firstLine="709"/>
        <w:jc w:val="both"/>
      </w:pPr>
      <w:r>
        <w:rPr>
          <w:rFonts w:ascii="Arial" w:hAnsi="Arial" w:cs="Arial"/>
        </w:rPr>
        <w:t>Assinatura: _________________________________</w:t>
      </w:r>
    </w:p>
    <w:p w:rsidR="00D46B7D" w:rsidRDefault="00D46B7D">
      <w:pPr>
        <w:jc w:val="both"/>
        <w:rPr>
          <w:b/>
          <w:sz w:val="24"/>
          <w:szCs w:val="24"/>
        </w:rPr>
      </w:pPr>
    </w:p>
    <w:p w:rsidR="00D46B7D" w:rsidRDefault="00450E5B">
      <w:pPr>
        <w:shd w:val="clear" w:color="auto" w:fill="D9D9D9" w:themeFill="background1" w:themeFillShade="D9"/>
        <w:jc w:val="both"/>
      </w:pPr>
      <w:r>
        <w:rPr>
          <w:b/>
          <w:sz w:val="24"/>
          <w:szCs w:val="24"/>
        </w:rPr>
        <w:t xml:space="preserve">09- RESPONSÁVEIS: </w:t>
      </w:r>
      <w:r>
        <w:rPr>
          <w:b/>
          <w:color w:val="FF0000"/>
          <w:sz w:val="24"/>
          <w:szCs w:val="24"/>
        </w:rPr>
        <w:t xml:space="preserve"> </w:t>
      </w:r>
    </w:p>
    <w:p w:rsidR="00D46B7D" w:rsidRDefault="00D46B7D">
      <w:pPr>
        <w:jc w:val="both"/>
        <w:rPr>
          <w:color w:val="000000" w:themeColor="text1"/>
          <w:sz w:val="24"/>
          <w:szCs w:val="24"/>
        </w:rPr>
      </w:pPr>
    </w:p>
    <w:p w:rsidR="00D46B7D" w:rsidRDefault="00450E5B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2"/>
          <w:szCs w:val="22"/>
        </w:rPr>
        <w:t xml:space="preserve">Este estudo técnico preliminar foi realizado por: </w:t>
      </w:r>
    </w:p>
    <w:p w:rsidR="00D46B7D" w:rsidRDefault="00D46B7D">
      <w:pPr>
        <w:jc w:val="both"/>
        <w:rPr>
          <w:color w:val="000000" w:themeColor="text1"/>
          <w:sz w:val="22"/>
          <w:szCs w:val="22"/>
        </w:rPr>
      </w:pPr>
    </w:p>
    <w:p w:rsidR="00D46B7D" w:rsidRDefault="00D46B7D">
      <w:pPr>
        <w:jc w:val="center"/>
        <w:rPr>
          <w:b/>
          <w:bCs/>
          <w:color w:val="000000" w:themeColor="text1"/>
          <w:sz w:val="21"/>
          <w:szCs w:val="21"/>
        </w:rPr>
      </w:pPr>
    </w:p>
    <w:p w:rsidR="00D46B7D" w:rsidRDefault="00D46B7D">
      <w:pPr>
        <w:jc w:val="center"/>
        <w:rPr>
          <w:b/>
          <w:bCs/>
          <w:color w:val="000000" w:themeColor="text1"/>
          <w:sz w:val="21"/>
          <w:szCs w:val="21"/>
        </w:rPr>
      </w:pPr>
    </w:p>
    <w:p w:rsidR="00D46B7D" w:rsidRDefault="00D46B7D">
      <w:pPr>
        <w:jc w:val="center"/>
        <w:rPr>
          <w:b/>
          <w:bCs/>
          <w:color w:val="000000" w:themeColor="text1"/>
          <w:sz w:val="21"/>
          <w:szCs w:val="21"/>
        </w:rPr>
      </w:pPr>
    </w:p>
    <w:p w:rsidR="00D46B7D" w:rsidRDefault="00450E5B">
      <w:pPr>
        <w:jc w:val="center"/>
      </w:pPr>
      <w:r>
        <w:rPr>
          <w:b/>
          <w:bCs/>
          <w:color w:val="000000" w:themeColor="text1"/>
          <w:sz w:val="21"/>
          <w:szCs w:val="21"/>
        </w:rPr>
        <w:t xml:space="preserve">Claudemir Elísio </w:t>
      </w:r>
      <w:proofErr w:type="spellStart"/>
      <w:r>
        <w:rPr>
          <w:b/>
          <w:bCs/>
          <w:color w:val="000000" w:themeColor="text1"/>
          <w:sz w:val="21"/>
          <w:szCs w:val="21"/>
        </w:rPr>
        <w:t>Senker</w:t>
      </w:r>
      <w:proofErr w:type="spellEnd"/>
    </w:p>
    <w:p w:rsidR="00D46B7D" w:rsidRDefault="00450E5B">
      <w:pPr>
        <w:jc w:val="center"/>
        <w:rPr>
          <w:sz w:val="22"/>
          <w:szCs w:val="22"/>
        </w:rPr>
      </w:pPr>
      <w:r>
        <w:rPr>
          <w:color w:val="000000" w:themeColor="text1"/>
          <w:sz w:val="21"/>
          <w:szCs w:val="21"/>
        </w:rPr>
        <w:t>Secretário Municipal de Transportes</w:t>
      </w:r>
    </w:p>
    <w:p w:rsidR="00D46B7D" w:rsidRDefault="00450E5B">
      <w:pPr>
        <w:jc w:val="center"/>
      </w:pPr>
      <w:r>
        <w:rPr>
          <w:color w:val="000000" w:themeColor="text1"/>
          <w:sz w:val="21"/>
          <w:szCs w:val="21"/>
        </w:rPr>
        <w:t>Portaria 1679/2025</w:t>
      </w:r>
    </w:p>
    <w:sectPr w:rsidR="00D46B7D">
      <w:headerReference w:type="default" r:id="rId6"/>
      <w:footerReference w:type="default" r:id="rId7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6DE" w:rsidRDefault="00450E5B">
      <w:r>
        <w:separator/>
      </w:r>
    </w:p>
  </w:endnote>
  <w:endnote w:type="continuationSeparator" w:id="0">
    <w:p w:rsidR="00A026DE" w:rsidRDefault="00450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7499030"/>
      <w:docPartObj>
        <w:docPartGallery w:val="Page Numbers (Bottom of Page)"/>
        <w:docPartUnique/>
      </w:docPartObj>
    </w:sdtPr>
    <w:sdtEndPr/>
    <w:sdtContent>
      <w:p w:rsidR="00D46B7D" w:rsidRDefault="006D499D">
        <w:pPr>
          <w:pStyle w:val="Rodap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6DE" w:rsidRDefault="00450E5B">
      <w:r>
        <w:separator/>
      </w:r>
    </w:p>
  </w:footnote>
  <w:footnote w:type="continuationSeparator" w:id="0">
    <w:p w:rsidR="00A026DE" w:rsidRDefault="00450E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B7D" w:rsidRDefault="00450E5B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6" behindDoc="1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D46B7D" w:rsidRDefault="00450E5B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D46B7D" w:rsidRDefault="00450E5B">
    <w:pPr>
      <w:pStyle w:val="NormalWeb"/>
      <w:spacing w:before="0" w:after="0"/>
      <w:ind w:left="1304"/>
    </w:pPr>
    <w:r>
      <w:t>PODER EXECUTIVO</w:t>
    </w:r>
  </w:p>
  <w:p w:rsidR="00D46B7D" w:rsidRDefault="00450E5B">
    <w:pPr>
      <w:pStyle w:val="Cabealho"/>
    </w:pPr>
    <w:r>
      <w:rPr>
        <w:b/>
        <w:bCs/>
      </w:rPr>
      <w:t xml:space="preserve">                          SECRETARIA MUNICIPAL DE TRANSPORTES</w:t>
    </w:r>
  </w:p>
  <w:p w:rsidR="00D46B7D" w:rsidRDefault="00D46B7D">
    <w:pPr>
      <w:pStyle w:val="Cabealho"/>
      <w:rPr>
        <w:b/>
        <w:bCs/>
      </w:rPr>
    </w:pPr>
  </w:p>
  <w:p w:rsidR="00D46B7D" w:rsidRDefault="00D46B7D">
    <w:pPr>
      <w:pStyle w:val="Cabealho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B7D"/>
    <w:rsid w:val="00450E5B"/>
    <w:rsid w:val="006D499D"/>
    <w:rsid w:val="00A026DE"/>
    <w:rsid w:val="00D4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3D27B9-52D8-45E7-9AE6-74F913BB6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C72"/>
    <w:pPr>
      <w:overflowPunct w:val="0"/>
    </w:pPr>
    <w:rPr>
      <w:rFonts w:ascii="Times New Roman" w:eastAsia="Times New Roman" w:hAnsi="Times New Roman" w:cs="Times New Roman"/>
      <w:kern w:val="0"/>
      <w:szCs w:val="20"/>
      <w:lang w:eastAsia="pt-BR" w:bidi="ar-SA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Smbolosdenumerao">
    <w:name w:val="Símbolos de numeração"/>
    <w:qFormat/>
  </w:style>
  <w:style w:type="character" w:customStyle="1" w:styleId="CorpodetextoChar">
    <w:name w:val="Corpo de texto Char"/>
    <w:basedOn w:val="Fontepargpadro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6Char">
    <w:name w:val="Título 6 Char"/>
    <w:basedOn w:val="Fontepargpadro"/>
    <w:qFormat/>
    <w:rPr>
      <w:rFonts w:ascii="Calibri" w:eastAsia="Times New Roman" w:hAnsi="Calibri" w:cs="Calibri"/>
      <w:b/>
      <w:bCs/>
      <w:sz w:val="20"/>
      <w:szCs w:val="20"/>
      <w:lang w:eastAsia="zh-C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1558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15583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link w:val="TextodenotaderodapChar"/>
    <w:semiHidden/>
    <w:unhideWhenUsed/>
    <w:rsid w:val="00AC1201"/>
    <w:pPr>
      <w:suppressAutoHyphens/>
    </w:pPr>
  </w:style>
  <w:style w:type="paragraph" w:customStyle="1" w:styleId="Textbody">
    <w:name w:val="Text body"/>
    <w:basedOn w:val="Normal"/>
    <w:qFormat/>
    <w:rsid w:val="00AC1201"/>
    <w:pPr>
      <w:widowControl w:val="0"/>
      <w:suppressAutoHyphens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uppressAutoHyphens/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suppressAutoHyphens/>
      <w:overflowPunct w:val="0"/>
      <w:textAlignment w:val="baseline"/>
    </w:pPr>
    <w:rPr>
      <w:rFonts w:ascii="Times New Roman" w:eastAsia="SimSun" w:hAnsi="Times New Roman" w:cs="Tahoma"/>
      <w:sz w:val="24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  <w:suppressAutoHyphens/>
    </w:pPr>
  </w:style>
  <w:style w:type="paragraph" w:styleId="SemEspaamento">
    <w:name w:val="No Spacing"/>
    <w:uiPriority w:val="1"/>
    <w:qFormat/>
    <w:rsid w:val="009177CF"/>
    <w:pPr>
      <w:overflowPunct w:val="0"/>
    </w:pPr>
    <w:rPr>
      <w:rFonts w:ascii="Calibri" w:eastAsiaTheme="minorEastAsia" w:hAnsi="Calibri"/>
      <w:kern w:val="0"/>
      <w:szCs w:val="22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1235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User</cp:lastModifiedBy>
  <cp:revision>3</cp:revision>
  <cp:lastPrinted>2025-11-05T10:10:00Z</cp:lastPrinted>
  <dcterms:created xsi:type="dcterms:W3CDTF">2025-12-03T12:53:00Z</dcterms:created>
  <dcterms:modified xsi:type="dcterms:W3CDTF">2025-12-03T17:40:00Z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