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F21" w:rsidRDefault="00504F21">
      <w:pPr>
        <w:jc w:val="center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</w:p>
    <w:p w:rsidR="00504F21" w:rsidRDefault="0026104C">
      <w:pPr>
        <w:shd w:val="clear" w:color="auto" w:fill="D9D9D9"/>
        <w:jc w:val="center"/>
        <w:rPr>
          <w:rFonts w:eastAsia="Calibri"/>
          <w:b/>
          <w:sz w:val="24"/>
          <w:szCs w:val="24"/>
          <w:u w:val="single"/>
          <w:lang w:eastAsia="en-US"/>
        </w:rPr>
      </w:pPr>
      <w:r>
        <w:rPr>
          <w:rFonts w:eastAsia="Calibri"/>
          <w:b/>
          <w:sz w:val="24"/>
          <w:szCs w:val="24"/>
          <w:u w:val="single"/>
          <w:lang w:eastAsia="en-US"/>
        </w:rPr>
        <w:t>ESTUDO TÉCNICO PRELIMINAR Nº 008/2025</w:t>
      </w:r>
    </w:p>
    <w:p w:rsidR="00504F21" w:rsidRDefault="0026104C">
      <w:pPr>
        <w:shd w:val="clear" w:color="auto" w:fill="D9D9D9"/>
        <w:jc w:val="center"/>
        <w:rPr>
          <w:rFonts w:eastAsia="Calibri"/>
          <w:b/>
          <w:sz w:val="24"/>
          <w:szCs w:val="24"/>
          <w:u w:val="single"/>
          <w:lang w:eastAsia="en-US"/>
        </w:rPr>
      </w:pPr>
      <w:r>
        <w:rPr>
          <w:rFonts w:eastAsia="Calibri"/>
          <w:b/>
          <w:sz w:val="24"/>
          <w:szCs w:val="24"/>
          <w:u w:val="single"/>
          <w:lang w:eastAsia="en-US"/>
        </w:rPr>
        <w:t>DATA DE ELABORAÇÃO: 05/03/2025</w:t>
      </w:r>
    </w:p>
    <w:p w:rsidR="00504F21" w:rsidRDefault="00504F21">
      <w:pPr>
        <w:jc w:val="both"/>
        <w:rPr>
          <w:sz w:val="24"/>
          <w:szCs w:val="24"/>
          <w:lang w:val="fr-FR"/>
        </w:rPr>
      </w:pPr>
    </w:p>
    <w:p w:rsidR="00504F21" w:rsidRDefault="00504F21">
      <w:pPr>
        <w:jc w:val="both"/>
        <w:rPr>
          <w:b/>
          <w:sz w:val="24"/>
          <w:szCs w:val="24"/>
          <w:lang w:val="fr-FR"/>
        </w:rPr>
      </w:pPr>
    </w:p>
    <w:p w:rsidR="00504F21" w:rsidRDefault="0026104C">
      <w:pPr>
        <w:shd w:val="clear" w:color="auto" w:fill="D9D9D9"/>
        <w:jc w:val="both"/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  <w:highlight w:val="lightGray"/>
        </w:rPr>
        <w:t xml:space="preserve">1- DESCRIÇÃO DO OBJETO: </w:t>
      </w:r>
    </w:p>
    <w:p w:rsidR="00504F21" w:rsidRDefault="00504F21">
      <w:pPr>
        <w:spacing w:line="276" w:lineRule="auto"/>
        <w:jc w:val="both"/>
        <w:rPr>
          <w:rFonts w:eastAsia="Calibri" w:cs="Arial"/>
          <w:b/>
          <w:sz w:val="22"/>
          <w:szCs w:val="22"/>
          <w:lang w:eastAsia="en-US"/>
        </w:rPr>
      </w:pPr>
    </w:p>
    <w:p w:rsidR="00504F21" w:rsidRDefault="0026104C">
      <w:pPr>
        <w:tabs>
          <w:tab w:val="left" w:pos="426"/>
        </w:tabs>
        <w:jc w:val="both"/>
      </w:pPr>
      <w:r>
        <w:rPr>
          <w:rFonts w:eastAsia="Calibri" w:cs="Arial"/>
          <w:color w:val="000000"/>
          <w:sz w:val="22"/>
          <w:szCs w:val="22"/>
        </w:rPr>
        <w:t xml:space="preserve">Aquisição de peças para manutenção </w:t>
      </w:r>
      <w:bookmarkStart w:id="1" w:name="__DdeLink__2569_930514575"/>
      <w:r>
        <w:rPr>
          <w:rFonts w:eastAsia="Calibri" w:cs="Arial"/>
          <w:color w:val="000000"/>
          <w:sz w:val="22"/>
          <w:szCs w:val="22"/>
        </w:rPr>
        <w:t xml:space="preserve">da Pá Carregadeira New </w:t>
      </w:r>
      <w:proofErr w:type="spellStart"/>
      <w:r>
        <w:rPr>
          <w:rFonts w:eastAsia="Calibri" w:cs="Arial"/>
          <w:color w:val="000000"/>
          <w:sz w:val="22"/>
          <w:szCs w:val="22"/>
        </w:rPr>
        <w:t>Holland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W130 – 2021</w:t>
      </w:r>
      <w:bookmarkEnd w:id="1"/>
      <w:r>
        <w:rPr>
          <w:rFonts w:eastAsia="Calibri" w:cs="Arial"/>
          <w:color w:val="000000"/>
          <w:sz w:val="22"/>
          <w:szCs w:val="22"/>
        </w:rPr>
        <w:t>, integrante da frota de máquinas do município de Três Passos.</w:t>
      </w:r>
    </w:p>
    <w:p w:rsidR="00504F21" w:rsidRDefault="00504F21">
      <w:pPr>
        <w:jc w:val="both"/>
        <w:rPr>
          <w:sz w:val="22"/>
          <w:szCs w:val="22"/>
        </w:rPr>
      </w:pPr>
    </w:p>
    <w:p w:rsidR="00504F21" w:rsidRDefault="0026104C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 xml:space="preserve">2- DESCRIÇÃO DA </w:t>
      </w:r>
      <w:r>
        <w:rPr>
          <w:rFonts w:eastAsia="LiberationSerif-Bold"/>
          <w:b/>
          <w:bCs/>
          <w:sz w:val="24"/>
          <w:szCs w:val="24"/>
          <w:lang w:eastAsia="zh-CN"/>
        </w:rPr>
        <w:t>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26104C">
      <w:pPr>
        <w:shd w:val="clear" w:color="auto" w:fill="FFFFFF" w:themeFill="background1"/>
        <w:jc w:val="both"/>
      </w:pPr>
      <w:r>
        <w:rPr>
          <w:rFonts w:eastAsia="Calibri" w:cs="Arial"/>
          <w:color w:val="000000"/>
          <w:sz w:val="22"/>
          <w:szCs w:val="22"/>
        </w:rPr>
        <w:t>Esta solicitação justifica-se pela necessidade do Município de Três Passos em atender à demanda relacionada aos serviços disponibilizados aos munícipes pela Secretaria Municipal de Transportes, sendo indispensável a correta manutenção do maqu</w:t>
      </w:r>
      <w:r>
        <w:rPr>
          <w:rFonts w:eastAsia="Calibri" w:cs="Arial"/>
          <w:color w:val="000000"/>
          <w:sz w:val="22"/>
          <w:szCs w:val="22"/>
        </w:rPr>
        <w:t xml:space="preserve">inário disponível. Ainda, esta aquisição é motivada pela necessidade de reparação e manutenção da Pá Carregadeira New </w:t>
      </w:r>
      <w:proofErr w:type="spellStart"/>
      <w:r>
        <w:rPr>
          <w:rFonts w:eastAsia="Calibri" w:cs="Arial"/>
          <w:color w:val="000000"/>
          <w:sz w:val="22"/>
          <w:szCs w:val="22"/>
        </w:rPr>
        <w:t>Holland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W130 – 2021, que no presente momento encontra-se danificada, sendo necessária a reposição de peças, conforme descrito no item 1.1 </w:t>
      </w:r>
      <w:r>
        <w:rPr>
          <w:rFonts w:eastAsia="Calibri" w:cs="Arial"/>
          <w:color w:val="000000"/>
          <w:sz w:val="22"/>
          <w:szCs w:val="22"/>
        </w:rPr>
        <w:t>deste Termo de Referência. A utilização de máquinas como a Pá Carregadeira é fundamental para a execução dos serviços de manutenção de estradas e vias rurais, tendo em vista os diversos trabalhos possíveis de serem executados utilizando a mesma, sendo, por</w:t>
      </w:r>
      <w:r>
        <w:rPr>
          <w:rFonts w:eastAsia="Calibri" w:cs="Arial"/>
          <w:color w:val="000000"/>
          <w:sz w:val="22"/>
          <w:szCs w:val="22"/>
        </w:rPr>
        <w:t>tanto, de grande importância a constante manutenção do maquinário.</w:t>
      </w:r>
    </w:p>
    <w:p w:rsidR="00504F21" w:rsidRDefault="00504F21">
      <w:pPr>
        <w:widowControl w:val="0"/>
        <w:shd w:val="clear" w:color="auto" w:fill="FFFFFF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26104C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504F21" w:rsidRDefault="00504F21">
      <w:pPr>
        <w:spacing w:line="276" w:lineRule="auto"/>
        <w:jc w:val="both"/>
        <w:rPr>
          <w:rFonts w:cs="Arial"/>
          <w:sz w:val="22"/>
          <w:szCs w:val="22"/>
        </w:rPr>
      </w:pPr>
    </w:p>
    <w:p w:rsidR="00504F21" w:rsidRDefault="0026104C">
      <w:pPr>
        <w:tabs>
          <w:tab w:val="left" w:pos="567"/>
        </w:tabs>
        <w:spacing w:line="276" w:lineRule="auto"/>
        <w:jc w:val="both"/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Valise </w:t>
      </w:r>
      <w:proofErr w:type="spellStart"/>
      <w:r>
        <w:rPr>
          <w:rFonts w:eastAsia="Calibri" w:cs="Arial"/>
          <w:color w:val="000000"/>
          <w:sz w:val="22"/>
          <w:szCs w:val="22"/>
        </w:rPr>
        <w:t>Feisther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eastAsia="Calibri" w:cs="Arial"/>
          <w:color w:val="000000"/>
          <w:sz w:val="22"/>
          <w:szCs w:val="22"/>
          <w:lang w:eastAsia="en-US"/>
        </w:rPr>
        <w:t xml:space="preserve">a substituí-la, ou realizado pelo mecânico Felipe </w:t>
      </w:r>
      <w:proofErr w:type="spellStart"/>
      <w:r>
        <w:rPr>
          <w:rFonts w:eastAsia="Calibri" w:cs="Arial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eastAsia="Calibri"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>que verificará se o objeto está de acordo com o descritivo do edital e sendo necessário emitirá relatório com as ocorrências da execução do contrato e demais documentos que julgarem necessários, deven</w:t>
      </w:r>
      <w:r>
        <w:rPr>
          <w:rFonts w:eastAsia="Calibri" w:cs="Arial"/>
          <w:color w:val="000000"/>
          <w:sz w:val="22"/>
          <w:szCs w:val="22"/>
        </w:rPr>
        <w:t>do encaminhá-los ao gestor do contrato para recebimento definitivo.</w:t>
      </w:r>
    </w:p>
    <w:p w:rsidR="00504F21" w:rsidRDefault="00504F21">
      <w:pPr>
        <w:spacing w:line="276" w:lineRule="auto"/>
        <w:jc w:val="both"/>
        <w:rPr>
          <w:rFonts w:cs="Arial"/>
          <w:sz w:val="22"/>
          <w:szCs w:val="22"/>
        </w:rPr>
      </w:pPr>
    </w:p>
    <w:p w:rsidR="00504F21" w:rsidRDefault="0026104C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:rsidR="00504F21" w:rsidRDefault="00504F21">
      <w:pPr>
        <w:spacing w:line="276" w:lineRule="auto"/>
        <w:jc w:val="both"/>
        <w:rPr>
          <w:rFonts w:cs="Arial"/>
          <w:sz w:val="22"/>
          <w:szCs w:val="22"/>
        </w:rPr>
      </w:pPr>
    </w:p>
    <w:p w:rsidR="00504F21" w:rsidRDefault="0026104C">
      <w:pPr>
        <w:spacing w:line="276" w:lineRule="auto"/>
        <w:jc w:val="both"/>
      </w:pPr>
      <w:r>
        <w:rPr>
          <w:rFonts w:cs="Arial"/>
          <w:sz w:val="22"/>
          <w:szCs w:val="22"/>
        </w:rPr>
        <w:t>A empresa vencedora do certame obriga-se a fornecer o objeto a que se refere este Termo de Referência de acordo estritamente com as especificações descritas, sendo de sua inteira responsabilidade a substituição do mesmo quando constatado no seu recebimento</w:t>
      </w:r>
      <w:r>
        <w:rPr>
          <w:rFonts w:cs="Arial"/>
          <w:sz w:val="22"/>
          <w:szCs w:val="22"/>
        </w:rPr>
        <w:t xml:space="preserve"> não estar em conformidade com as referidas especificações. Recebido o objeto, se a qualquer tempo durante a sua utilização normal vier a se constatar discrepância com as especificações, proceder-se-á a imediata notificação da empresa a ser contratada para</w:t>
      </w:r>
      <w:r>
        <w:rPr>
          <w:rFonts w:cs="Arial"/>
          <w:sz w:val="22"/>
          <w:szCs w:val="22"/>
        </w:rPr>
        <w:t xml:space="preserve"> efetuar a substituição do mesmo. </w:t>
      </w:r>
    </w:p>
    <w:p w:rsidR="00504F21" w:rsidRDefault="00504F21">
      <w:pPr>
        <w:spacing w:line="276" w:lineRule="auto"/>
        <w:jc w:val="both"/>
        <w:rPr>
          <w:rFonts w:cs="Arial"/>
          <w:sz w:val="22"/>
          <w:szCs w:val="22"/>
        </w:rPr>
      </w:pPr>
    </w:p>
    <w:p w:rsidR="00504F21" w:rsidRDefault="00504F21">
      <w:pPr>
        <w:spacing w:line="276" w:lineRule="auto"/>
        <w:jc w:val="both"/>
        <w:rPr>
          <w:rFonts w:cs="Arial"/>
          <w:sz w:val="22"/>
          <w:szCs w:val="22"/>
        </w:rPr>
      </w:pPr>
    </w:p>
    <w:p w:rsidR="00504F21" w:rsidRDefault="0026104C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PERÍODO PARA EXECUÇÃO CONTRATUAL </w:t>
      </w:r>
    </w:p>
    <w:p w:rsidR="00504F21" w:rsidRDefault="0026104C">
      <w:pPr>
        <w:spacing w:line="276" w:lineRule="auto"/>
        <w:jc w:val="both"/>
      </w:pPr>
      <w:bookmarkStart w:id="2" w:name="__DdeLink__1220_3897564778"/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deverá(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</w:t>
      </w:r>
      <w:bookmarkEnd w:id="2"/>
      <w:r>
        <w:rPr>
          <w:sz w:val="22"/>
          <w:szCs w:val="22"/>
        </w:rPr>
        <w:t xml:space="preserve"> promover a entrega dos itens no </w:t>
      </w:r>
      <w:r>
        <w:rPr>
          <w:sz w:val="22"/>
          <w:szCs w:val="22"/>
          <w:highlight w:val="white"/>
        </w:rPr>
        <w:t>prazo máximo de 10 (dez) dias</w:t>
      </w:r>
      <w:r>
        <w:rPr>
          <w:sz w:val="22"/>
          <w:szCs w:val="22"/>
        </w:rPr>
        <w:t>, a contar do recebimento dos Empenhos, sob pena de rescisão contratual e aplicação de penalidade</w:t>
      </w:r>
      <w:r>
        <w:rPr>
          <w:sz w:val="22"/>
          <w:szCs w:val="22"/>
        </w:rPr>
        <w:t>s.</w:t>
      </w:r>
    </w:p>
    <w:p w:rsidR="00504F21" w:rsidRDefault="00504F21">
      <w:pPr>
        <w:spacing w:line="276" w:lineRule="auto"/>
        <w:jc w:val="both"/>
        <w:rPr>
          <w:b/>
          <w:sz w:val="24"/>
          <w:szCs w:val="24"/>
        </w:rPr>
      </w:pPr>
    </w:p>
    <w:p w:rsidR="00504F21" w:rsidRDefault="00504F21">
      <w:pPr>
        <w:spacing w:line="276" w:lineRule="auto"/>
        <w:jc w:val="both"/>
        <w:rPr>
          <w:b/>
          <w:sz w:val="24"/>
          <w:szCs w:val="24"/>
        </w:rPr>
      </w:pPr>
    </w:p>
    <w:p w:rsidR="00504F21" w:rsidRDefault="00504F21">
      <w:pPr>
        <w:spacing w:line="276" w:lineRule="auto"/>
        <w:jc w:val="both"/>
        <w:rPr>
          <w:b/>
          <w:sz w:val="24"/>
          <w:szCs w:val="24"/>
        </w:rPr>
      </w:pPr>
    </w:p>
    <w:p w:rsidR="00504F21" w:rsidRDefault="00504F21">
      <w:pPr>
        <w:spacing w:line="276" w:lineRule="auto"/>
        <w:jc w:val="both"/>
        <w:rPr>
          <w:b/>
          <w:sz w:val="24"/>
          <w:szCs w:val="24"/>
        </w:rPr>
      </w:pPr>
    </w:p>
    <w:p w:rsidR="00504F21" w:rsidRDefault="0026104C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VIGÊNCIA CONTRATUAL</w:t>
      </w:r>
    </w:p>
    <w:p w:rsidR="00504F21" w:rsidRDefault="0026104C">
      <w:pPr>
        <w:spacing w:line="276" w:lineRule="auto"/>
        <w:jc w:val="both"/>
      </w:pPr>
      <w:r>
        <w:rPr>
          <w:sz w:val="22"/>
          <w:szCs w:val="22"/>
        </w:rPr>
        <w:t xml:space="preserve">O Contrato a ser firmado entre o 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 xml:space="preserve">) vigência pelo período de 30 dias,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:rsidR="00504F21" w:rsidRDefault="00504F21">
      <w:pPr>
        <w:spacing w:line="276" w:lineRule="auto"/>
        <w:jc w:val="both"/>
        <w:rPr>
          <w:sz w:val="24"/>
          <w:szCs w:val="24"/>
        </w:rPr>
      </w:pPr>
    </w:p>
    <w:p w:rsidR="00504F21" w:rsidRDefault="0026104C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VALOR E FORMA DE PAGAMENTO</w:t>
      </w:r>
    </w:p>
    <w:p w:rsidR="00504F21" w:rsidRDefault="0026104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pagamento ocorrerá mediante apresentação de nota fiscal que deverá ser emitida em nome do Município de Três Passos, com descrição do produto entregue, bem como dados do processo licitatório e Contrato.</w:t>
      </w:r>
    </w:p>
    <w:p w:rsidR="00504F21" w:rsidRDefault="00504F21">
      <w:pPr>
        <w:spacing w:line="276" w:lineRule="auto"/>
        <w:jc w:val="both"/>
        <w:rPr>
          <w:sz w:val="22"/>
          <w:szCs w:val="22"/>
        </w:rPr>
      </w:pPr>
    </w:p>
    <w:p w:rsidR="00504F21" w:rsidRDefault="0026104C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504F21" w:rsidRDefault="00504F21">
      <w:pPr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504F21" w:rsidRDefault="0026104C">
      <w:pPr>
        <w:ind w:left="-49"/>
        <w:jc w:val="both"/>
      </w:pPr>
      <w:proofErr w:type="gramStart"/>
      <w:r>
        <w:rPr>
          <w:rFonts w:eastAsia="Calibri" w:cs="Arial"/>
          <w:color w:val="000000"/>
          <w:sz w:val="22"/>
          <w:szCs w:val="22"/>
          <w:highlight w:val="white"/>
        </w:rPr>
        <w:t>O valor médio dos itens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 descritos foram</w:t>
      </w:r>
      <w:proofErr w:type="gramEnd"/>
      <w:r>
        <w:rPr>
          <w:rFonts w:eastAsia="Calibri" w:cs="Arial"/>
          <w:color w:val="000000"/>
          <w:sz w:val="22"/>
          <w:szCs w:val="22"/>
          <w:highlight w:val="white"/>
        </w:rPr>
        <w:t xml:space="preserve"> baseados em 03 (três) orçamentos de empresas do ramo. Salienta-se, ainda, que os itens foram buscados no site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e no Portal de Compras públicas, no entanto apenas um item foi encontrado com descritivo, data e valor condizente, devi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do à peculiaridade dos itens em geral. </w:t>
      </w: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26104C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highlight w:val="lightGray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  E VALORES: </w:t>
      </w: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504F21">
      <w:pPr>
        <w:jc w:val="both"/>
        <w:rPr>
          <w:b/>
          <w:sz w:val="24"/>
          <w:szCs w:val="24"/>
        </w:rPr>
      </w:pPr>
    </w:p>
    <w:tbl>
      <w:tblPr>
        <w:tblW w:w="11175" w:type="dxa"/>
        <w:tblInd w:w="-1251" w:type="dxa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16"/>
        <w:gridCol w:w="3147"/>
        <w:gridCol w:w="10"/>
        <w:gridCol w:w="1065"/>
        <w:gridCol w:w="11"/>
        <w:gridCol w:w="1238"/>
        <w:gridCol w:w="1238"/>
        <w:gridCol w:w="16"/>
        <w:gridCol w:w="1490"/>
        <w:gridCol w:w="1033"/>
        <w:gridCol w:w="1311"/>
      </w:tblGrid>
      <w:tr w:rsidR="00504F21">
        <w:trPr>
          <w:trHeight w:val="563"/>
        </w:trPr>
        <w:tc>
          <w:tcPr>
            <w:tcW w:w="1117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426"/>
              </w:tabs>
              <w:spacing w:after="200"/>
              <w:jc w:val="center"/>
            </w:pPr>
            <w:r>
              <w:rPr>
                <w:rFonts w:eastAsia="Calibri" w:cs="Calibri"/>
                <w:b/>
                <w:bCs/>
                <w:color w:val="000000"/>
                <w:sz w:val="26"/>
                <w:szCs w:val="26"/>
              </w:rPr>
              <w:t xml:space="preserve">Pá Carregadeira New </w:t>
            </w:r>
            <w:proofErr w:type="spellStart"/>
            <w:r>
              <w:rPr>
                <w:rFonts w:eastAsia="Calibri" w:cs="Calibri"/>
                <w:b/>
                <w:bCs/>
                <w:color w:val="000000"/>
                <w:sz w:val="26"/>
                <w:szCs w:val="26"/>
              </w:rPr>
              <w:t>Holland</w:t>
            </w:r>
            <w:proofErr w:type="spellEnd"/>
            <w:r>
              <w:rPr>
                <w:rFonts w:eastAsia="Calibri" w:cs="Calibri"/>
                <w:b/>
                <w:bCs/>
                <w:color w:val="000000"/>
                <w:sz w:val="26"/>
                <w:szCs w:val="26"/>
              </w:rPr>
              <w:t xml:space="preserve"> W130 – 2021</w:t>
            </w:r>
          </w:p>
        </w:tc>
      </w:tr>
      <w:tr w:rsidR="00504F21">
        <w:trPr>
          <w:trHeight w:val="563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spacing w:after="200"/>
              <w:jc w:val="center"/>
              <w:rPr>
                <w:rFonts w:cs="Calibri"/>
                <w:b/>
                <w:bCs/>
                <w:highlight w:val="white"/>
              </w:rPr>
            </w:pPr>
          </w:p>
          <w:p w:rsidR="00504F21" w:rsidRDefault="0026104C">
            <w:pPr>
              <w:spacing w:after="200"/>
              <w:jc w:val="center"/>
            </w:pPr>
            <w:r>
              <w:rPr>
                <w:rFonts w:cs="Calibri"/>
                <w:b/>
                <w:bCs/>
                <w:highlight w:val="white"/>
              </w:rPr>
              <w:t>ITEM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pacing w:before="171" w:after="171"/>
              <w:jc w:val="center"/>
            </w:pPr>
            <w:proofErr w:type="gramStart"/>
            <w:r>
              <w:rPr>
                <w:rFonts w:cs="Calibri"/>
                <w:b/>
                <w:bCs/>
                <w:highlight w:val="white"/>
              </w:rPr>
              <w:t>DESCRIÇÃO  DO</w:t>
            </w:r>
            <w:proofErr w:type="gramEnd"/>
            <w:r>
              <w:rPr>
                <w:rFonts w:cs="Calibri"/>
                <w:b/>
                <w:bCs/>
                <w:highlight w:val="white"/>
              </w:rPr>
              <w:t xml:space="preserve">  OBJETO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QUANT.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COT. 01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COT. 02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spacing w:before="171" w:after="171"/>
              <w:jc w:val="center"/>
              <w:rPr>
                <w:b/>
                <w:bCs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pacing w:before="171" w:after="171"/>
              <w:jc w:val="center"/>
            </w:pPr>
            <w:r>
              <w:rPr>
                <w:b/>
                <w:bCs/>
                <w:highlight w:val="white"/>
              </w:rPr>
              <w:t>COT. 03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pacing w:after="200"/>
              <w:jc w:val="center"/>
            </w:pPr>
            <w:r>
              <w:rPr>
                <w:b/>
                <w:bCs/>
                <w:color w:val="000000"/>
                <w:highlight w:val="white"/>
              </w:rPr>
              <w:t>VALOR UNITÁRIO MÉDIO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rFonts w:cs="Calibri"/>
                <w:b/>
                <w:bCs/>
                <w:highlight w:val="white"/>
              </w:rPr>
            </w:pPr>
          </w:p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cs="Calibri"/>
                <w:b/>
                <w:bCs/>
                <w:highlight w:val="white"/>
              </w:rPr>
              <w:t>VALOR TOTAL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rPr>
                <w:rFonts w:cs="Calibri"/>
                <w:sz w:val="24"/>
                <w:szCs w:val="24"/>
                <w:highlight w:val="white"/>
              </w:rPr>
              <w:t>01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>ADAPTADOR - CÓDIGO 84168129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rFonts w:eastAsia="NSimSun" w:cs="Arial"/>
                <w:color w:val="000000"/>
                <w:kern w:val="2"/>
                <w:sz w:val="22"/>
                <w:szCs w:val="22"/>
                <w:lang w:eastAsia="zh-CN" w:bidi="hi-IN"/>
              </w:rPr>
              <w:t>02</w:t>
            </w:r>
            <w:r>
              <w:rPr>
                <w:rFonts w:eastAsia="NSimSun" w:cs="Arial"/>
                <w:color w:val="000000"/>
                <w:kern w:val="2"/>
                <w:sz w:val="22"/>
                <w:szCs w:val="22"/>
                <w:lang w:eastAsia="zh-CN" w:bidi="hi-IN"/>
              </w:rPr>
              <w:t xml:space="preserve">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suppressAutoHyphens/>
              <w:ind w:right="57"/>
              <w:jc w:val="center"/>
            </w:pPr>
            <w:r>
              <w:rPr>
                <w:b/>
                <w:bCs/>
                <w:color w:val="000000"/>
                <w:sz w:val="22"/>
                <w:szCs w:val="22"/>
                <w:highlight w:val="white"/>
              </w:rPr>
              <w:t>R$ 2.600,00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suppressAutoHyphens/>
              <w:ind w:right="57"/>
              <w:jc w:val="center"/>
            </w:pPr>
            <w:r>
              <w:rPr>
                <w:b/>
                <w:bCs/>
                <w:color w:val="000000"/>
                <w:sz w:val="22"/>
                <w:szCs w:val="22"/>
                <w:highlight w:val="white"/>
              </w:rPr>
              <w:t>R$ 3.460,00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suppressAutoHyphens/>
              <w:ind w:right="57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suppressAutoHyphens/>
              <w:ind w:right="57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R$ 2.425,00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sz w:val="22"/>
                <w:szCs w:val="22"/>
                <w:highlight w:val="white"/>
              </w:rPr>
              <w:t>R$ 2.828,33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R$ 5.656,66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02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rPr>
                <w:rFonts w:eastAsia="NSimSun" w:cs="Arial"/>
                <w:color w:val="000000"/>
                <w:kern w:val="2"/>
                <w:lang w:eastAsia="zh-CN" w:bidi="hi-IN"/>
              </w:rPr>
              <w:t>ADAPTADOR - CÓDIGO 84168133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rFonts w:eastAsia="NSimSun" w:cs="Arial"/>
                <w:color w:val="000000"/>
                <w:kern w:val="2"/>
                <w:sz w:val="22"/>
                <w:szCs w:val="22"/>
                <w:lang w:eastAsia="zh-CN" w:bidi="hi-IN"/>
              </w:rPr>
              <w:t>06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R$ 1.160,00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R$ 1.510,00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R$ 1.070,00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R$ 1.246,00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R$ 7.476,00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03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rPr>
                <w:rFonts w:eastAsia="NSimSun" w:cs="Arial"/>
                <w:kern w:val="2"/>
                <w:lang w:eastAsia="zh-CN" w:bidi="hi-IN"/>
              </w:rPr>
              <w:t>PARAFUSO -  CÓDIGO 426-1252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rFonts w:eastAsia="NSimSun" w:cs="Arial"/>
                <w:kern w:val="2"/>
                <w:sz w:val="22"/>
                <w:szCs w:val="22"/>
                <w:lang w:eastAsia="zh-CN" w:bidi="hi-IN"/>
              </w:rPr>
              <w:t>12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R$ 90,00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R$ 130,00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R$ 133,25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R$ 117,75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R$ 1.413,00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04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rPr>
                <w:rFonts w:eastAsia="NSimSun" w:cs="Arial"/>
                <w:kern w:val="2"/>
                <w:lang w:eastAsia="zh-CN" w:bidi="hi-IN"/>
              </w:rPr>
              <w:t>PARAFUSO - CÓDIGO 426-1244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rFonts w:eastAsia="NSimSun" w:cs="Arial"/>
                <w:kern w:val="2"/>
                <w:sz w:val="22"/>
                <w:szCs w:val="22"/>
                <w:lang w:eastAsia="zh-CN" w:bidi="hi-IN"/>
              </w:rPr>
              <w:t>08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R$ 21,00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R$ 73,30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R$ 34,76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R$ 278,08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05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ARRUELA -  CÓDIGO 496-11081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20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R$ 12,00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R$ 26,00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R$ 25,95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R$ 21,31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R$ 426,20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06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PORCA- CÓDIGO 425-1612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20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R$ 14,25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R$ 14,75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R$ 295,00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07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CILINDRO DE GÁS - CÓDIGO 48054946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02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R$ 500,00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R$ 580,00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R$ 1.790,00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R$ 956,66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R$ 1.913,32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08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TRINCO - CÓDIGO 366176A2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02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R$ 740,00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R$ 210,00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147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625"/>
              <w:gridCol w:w="849"/>
            </w:tblGrid>
            <w:tr w:rsidR="00504F21">
              <w:trPr>
                <w:trHeight w:val="506"/>
              </w:trPr>
              <w:tc>
                <w:tcPr>
                  <w:tcW w:w="6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auto"/>
                </w:tcPr>
                <w:p w:rsidR="00504F21" w:rsidRDefault="00504F21">
                  <w:pPr>
                    <w:pStyle w:val="Contedodatabela"/>
                    <w:rPr>
                      <w:b/>
                      <w:bCs/>
                      <w:sz w:val="18"/>
                      <w:szCs w:val="18"/>
                      <w:highlight w:val="white"/>
                    </w:rPr>
                  </w:pPr>
                </w:p>
                <w:p w:rsidR="00504F21" w:rsidRDefault="00504F21">
                  <w:pPr>
                    <w:pStyle w:val="Contedodatabela"/>
                    <w:rPr>
                      <w:b/>
                      <w:bCs/>
                      <w:sz w:val="18"/>
                      <w:szCs w:val="18"/>
                      <w:highlight w:val="white"/>
                    </w:rPr>
                  </w:pPr>
                </w:p>
                <w:p w:rsidR="00504F21" w:rsidRDefault="00504F21">
                  <w:pPr>
                    <w:pStyle w:val="Contedodatabela"/>
                    <w:rPr>
                      <w:b/>
                      <w:bCs/>
                      <w:sz w:val="18"/>
                      <w:szCs w:val="18"/>
                      <w:highlight w:val="white"/>
                    </w:rPr>
                  </w:pPr>
                </w:p>
                <w:p w:rsidR="00504F21" w:rsidRDefault="0026104C">
                  <w:pPr>
                    <w:pStyle w:val="Contedodatabela"/>
                    <w:jc w:val="center"/>
                  </w:pPr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 xml:space="preserve">R$ </w:t>
                  </w:r>
                </w:p>
                <w:p w:rsidR="00504F21" w:rsidRDefault="0026104C">
                  <w:pPr>
                    <w:pStyle w:val="Contedodatabela"/>
                  </w:pPr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>970,75</w:t>
                  </w:r>
                </w:p>
              </w:tc>
              <w:tc>
                <w:tcPr>
                  <w:tcW w:w="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504F21" w:rsidRDefault="0026104C">
                  <w:pPr>
                    <w:pStyle w:val="Contedodatabela"/>
                  </w:pPr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 xml:space="preserve">COT. </w:t>
                  </w:r>
                  <w:proofErr w:type="gramStart"/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 xml:space="preserve">04  </w:t>
                  </w:r>
                  <w:proofErr w:type="spellStart"/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>Licitacon</w:t>
                  </w:r>
                  <w:proofErr w:type="spellEnd"/>
                  <w:proofErr w:type="gramEnd"/>
                </w:p>
                <w:p w:rsidR="00504F21" w:rsidRDefault="00504F21">
                  <w:pPr>
                    <w:pStyle w:val="Contedodatabela"/>
                    <w:jc w:val="center"/>
                    <w:rPr>
                      <w:b/>
                      <w:bCs/>
                      <w:sz w:val="18"/>
                      <w:szCs w:val="18"/>
                      <w:highlight w:val="white"/>
                    </w:rPr>
                  </w:pPr>
                </w:p>
                <w:p w:rsidR="00504F21" w:rsidRDefault="0026104C">
                  <w:pPr>
                    <w:pStyle w:val="Contedodatabela"/>
                    <w:jc w:val="center"/>
                  </w:pPr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>R$</w:t>
                  </w:r>
                </w:p>
                <w:p w:rsidR="00504F21" w:rsidRDefault="0026104C">
                  <w:pPr>
                    <w:pStyle w:val="Contedodatabela"/>
                    <w:jc w:val="center"/>
                  </w:pPr>
                  <w:r>
                    <w:rPr>
                      <w:b/>
                      <w:bCs/>
                      <w:sz w:val="18"/>
                      <w:szCs w:val="18"/>
                      <w:highlight w:val="white"/>
                    </w:rPr>
                    <w:t>796,20</w:t>
                  </w:r>
                </w:p>
                <w:p w:rsidR="00504F21" w:rsidRDefault="00504F21">
                  <w:pPr>
                    <w:pStyle w:val="Contedodatabela"/>
                    <w:rPr>
                      <w:b/>
                      <w:bCs/>
                      <w:sz w:val="18"/>
                      <w:szCs w:val="18"/>
                      <w:highlight w:val="white"/>
                    </w:rPr>
                  </w:pPr>
                </w:p>
              </w:tc>
            </w:tr>
          </w:tbl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highlight w:val="white"/>
              </w:rPr>
            </w:pP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R$ 679,23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R$ 1.358,46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09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 xml:space="preserve">DISCO SEPARADOR – CÓDIGO </w:t>
            </w:r>
            <w:r>
              <w:t>148963A1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24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R$ 230,00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R$ 310,00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R$ 243,00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R$ 261,00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R$ 6.264,00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10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DISCO FREIO – CÓDIGO 47950509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24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R$ 694,00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R$ 820,00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R$ 742,25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R$ 752,08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R$ 18.048,00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lastRenderedPageBreak/>
              <w:t>11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ANEL ORING – CÓDIGO 47997964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12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R$ 60,00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R$ 90,00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R$ 65,50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R$ 71,83</w:t>
            </w:r>
          </w:p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highlight w:val="white"/>
              </w:rPr>
            </w:pP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R$ 861,96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12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t>ANEL – CÓDIGO 148965A1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sz w:val="22"/>
                <w:szCs w:val="22"/>
              </w:rPr>
              <w:t>12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R$ 12,40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R$ 21,00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R$ 16,15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R$ 16,51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R$ 198,12</w:t>
            </w:r>
          </w:p>
        </w:tc>
      </w:tr>
      <w:tr w:rsidR="00504F21">
        <w:trPr>
          <w:trHeight w:val="522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r>
              <w:t>13</w:t>
            </w:r>
          </w:p>
        </w:tc>
        <w:tc>
          <w:tcPr>
            <w:tcW w:w="3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tabs>
                <w:tab w:val="left" w:pos="2888"/>
              </w:tabs>
            </w:pPr>
            <w:r>
              <w:rPr>
                <w:rFonts w:eastAsia="NSimSun" w:cs="Arial"/>
                <w:kern w:val="2"/>
                <w:lang w:eastAsia="zh-CN" w:bidi="hi-IN"/>
              </w:rPr>
              <w:t>PLACA -  CÓDIGO 47950510</w:t>
            </w:r>
          </w:p>
        </w:tc>
        <w:tc>
          <w:tcPr>
            <w:tcW w:w="107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rFonts w:eastAsia="NSimSun" w:cs="Arial"/>
                <w:kern w:val="2"/>
                <w:sz w:val="22"/>
                <w:szCs w:val="22"/>
                <w:lang w:eastAsia="zh-CN" w:bidi="hi-IN"/>
              </w:rPr>
              <w:t>02 UN</w:t>
            </w:r>
          </w:p>
        </w:tc>
        <w:tc>
          <w:tcPr>
            <w:tcW w:w="12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R$ 1.340,00</w:t>
            </w: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R$ 2.100,00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ontedodatabela"/>
              <w:jc w:val="center"/>
              <w:rPr>
                <w:b/>
                <w:bCs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R$ 1.384,56</w:t>
            </w:r>
          </w:p>
        </w:tc>
        <w:tc>
          <w:tcPr>
            <w:tcW w:w="10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jc w:val="center"/>
            </w:pPr>
            <w:r>
              <w:rPr>
                <w:b/>
                <w:bCs/>
                <w:color w:val="000000"/>
                <w:highlight w:val="white"/>
              </w:rPr>
              <w:t>R$ 1.608,18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rFonts w:cs="Calibri"/>
                <w:b/>
                <w:bCs/>
                <w:highlight w:val="white"/>
                <w:lang w:eastAsia="zh-CN"/>
              </w:rPr>
              <w:t>R$ 3.216,36</w:t>
            </w:r>
          </w:p>
        </w:tc>
      </w:tr>
      <w:tr w:rsidR="00504F21">
        <w:trPr>
          <w:trHeight w:val="629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snapToGrid w:val="0"/>
              <w:spacing w:after="200"/>
              <w:jc w:val="center"/>
              <w:rPr>
                <w:rFonts w:cs="Calibri"/>
                <w:b/>
                <w:bCs/>
                <w:sz w:val="32"/>
                <w:szCs w:val="32"/>
                <w:highlight w:val="yellow"/>
              </w:rPr>
            </w:pPr>
          </w:p>
        </w:tc>
        <w:tc>
          <w:tcPr>
            <w:tcW w:w="318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26104C">
            <w:pPr>
              <w:pStyle w:val="Contedodatabela"/>
              <w:snapToGrid w:val="0"/>
              <w:spacing w:after="200"/>
              <w:jc w:val="center"/>
            </w:pPr>
            <w:r>
              <w:rPr>
                <w:b/>
                <w:bCs/>
                <w:sz w:val="24"/>
                <w:szCs w:val="24"/>
                <w:highlight w:val="white"/>
              </w:rPr>
              <w:t xml:space="preserve">TOTAL: </w:t>
            </w:r>
          </w:p>
        </w:tc>
        <w:tc>
          <w:tcPr>
            <w:tcW w:w="107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F21" w:rsidRDefault="00504F21">
            <w:pPr>
              <w:jc w:val="center"/>
              <w:rPr>
                <w:b/>
                <w:bCs/>
                <w:sz w:val="32"/>
                <w:szCs w:val="32"/>
                <w:highlight w:val="white"/>
              </w:rPr>
            </w:pPr>
          </w:p>
        </w:tc>
        <w:tc>
          <w:tcPr>
            <w:tcW w:w="630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F21" w:rsidRDefault="00504F21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b/>
                <w:bCs/>
                <w:highlight w:val="white"/>
              </w:rPr>
            </w:pPr>
          </w:p>
          <w:p w:rsidR="00504F21" w:rsidRDefault="0026104C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</w:pPr>
            <w:r>
              <w:rPr>
                <w:b/>
                <w:bCs/>
                <w:sz w:val="24"/>
                <w:szCs w:val="24"/>
                <w:highlight w:val="white"/>
              </w:rPr>
              <w:t xml:space="preserve">Valor total médio:  R$ </w:t>
            </w:r>
            <w:bookmarkStart w:id="3" w:name="__DdeLink__692_623517077"/>
            <w:r>
              <w:rPr>
                <w:b/>
                <w:bCs/>
                <w:sz w:val="24"/>
                <w:szCs w:val="24"/>
                <w:highlight w:val="white"/>
              </w:rPr>
              <w:t>47.405,16</w:t>
            </w:r>
            <w:bookmarkEnd w:id="3"/>
          </w:p>
          <w:p w:rsidR="00504F21" w:rsidRDefault="00504F21">
            <w:pPr>
              <w:pStyle w:val="Cabealho"/>
              <w:tabs>
                <w:tab w:val="clear" w:pos="4252"/>
                <w:tab w:val="clear" w:pos="8504"/>
              </w:tabs>
              <w:snapToGrid w:val="0"/>
              <w:jc w:val="center"/>
              <w:rPr>
                <w:b/>
                <w:bCs/>
                <w:highlight w:val="white"/>
              </w:rPr>
            </w:pPr>
          </w:p>
        </w:tc>
      </w:tr>
      <w:tr w:rsidR="00504F21">
        <w:trPr>
          <w:trHeight w:val="522"/>
        </w:trPr>
        <w:tc>
          <w:tcPr>
            <w:tcW w:w="11173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F21" w:rsidRDefault="0026104C">
            <w:pPr>
              <w:snapToGrid w:val="0"/>
              <w:spacing w:after="200"/>
              <w:jc w:val="center"/>
            </w:pPr>
            <w:proofErr w:type="spellStart"/>
            <w:r>
              <w:rPr>
                <w:rFonts w:cs="Calibri"/>
                <w:b/>
                <w:bCs/>
                <w:sz w:val="22"/>
                <w:szCs w:val="22"/>
              </w:rPr>
              <w:t>Obs</w:t>
            </w:r>
            <w:proofErr w:type="spellEnd"/>
            <w:r>
              <w:rPr>
                <w:rFonts w:cs="Calibri"/>
                <w:b/>
                <w:bCs/>
                <w:sz w:val="22"/>
                <w:szCs w:val="22"/>
              </w:rPr>
              <w:t>: Os itens acima citados devem ser</w:t>
            </w:r>
            <w:r>
              <w:rPr>
                <w:rFonts w:cs="Calibri"/>
                <w:b/>
                <w:bCs/>
                <w:sz w:val="22"/>
                <w:szCs w:val="22"/>
              </w:rPr>
              <w:t xml:space="preserve"> genuínos.</w:t>
            </w:r>
          </w:p>
        </w:tc>
      </w:tr>
    </w:tbl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504F21">
      <w:pPr>
        <w:jc w:val="both"/>
        <w:rPr>
          <w:iCs/>
          <w:color w:val="000000"/>
          <w:sz w:val="22"/>
          <w:szCs w:val="22"/>
        </w:rPr>
      </w:pPr>
    </w:p>
    <w:p w:rsidR="00504F21" w:rsidRDefault="00504F21">
      <w:pPr>
        <w:jc w:val="both"/>
        <w:rPr>
          <w:iCs/>
          <w:color w:val="000000"/>
          <w:sz w:val="22"/>
          <w:szCs w:val="22"/>
        </w:rPr>
      </w:pPr>
    </w:p>
    <w:p w:rsidR="00504F21" w:rsidRDefault="00504F21">
      <w:pPr>
        <w:ind w:firstLine="851"/>
        <w:jc w:val="both"/>
        <w:rPr>
          <w:b/>
          <w:sz w:val="24"/>
          <w:szCs w:val="24"/>
        </w:rPr>
      </w:pPr>
    </w:p>
    <w:p w:rsidR="00504F21" w:rsidRDefault="0026104C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6 - DESCRIÇÃO DA SOLUÇÃO COMO UM TODO: </w:t>
      </w:r>
    </w:p>
    <w:p w:rsidR="00504F21" w:rsidRDefault="002610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504F21" w:rsidRDefault="0026104C">
      <w:pPr>
        <w:jc w:val="both"/>
      </w:pPr>
      <w:r>
        <w:rPr>
          <w:sz w:val="22"/>
          <w:szCs w:val="22"/>
        </w:rPr>
        <w:t xml:space="preserve">Correta manutenção da 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Pá Carregadeira New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Holland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W130 – 2021.</w:t>
      </w:r>
    </w:p>
    <w:p w:rsidR="00504F21" w:rsidRDefault="00504F21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504F21" w:rsidRDefault="00504F21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26104C">
      <w:pPr>
        <w:shd w:val="clear" w:color="auto" w:fill="D9D9D9"/>
        <w:jc w:val="both"/>
      </w:pPr>
      <w:r>
        <w:rPr>
          <w:b/>
          <w:sz w:val="24"/>
          <w:szCs w:val="24"/>
        </w:rPr>
        <w:t xml:space="preserve">7- PROVIDÊNCIAS A SEREM ADOTADAS PREVIAMENTE À CELEBRAÇÃO DO CONTRATO: </w:t>
      </w:r>
    </w:p>
    <w:p w:rsidR="00504F21" w:rsidRDefault="00504F21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504F21" w:rsidRDefault="0026104C">
      <w:pPr>
        <w:pStyle w:val="SemEspaamento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="Calibri" w:hAnsi="Times New Roman"/>
          <w:sz w:val="22"/>
          <w:lang w:eastAsia="en-US"/>
        </w:rPr>
        <w:t xml:space="preserve">da Secretária Municipal de Transportes, Valise </w:t>
      </w:r>
      <w:proofErr w:type="spellStart"/>
      <w:r>
        <w:rPr>
          <w:rFonts w:ascii="Times New Roman" w:eastAsia="Calibri" w:hAnsi="Times New Roman"/>
          <w:sz w:val="22"/>
          <w:lang w:eastAsia="en-US"/>
        </w:rPr>
        <w:t>Feisther</w:t>
      </w:r>
      <w:proofErr w:type="spellEnd"/>
      <w:r>
        <w:rPr>
          <w:rFonts w:ascii="Times New Roman" w:eastAsia="Calibri" w:hAnsi="Times New Roman"/>
          <w:sz w:val="22"/>
          <w:lang w:eastAsia="en-US"/>
        </w:rPr>
        <w:t xml:space="preserve">, ou quem vier </w:t>
      </w:r>
      <w:bookmarkStart w:id="4" w:name="__DdeLink__1263_1634577198"/>
      <w:r>
        <w:rPr>
          <w:rFonts w:ascii="Times New Roman" w:eastAsia="Calibri" w:hAnsi="Times New Roman"/>
          <w:sz w:val="22"/>
          <w:lang w:eastAsia="en-US"/>
        </w:rPr>
        <w:t>a substituí-l</w:t>
      </w:r>
      <w:bookmarkEnd w:id="4"/>
      <w:r>
        <w:rPr>
          <w:rFonts w:ascii="Times New Roman" w:eastAsia="Calibri" w:hAnsi="Times New Roman"/>
          <w:sz w:val="22"/>
          <w:lang w:eastAsia="en-US"/>
        </w:rPr>
        <w:t>a, a fiscalização do contrato</w:t>
      </w:r>
      <w:r>
        <w:rPr>
          <w:rFonts w:ascii="Times New Roman" w:eastAsia="Calibri" w:hAnsi="Times New Roman" w:cs="Times New Roman"/>
          <w:sz w:val="22"/>
          <w:lang w:eastAsia="en-US"/>
        </w:rPr>
        <w:t>.</w:t>
      </w:r>
    </w:p>
    <w:p w:rsidR="00504F21" w:rsidRDefault="00504F21">
      <w:pPr>
        <w:pStyle w:val="SemEspaamento"/>
        <w:spacing w:line="276" w:lineRule="auto"/>
        <w:jc w:val="both"/>
        <w:rPr>
          <w:rFonts w:eastAsia="Calibri" w:cs="Times New Roman"/>
          <w:sz w:val="22"/>
          <w:lang w:eastAsia="en-US"/>
        </w:rPr>
      </w:pPr>
    </w:p>
    <w:p w:rsidR="00504F21" w:rsidRDefault="0026104C">
      <w:pPr>
        <w:jc w:val="both"/>
      </w:pPr>
      <w:r>
        <w:rPr>
          <w:sz w:val="22"/>
          <w:szCs w:val="22"/>
        </w:rPr>
        <w:t>A Contratada responsabilizar-se pelo fornecimento dos objetos descritos no termo referência, respondendo civil e criminalmente por todos os d</w:t>
      </w:r>
      <w:r>
        <w:rPr>
          <w:sz w:val="22"/>
          <w:szCs w:val="22"/>
        </w:rPr>
        <w:t>anos, perdas e prejuízos que, por dolo ou culpa sua, 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vier a, direta ou indiretamente, causar ou provocar à Contratante; A Contratada é obrigada a reparar, corrigir, remover, recon</w:t>
      </w:r>
      <w:r>
        <w:rPr>
          <w:sz w:val="22"/>
          <w:szCs w:val="22"/>
        </w:rPr>
        <w:t xml:space="preserve">struir ou substituir, às suas expensas, no total ou em parte, o objeto do contrato em que se verificarem vícios, defeitos ou incorreções resultantes da execução ou de materiais empregados. </w:t>
      </w:r>
    </w:p>
    <w:p w:rsidR="00504F21" w:rsidRDefault="00504F21">
      <w:pPr>
        <w:jc w:val="both"/>
        <w:rPr>
          <w:sz w:val="22"/>
          <w:szCs w:val="22"/>
        </w:rPr>
      </w:pPr>
    </w:p>
    <w:p w:rsidR="00504F21" w:rsidRDefault="00504F21">
      <w:pPr>
        <w:jc w:val="both"/>
        <w:rPr>
          <w:sz w:val="22"/>
          <w:szCs w:val="22"/>
        </w:rPr>
      </w:pPr>
    </w:p>
    <w:p w:rsidR="00504F21" w:rsidRDefault="00504F21">
      <w:pPr>
        <w:jc w:val="both"/>
        <w:rPr>
          <w:sz w:val="22"/>
          <w:szCs w:val="22"/>
        </w:rPr>
      </w:pPr>
    </w:p>
    <w:p w:rsidR="00504F21" w:rsidRDefault="00504F21">
      <w:pPr>
        <w:jc w:val="both"/>
        <w:rPr>
          <w:sz w:val="24"/>
          <w:szCs w:val="24"/>
        </w:rPr>
      </w:pPr>
      <w:bookmarkStart w:id="5" w:name="__UnoMark__956_2907637063"/>
      <w:bookmarkEnd w:id="5"/>
    </w:p>
    <w:p w:rsidR="00504F21" w:rsidRDefault="0026104C">
      <w:pPr>
        <w:shd w:val="clear" w:color="auto" w:fill="D9D9D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10- DECLARAÇÃO DE VIABILIDADE: </w:t>
      </w:r>
    </w:p>
    <w:p w:rsidR="00504F21" w:rsidRDefault="00504F21">
      <w:pPr>
        <w:shd w:val="clear" w:color="auto" w:fill="D9D9D9"/>
        <w:jc w:val="both"/>
        <w:rPr>
          <w:b/>
          <w:i/>
          <w:iCs/>
          <w:color w:val="FF0000"/>
          <w:sz w:val="24"/>
          <w:szCs w:val="24"/>
        </w:rPr>
      </w:pPr>
    </w:p>
    <w:p w:rsidR="00504F21" w:rsidRDefault="00504F21">
      <w:pPr>
        <w:ind w:firstLine="709"/>
        <w:jc w:val="center"/>
        <w:rPr>
          <w:rFonts w:cs="Arial"/>
        </w:rPr>
      </w:pP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PARECER DA SECRETARIA DE ADM</w:t>
      </w:r>
      <w:r>
        <w:rPr>
          <w:rFonts w:cs="Arial"/>
        </w:rPr>
        <w:t>INISTRAÇÃO COM BASE NA LEI 14.133/2021</w:t>
      </w: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</w:t>
      </w: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Data: ____________________________________ </w:t>
      </w:r>
    </w:p>
    <w:p w:rsidR="00504F21" w:rsidRDefault="00504F21">
      <w:pPr>
        <w:spacing w:line="360" w:lineRule="auto"/>
        <w:ind w:firstLine="709"/>
        <w:jc w:val="both"/>
        <w:rPr>
          <w:rFonts w:cs="Arial"/>
        </w:rPr>
      </w:pPr>
    </w:p>
    <w:p w:rsidR="00504F21" w:rsidRDefault="0026104C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Assinatura: _________________________________</w:t>
      </w:r>
    </w:p>
    <w:p w:rsidR="00504F21" w:rsidRDefault="00504F21">
      <w:pPr>
        <w:jc w:val="both"/>
        <w:rPr>
          <w:b/>
          <w:sz w:val="24"/>
          <w:szCs w:val="24"/>
        </w:rPr>
      </w:pPr>
    </w:p>
    <w:p w:rsidR="00504F21" w:rsidRDefault="0026104C">
      <w:pPr>
        <w:shd w:val="clear" w:color="auto" w:fill="D9D9D9"/>
        <w:jc w:val="both"/>
      </w:pPr>
      <w:r>
        <w:rPr>
          <w:b/>
          <w:sz w:val="24"/>
          <w:szCs w:val="24"/>
        </w:rPr>
        <w:t xml:space="preserve">11-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504F21" w:rsidRDefault="00504F21">
      <w:pPr>
        <w:jc w:val="both"/>
        <w:rPr>
          <w:color w:val="000000"/>
          <w:sz w:val="24"/>
          <w:szCs w:val="24"/>
        </w:rPr>
      </w:pPr>
    </w:p>
    <w:p w:rsidR="00504F21" w:rsidRDefault="00504F21">
      <w:pPr>
        <w:jc w:val="both"/>
        <w:rPr>
          <w:color w:val="000000"/>
          <w:sz w:val="24"/>
          <w:szCs w:val="24"/>
        </w:rPr>
      </w:pPr>
    </w:p>
    <w:p w:rsidR="00504F21" w:rsidRDefault="00504F21">
      <w:pPr>
        <w:jc w:val="both"/>
        <w:rPr>
          <w:color w:val="000000"/>
        </w:rPr>
      </w:pPr>
    </w:p>
    <w:p w:rsidR="00504F21" w:rsidRDefault="0026104C">
      <w:pPr>
        <w:jc w:val="both"/>
      </w:pPr>
      <w:r>
        <w:rPr>
          <w:color w:val="000000"/>
          <w:sz w:val="22"/>
          <w:szCs w:val="22"/>
        </w:rPr>
        <w:t xml:space="preserve"> Este estudo técnico preliminar foi realizado por: </w:t>
      </w:r>
    </w:p>
    <w:p w:rsidR="00504F21" w:rsidRDefault="00504F21">
      <w:pPr>
        <w:jc w:val="both"/>
        <w:rPr>
          <w:color w:val="000000"/>
          <w:sz w:val="22"/>
          <w:szCs w:val="22"/>
        </w:rPr>
      </w:pPr>
    </w:p>
    <w:p w:rsidR="00504F21" w:rsidRDefault="00504F21">
      <w:pPr>
        <w:jc w:val="center"/>
        <w:rPr>
          <w:color w:val="000000"/>
          <w:sz w:val="22"/>
          <w:szCs w:val="22"/>
        </w:rPr>
      </w:pPr>
    </w:p>
    <w:p w:rsidR="00504F21" w:rsidRDefault="00504F21">
      <w:pPr>
        <w:jc w:val="center"/>
        <w:rPr>
          <w:color w:val="000000"/>
          <w:sz w:val="22"/>
          <w:szCs w:val="22"/>
        </w:rPr>
      </w:pPr>
    </w:p>
    <w:p w:rsidR="00504F21" w:rsidRDefault="00504F21">
      <w:pPr>
        <w:jc w:val="center"/>
        <w:rPr>
          <w:color w:val="000000"/>
          <w:sz w:val="22"/>
          <w:szCs w:val="22"/>
        </w:rPr>
      </w:pPr>
    </w:p>
    <w:p w:rsidR="00504F21" w:rsidRDefault="0026104C">
      <w:pPr>
        <w:jc w:val="center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2"/>
          <w:szCs w:val="22"/>
        </w:rPr>
        <w:t>Felipe Soares da Luz</w:t>
      </w:r>
    </w:p>
    <w:p w:rsidR="00504F21" w:rsidRDefault="0026104C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 xml:space="preserve">Escriturário. </w:t>
      </w:r>
    </w:p>
    <w:p w:rsidR="00504F21" w:rsidRDefault="0026104C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Portaria 0005/2024</w:t>
      </w:r>
    </w:p>
    <w:p w:rsidR="00504F21" w:rsidRDefault="00504F21">
      <w:pPr>
        <w:jc w:val="center"/>
        <w:rPr>
          <w:b/>
          <w:bCs/>
          <w:color w:val="000000"/>
          <w:sz w:val="22"/>
          <w:szCs w:val="22"/>
        </w:rPr>
      </w:pPr>
    </w:p>
    <w:p w:rsidR="00504F21" w:rsidRDefault="00504F21">
      <w:pPr>
        <w:jc w:val="center"/>
        <w:rPr>
          <w:b/>
          <w:bCs/>
          <w:color w:val="000000"/>
          <w:sz w:val="22"/>
          <w:szCs w:val="22"/>
        </w:rPr>
      </w:pPr>
    </w:p>
    <w:p w:rsidR="00504F21" w:rsidRDefault="00504F21">
      <w:pPr>
        <w:jc w:val="center"/>
        <w:rPr>
          <w:b/>
          <w:bCs/>
          <w:color w:val="000000"/>
          <w:sz w:val="22"/>
          <w:szCs w:val="22"/>
        </w:rPr>
      </w:pPr>
    </w:p>
    <w:p w:rsidR="00504F21" w:rsidRDefault="00504F21">
      <w:pPr>
        <w:jc w:val="center"/>
        <w:rPr>
          <w:b/>
          <w:bCs/>
          <w:color w:val="000000"/>
          <w:sz w:val="22"/>
          <w:szCs w:val="22"/>
        </w:rPr>
      </w:pPr>
    </w:p>
    <w:p w:rsidR="00504F21" w:rsidRDefault="00504F21">
      <w:pPr>
        <w:jc w:val="center"/>
        <w:rPr>
          <w:b/>
          <w:bCs/>
          <w:color w:val="000000"/>
          <w:sz w:val="22"/>
          <w:szCs w:val="22"/>
        </w:rPr>
      </w:pPr>
    </w:p>
    <w:p w:rsidR="00504F21" w:rsidRDefault="0026104C">
      <w:pPr>
        <w:jc w:val="center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2"/>
          <w:szCs w:val="22"/>
        </w:rPr>
        <w:t xml:space="preserve">Valise </w:t>
      </w:r>
      <w:proofErr w:type="spellStart"/>
      <w:r>
        <w:rPr>
          <w:b/>
          <w:bCs/>
          <w:color w:val="000000"/>
          <w:sz w:val="22"/>
          <w:szCs w:val="22"/>
        </w:rPr>
        <w:t>Feisther</w:t>
      </w:r>
      <w:proofErr w:type="spellEnd"/>
    </w:p>
    <w:p w:rsidR="00504F21" w:rsidRDefault="0026104C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Secretário Municipal de Transportes</w:t>
      </w:r>
    </w:p>
    <w:p w:rsidR="00504F21" w:rsidRDefault="0026104C">
      <w:pPr>
        <w:jc w:val="center"/>
      </w:pPr>
      <w:r>
        <w:rPr>
          <w:color w:val="000000"/>
          <w:sz w:val="22"/>
          <w:szCs w:val="22"/>
        </w:rPr>
        <w:t>Portaria 0004/2025</w:t>
      </w:r>
    </w:p>
    <w:sectPr w:rsidR="00504F21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04C" w:rsidRDefault="0026104C">
      <w:r>
        <w:separator/>
      </w:r>
    </w:p>
  </w:endnote>
  <w:endnote w:type="continuationSeparator" w:id="0">
    <w:p w:rsidR="0026104C" w:rsidRDefault="00261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21" w:rsidRDefault="00504F21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04C" w:rsidRDefault="0026104C">
      <w:r>
        <w:separator/>
      </w:r>
    </w:p>
  </w:footnote>
  <w:footnote w:type="continuationSeparator" w:id="0">
    <w:p w:rsidR="0026104C" w:rsidRDefault="00261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F21" w:rsidRDefault="0026104C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504F21" w:rsidRDefault="0026104C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504F21" w:rsidRDefault="0026104C">
    <w:pPr>
      <w:pStyle w:val="NormalWeb"/>
      <w:spacing w:before="0" w:after="0"/>
      <w:ind w:left="1304"/>
    </w:pPr>
    <w:r>
      <w:t>PODER EXECUTIVO</w:t>
    </w:r>
  </w:p>
  <w:p w:rsidR="00504F21" w:rsidRDefault="0026104C">
    <w:pPr>
      <w:pStyle w:val="Cabealho"/>
    </w:pPr>
    <w:r>
      <w:rPr>
        <w:b/>
        <w:bCs/>
      </w:rPr>
      <w:t xml:space="preserve">                          SECRETARIA MUNICIPAL DE TRANSPORTE</w:t>
    </w:r>
  </w:p>
  <w:p w:rsidR="00504F21" w:rsidRDefault="00504F21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21"/>
    <w:rsid w:val="0026104C"/>
    <w:rsid w:val="00504F21"/>
    <w:rsid w:val="00D0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E802DE-4B9C-435C-A367-FF7265A06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pPr>
      <w:suppressAutoHyphens/>
    </w:pPr>
  </w:style>
  <w:style w:type="paragraph" w:customStyle="1" w:styleId="Textbody">
    <w:name w:val="Text body"/>
    <w:basedOn w:val="Normal"/>
    <w:qFormat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qFormat/>
    <w:rPr>
      <w:rFonts w:ascii="Calibri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3</cp:revision>
  <cp:lastPrinted>2025-03-11T09:20:00Z</cp:lastPrinted>
  <dcterms:created xsi:type="dcterms:W3CDTF">2025-03-27T19:38:00Z</dcterms:created>
  <dcterms:modified xsi:type="dcterms:W3CDTF">2025-03-27T19:38:00Z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