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474B0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ESTUDO TÉCNICO PRELIMINAR</w:t>
      </w:r>
    </w:p>
    <w:p w14:paraId="1EED57C9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14:paraId="124D7750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  <w:u w:val="single"/>
        </w:rPr>
        <w:t xml:space="preserve">REGISTRO DE PREÇO PARA AQUISIÇÃO DE MATERIAIS DESTINADOS À MANUTENÇÃO PREVENTIVA E CORRETIVA DAS ESCOLAS MUNICIPAIS  </w:t>
      </w:r>
    </w:p>
    <w:p w14:paraId="40E701DE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14:paraId="793F7843" w14:textId="77777777" w:rsidR="008A2E87" w:rsidRDefault="00AE3616">
      <w:pPr>
        <w:spacing w:line="360" w:lineRule="auto"/>
        <w:jc w:val="both"/>
      </w:pPr>
      <w:r>
        <w:rPr>
          <w:rFonts w:ascii="Times New Roman" w:hAnsi="Times New Roman"/>
        </w:rPr>
        <w:t xml:space="preserve">As unidades escolares demandam manutenção frequente para garantir </w:t>
      </w:r>
      <w:r>
        <w:rPr>
          <w:rStyle w:val="nfaseforte"/>
          <w:rFonts w:ascii="Times New Roman" w:hAnsi="Times New Roman"/>
          <w:b w:val="0"/>
          <w:bCs w:val="0"/>
        </w:rPr>
        <w:t>condições adequadas de higiene, segurança e funcionamento</w:t>
      </w:r>
      <w:r>
        <w:rPr>
          <w:rFonts w:ascii="Times New Roman" w:hAnsi="Times New Roman"/>
        </w:rPr>
        <w:t>, assegurando o bem-estar de alunos, professores e demais servidores.</w:t>
      </w:r>
      <w:r>
        <w:rPr>
          <w:rFonts w:ascii="Times New Roman" w:hAnsi="Times New Roman"/>
        </w:rPr>
        <w:br/>
        <w:t xml:space="preserve">A ausência desses materiais compromete a pronta execução de pequenos reparos e manutenções rotineiras, podendo gerar maiores custos futuros e prejuízos ao ambiente escolar. </w:t>
      </w:r>
    </w:p>
    <w:p w14:paraId="12F5A1A5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744701CB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empresa especializada em fornecer materiais para manutenção está alinhada ao planejamento estratégico da secretaria, que visa proporcionar melhores condições aos seus alunos. A contratação pretendida está descrita no Plano Anual de compras, o qual justifica sua aquisição.</w:t>
      </w:r>
    </w:p>
    <w:p w14:paraId="631CB431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tbl>
      <w:tblPr>
        <w:tblW w:w="102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84"/>
        <w:gridCol w:w="6296"/>
        <w:gridCol w:w="690"/>
        <w:gridCol w:w="1125"/>
        <w:gridCol w:w="1335"/>
      </w:tblGrid>
      <w:tr w:rsidR="008A2E87" w14:paraId="2A7FB302" w14:textId="77777777"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9A7EC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BE6B2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Descrição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0BF7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B947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BBA0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</w:tr>
      <w:tr w:rsidR="008A2E87" w14:paraId="6DD04C7A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00030AF4" w14:textId="77777777" w:rsidR="008A2E87" w:rsidRDefault="00AE3616">
            <w:pPr>
              <w:widowControl w:val="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E119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DESENTUPIDOR MANUAL, COM CABO</w:t>
            </w:r>
          </w:p>
          <w:p w14:paraId="0213473E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MATERIAL DO DESENTUPIDOR: PVC</w:t>
            </w:r>
          </w:p>
          <w:p w14:paraId="38A0B794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TIPO DO DESENTUPIDOR: COM CABO</w:t>
            </w:r>
          </w:p>
          <w:p w14:paraId="08AF84BF" w14:textId="77777777" w:rsidR="008A2E87" w:rsidRDefault="00AE3616">
            <w:pPr>
              <w:spacing w:before="57" w:after="57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</w:rPr>
              <w:t>DIÂMETRO DA PONTA DO DESENTUPIDOR: 150 MM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4942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60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59D1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R$ 28,49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195E5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R$ 1709,40</w:t>
            </w:r>
          </w:p>
        </w:tc>
      </w:tr>
      <w:tr w:rsidR="008A2E87" w14:paraId="157A937F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6B12DFCD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02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A280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DISPENDER SUPORTE DE PAPEL INTERFOLHA</w:t>
            </w:r>
          </w:p>
          <w:p w14:paraId="5506D90C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DISPENSADOR DE COR BRANCA;</w:t>
            </w:r>
          </w:p>
          <w:p w14:paraId="02C18551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FEITO DE PLÁSTICO DE ALTA RESISTÊNCIA, GARANTINDO DURABILIDADE E RESISTÊNCIA;</w:t>
            </w:r>
          </w:p>
          <w:p w14:paraId="552433BD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SISTEMA DE ABERTURA E FECHAMENTO COM TRAVA, FACILITANDO A REPOSIÇÃO DO PAPEL;</w:t>
            </w:r>
          </w:p>
          <w:p w14:paraId="68E1C628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CAPACIDADE PARA 600 TOALHAS DE PAPEL INTERFOLHAS DE 2 OU 3 DOBRAS.</w:t>
            </w:r>
          </w:p>
          <w:p w14:paraId="387BDDF9" w14:textId="77777777" w:rsidR="008A2E87" w:rsidRDefault="00AE3616">
            <w:pPr>
              <w:spacing w:before="57" w:after="57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DIMENSÕES: LARGURA 270MM X ALTURA 290MM X PROFUNDIDADE 160MM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F7373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BC06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R$ 47,30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0355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R$ 7095,00</w:t>
            </w:r>
          </w:p>
        </w:tc>
      </w:tr>
      <w:tr w:rsidR="008A2E87" w14:paraId="0C2CC928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1A792AC8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03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049D" w14:textId="77777777" w:rsidR="008A2E87" w:rsidRDefault="00AE3616">
            <w:pPr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VEDA CALHA ALUMÍNIO 300ML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B939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B6C5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R$ 22,10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6F19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R$ 3315,00</w:t>
            </w:r>
          </w:p>
        </w:tc>
      </w:tr>
      <w:tr w:rsidR="008A2E87" w14:paraId="67E58A9F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2D2DCA6A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04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17E7" w14:textId="77777777" w:rsidR="008A2E87" w:rsidRDefault="00AE361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ESPUMA EXPANSIVA 320G 500ML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D920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68328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R$ 23,55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69E7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R$ 3532,50</w:t>
            </w:r>
          </w:p>
        </w:tc>
      </w:tr>
      <w:tr w:rsidR="008A2E87" w14:paraId="015EEBC8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6C03EF71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05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C1A7" w14:textId="77777777" w:rsidR="008A2E87" w:rsidRDefault="00AE3616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QUEROSENE 900ML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0A64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20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9FBB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R$ 19,63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9715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R$ 392,60</w:t>
            </w:r>
          </w:p>
        </w:tc>
      </w:tr>
      <w:tr w:rsidR="008A2E87" w14:paraId="11DB1388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3188018B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06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F994" w14:textId="77777777" w:rsidR="008A2E87" w:rsidRDefault="00AE361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VERNIZ PARA MADEIRA 3,6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7E10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20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257F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R$ 99,66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5260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R$ 1993,20</w:t>
            </w:r>
          </w:p>
        </w:tc>
      </w:tr>
      <w:tr w:rsidR="008A2E87" w14:paraId="679ABA87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1C88F60A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lastRenderedPageBreak/>
              <w:t>07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A8DC" w14:textId="77777777" w:rsidR="008A2E87" w:rsidRDefault="00AE3616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TORNEIRA ELETRICA DE BANCADA/COZINHA, COR BRANCA, 220V, 5500W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E7DA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4733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R$ 247,33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416D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R$ 24.733,00</w:t>
            </w:r>
          </w:p>
        </w:tc>
      </w:tr>
      <w:tr w:rsidR="008A2E87" w14:paraId="1DDC9A45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35F2B545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08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E4F2" w14:textId="77777777" w:rsidR="008A2E87" w:rsidRDefault="00AE3616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 xml:space="preserve">TORNEIRA DE INOX BICA ALTA DE PAREDE 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D953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34F3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R$ 121,97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5020E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R$ 24.394,00</w:t>
            </w:r>
          </w:p>
        </w:tc>
      </w:tr>
      <w:tr w:rsidR="008A2E87" w14:paraId="5ED294EE" w14:textId="77777777">
        <w:tc>
          <w:tcPr>
            <w:tcW w:w="784" w:type="dxa"/>
            <w:tcBorders>
              <w:left w:val="single" w:sz="4" w:space="0" w:color="000000"/>
              <w:bottom w:val="single" w:sz="4" w:space="0" w:color="000000"/>
            </w:tcBorders>
          </w:tcPr>
          <w:p w14:paraId="331711F9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09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94D2F" w14:textId="77777777" w:rsidR="008A2E87" w:rsidRDefault="00AE3616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>TORNEIRA DE INOX BICA ALTA DE BANCADA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C1BE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5C4F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R$ 133,93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04B6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R$ 26.786,00</w:t>
            </w:r>
          </w:p>
        </w:tc>
      </w:tr>
      <w:tr w:rsidR="008A2E87" w14:paraId="60F14D2D" w14:textId="77777777" w:rsidTr="007D09BA">
        <w:tc>
          <w:tcPr>
            <w:tcW w:w="784" w:type="dxa"/>
            <w:tcBorders>
              <w:left w:val="single" w:sz="4" w:space="0" w:color="000000"/>
              <w:bottom w:val="single" w:sz="4" w:space="0" w:color="auto"/>
            </w:tcBorders>
          </w:tcPr>
          <w:p w14:paraId="4FA84DFE" w14:textId="77777777" w:rsidR="008A2E87" w:rsidRDefault="00AE3616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10</w:t>
            </w:r>
          </w:p>
        </w:tc>
        <w:tc>
          <w:tcPr>
            <w:tcW w:w="629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C4F9D2" w14:textId="77777777" w:rsidR="008A2E87" w:rsidRDefault="00AE3616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t-BR"/>
              </w:rPr>
              <w:t xml:space="preserve">FITA VEDA ROSCA 18MM X 50 METRO 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B09A05" w14:textId="77777777" w:rsidR="008A2E87" w:rsidRDefault="00AE3616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119C85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R$ 16,31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AE409B" w14:textId="77777777" w:rsidR="008A2E87" w:rsidRDefault="00AE3616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R$ 3262,00</w:t>
            </w:r>
          </w:p>
        </w:tc>
      </w:tr>
      <w:tr w:rsidR="007D09BA" w14:paraId="00F75199" w14:textId="77777777" w:rsidTr="00AD3E0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B381" w14:textId="7A838192" w:rsidR="007D09BA" w:rsidRDefault="007D09BA" w:rsidP="007D09BA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534E2" w14:textId="220EAA63" w:rsidR="007D09BA" w:rsidRDefault="007D09BA" w:rsidP="007D09BA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0C66">
              <w:rPr>
                <w:rFonts w:eastAsia="Arial" w:cs="Arial"/>
                <w:color w:val="000000"/>
                <w:sz w:val="18"/>
                <w:szCs w:val="18"/>
                <w:lang w:eastAsia="pt-BR"/>
              </w:rPr>
              <w:t>SUPORTE PARA SABONETE LIQUIDO; MATERIAL RESISTENTE E DURÁVEL (PLÁSTICO ABS OU SIMILAR); SISTEMA DE FECHAMENTO SEGURO; COMPATIBILIDADE COM REFIS COMERCIAIS; FIXAÇÃO EM PAREDE.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6D7C" w14:textId="27AB649E" w:rsidR="007D09BA" w:rsidRDefault="007D09BA" w:rsidP="007D09BA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>
              <w:rPr>
                <w:rFonts w:ascii="Aptos" w:eastAsia="Aptos" w:hAnsi="Aptos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0E68" w14:textId="753FD444" w:rsidR="007D09BA" w:rsidRDefault="007D09BA" w:rsidP="007D09BA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R$ 38,28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75E2" w14:textId="2CBF30DC" w:rsidR="007D09BA" w:rsidRDefault="007D09BA" w:rsidP="007D09BA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R$ 5742,00</w:t>
            </w:r>
          </w:p>
        </w:tc>
      </w:tr>
      <w:tr w:rsidR="007D09BA" w14:paraId="775E3CB6" w14:textId="77777777" w:rsidTr="00AD3E0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698D" w14:textId="77777777" w:rsidR="007D09BA" w:rsidRDefault="007D09BA" w:rsidP="007D09BA">
            <w:pPr>
              <w:pStyle w:val="Corpodetexto"/>
              <w:widowControl w:val="0"/>
              <w:spacing w:after="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60994" w14:textId="77777777" w:rsidR="007D09BA" w:rsidRDefault="007D09BA" w:rsidP="007D09BA">
            <w:pPr>
              <w:widowControl w:val="0"/>
              <w:spacing w:after="29" w:line="276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7E47" w14:textId="77777777" w:rsidR="007D09BA" w:rsidRDefault="007D09BA" w:rsidP="007D09BA">
            <w:pPr>
              <w:widowControl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7264" w14:textId="3DC24103" w:rsidR="007D09BA" w:rsidRDefault="007D09BA" w:rsidP="007D09BA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1EE6" w14:textId="6044E8CE" w:rsidR="007D09BA" w:rsidRDefault="007D09BA" w:rsidP="007D09BA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R$ </w:t>
            </w:r>
            <w:r w:rsidRPr="00EB480D">
              <w:rPr>
                <w:b/>
                <w:bCs/>
                <w:color w:val="000000"/>
                <w:sz w:val="18"/>
                <w:szCs w:val="18"/>
              </w:rPr>
              <w:t>105.319,7</w:t>
            </w: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2B01FCAD" w14:textId="77777777" w:rsidR="008A2E87" w:rsidRDefault="008A2E8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06474521" w14:textId="77777777" w:rsidR="008A2E87" w:rsidRDefault="00AE361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14:paraId="7733BE84" w14:textId="77777777" w:rsidR="008A2E87" w:rsidRDefault="00AE361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Arial"/>
          <w:color w:val="000000"/>
        </w:rPr>
        <w:t xml:space="preserve">Em virtude </w:t>
      </w:r>
      <w:proofErr w:type="gramStart"/>
      <w:r>
        <w:rPr>
          <w:rFonts w:ascii="Times New Roman" w:hAnsi="Times New Roman" w:cs="Arial"/>
          <w:color w:val="000000"/>
        </w:rPr>
        <w:t>da</w:t>
      </w:r>
      <w:proofErr w:type="gramEnd"/>
      <w:r>
        <w:rPr>
          <w:rFonts w:ascii="Times New Roman" w:hAnsi="Times New Roman" w:cs="Arial"/>
          <w:color w:val="000000"/>
        </w:rPr>
        <w:t xml:space="preserve"> Secretaria de Educação ser responsável por 20 escolas municipais, polo UAB, Ginásio Municipal</w:t>
      </w:r>
      <w:r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 w:cs="Arial"/>
          <w:color w:val="000000"/>
        </w:rPr>
        <w:t xml:space="preserve">pensou-se em uma quantidade que atenda todos esses locais se for preciso. Portanto a municipalidade pretende realizar Registro de Preço de material para equipar todos esses prédios. </w:t>
      </w:r>
    </w:p>
    <w:p w14:paraId="1720C701" w14:textId="77777777" w:rsidR="008A2E87" w:rsidRDefault="00AE361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5F7F2297" w14:textId="77777777" w:rsidR="008A2E87" w:rsidRDefault="00AE3616">
      <w:pPr>
        <w:spacing w:line="360" w:lineRule="auto"/>
        <w:jc w:val="both"/>
      </w:pPr>
      <w:r>
        <w:rPr>
          <w:rFonts w:ascii="Times New Roman" w:hAnsi="Times New Roman"/>
        </w:rPr>
        <w:t xml:space="preserve">Foi realizada análise de mercado, constatando-se a existência de </w:t>
      </w:r>
      <w:r>
        <w:rPr>
          <w:rStyle w:val="nfaseforte"/>
          <w:rFonts w:ascii="Times New Roman" w:hAnsi="Times New Roman"/>
          <w:b w:val="0"/>
          <w:bCs w:val="0"/>
        </w:rPr>
        <w:t>diversos fornecedores locais, regionais e nacionais</w:t>
      </w:r>
      <w:r>
        <w:rPr>
          <w:rFonts w:ascii="Times New Roman" w:hAnsi="Times New Roman"/>
        </w:rPr>
        <w:t xml:space="preserve"> aptos a fornecer os materiais pretendidos, com ampla concorrência e preços acessíveis, o que viabiliza a contratação por procedimento competitivo. </w:t>
      </w:r>
    </w:p>
    <w:p w14:paraId="2B5EE1A9" w14:textId="77777777" w:rsidR="008A2E87" w:rsidRDefault="00AE361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7203CBF6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bCs/>
        </w:rPr>
        <w:t>R$ 97.212,70.</w:t>
      </w:r>
    </w:p>
    <w:p w14:paraId="16B485B8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267AA64F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7.1 A solução proposta é a contratação de empresa especializada em fornecer materiais para manutenção conforme as seguintes condições: </w:t>
      </w:r>
    </w:p>
    <w:p w14:paraId="4A4ADC98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7.2 A escolha da modalidade Pregão Eletrônico pelo Sistema de Registro de Preços (SRP) encontra amparo nos incisos IV do art. 78° da Lei 14.133/2021, se faz necessário em virtude da necessidade permanente de reposição do estoque na instituição, para uso dos diversos setores da Secretaria Municipal de Educação, Desporto e Cultura.</w:t>
      </w:r>
    </w:p>
    <w:p w14:paraId="34FDA064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 Dentre as vantagens do SRP, destaca-se:</w:t>
      </w:r>
    </w:p>
    <w:p w14:paraId="00FEE8C2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7.3.1. A vigência da Ata de Registro de Preços é de 12 (doze) meses;</w:t>
      </w:r>
    </w:p>
    <w:p w14:paraId="4E341871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7.3.2. Redução de volume de estoque;</w:t>
      </w:r>
    </w:p>
    <w:p w14:paraId="3F9A8935" w14:textId="77777777" w:rsidR="008A2E87" w:rsidRDefault="00AE3616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7.3.3. Redução do número de licitações;</w:t>
      </w:r>
    </w:p>
    <w:p w14:paraId="268E999C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7.3.4. Redução dos custos de processamento de licitação;</w:t>
      </w:r>
    </w:p>
    <w:p w14:paraId="47A7C9F7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A solução mais adequada consiste na </w:t>
      </w:r>
      <w:r>
        <w:rPr>
          <w:rStyle w:val="nfaseforte"/>
          <w:rFonts w:ascii="Times New Roman" w:hAnsi="Times New Roman" w:cs="Times New Roman"/>
          <w:b w:val="0"/>
          <w:bCs w:val="0"/>
          <w:color w:val="000000"/>
        </w:rPr>
        <w:t>aquisição</w:t>
      </w:r>
      <w:r>
        <w:rPr>
          <w:rFonts w:ascii="Times New Roman" w:hAnsi="Times New Roman" w:cs="Times New Roman"/>
          <w:color w:val="000000"/>
        </w:rPr>
        <w:t xml:space="preserve">, por meio de procedimento licitatório, permitindo que a equipe de manutenção execute de forma imediata e eficiente os reparos necessários nas unidades escolares. </w:t>
      </w:r>
    </w:p>
    <w:p w14:paraId="0AFBEFD6" w14:textId="77777777" w:rsidR="008A2E87" w:rsidRDefault="00AE361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7E2C95D1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dos equipamentos, sem necessidade de parcelamento.</w:t>
      </w:r>
    </w:p>
    <w:p w14:paraId="0F7C7228" w14:textId="77777777" w:rsidR="008A2E87" w:rsidRDefault="00AE361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34342C7E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Com esta contratação, espera-se atender a demanda, de forma a garantir um ambiente adequado para os alunos.</w:t>
      </w:r>
    </w:p>
    <w:p w14:paraId="509BADF2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Objetiva-se a entrega de equipamento de qualidade que atenda as expectativas do poder público bem como dos munícipes.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F6D0463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 </w:t>
      </w:r>
    </w:p>
    <w:p w14:paraId="144E4440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199D0F83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14:paraId="3968DA46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20 (vinte) dias corridos após o recebimento da Nota de Empenho pela Contratada e, será realizada de forma única e imediata. Não haverá prorrogação ante a necessidade dos objetos. </w:t>
      </w:r>
    </w:p>
    <w:p w14:paraId="068A866D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14:paraId="0B53B2A8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24F98D35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objeto; O Contrato a ser firmado entre o Município de Três Passos e a empresa vencedora do certame, terá vigência pelo período de 12 meses.</w:t>
      </w:r>
    </w:p>
    <w:p w14:paraId="14AAEA3F" w14:textId="77777777" w:rsidR="008A2E87" w:rsidRDefault="00AE361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 e demais secretários que utilizar o registro.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7BE92B01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3B23C770" w14:textId="77777777" w:rsidR="008A2E87" w:rsidRDefault="00AE361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</w:t>
      </w:r>
      <w:r>
        <w:rPr>
          <w:sz w:val="22"/>
          <w:szCs w:val="22"/>
        </w:rPr>
        <w:lastRenderedPageBreak/>
        <w:t xml:space="preserve">apenas com a contratação ora proposta. O bem que se pretende </w:t>
      </w:r>
      <w:proofErr w:type="gramStart"/>
      <w:r>
        <w:rPr>
          <w:sz w:val="22"/>
          <w:szCs w:val="22"/>
        </w:rPr>
        <w:t>adquirir portanto</w:t>
      </w:r>
      <w:proofErr w:type="gramEnd"/>
      <w:r>
        <w:rPr>
          <w:sz w:val="22"/>
          <w:szCs w:val="22"/>
        </w:rPr>
        <w:t xml:space="preserve"> e autônomo e não prescindem de contratações correlatas ou interdependentes.</w:t>
      </w:r>
    </w:p>
    <w:p w14:paraId="66A6FA1D" w14:textId="77777777" w:rsidR="008A2E87" w:rsidRDefault="008A2E87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14:paraId="2ED60FFD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65303480" w14:textId="77777777" w:rsidR="008A2E87" w:rsidRDefault="00AE361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70" w:type="dxa"/>
        <w:tblLayout w:type="fixed"/>
        <w:tblLook w:val="04A0" w:firstRow="1" w:lastRow="0" w:firstColumn="1" w:lastColumn="0" w:noHBand="0" w:noVBand="1"/>
      </w:tblPr>
      <w:tblGrid>
        <w:gridCol w:w="4195"/>
        <w:gridCol w:w="5675"/>
      </w:tblGrid>
      <w:tr w:rsidR="008A2E87" w14:paraId="3832E745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AF94E" w14:textId="77777777" w:rsidR="008A2E87" w:rsidRDefault="00AE361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E0E8" w14:textId="77777777" w:rsidR="008A2E87" w:rsidRDefault="00AE361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8A2E87" w14:paraId="3F55DC5D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0462" w14:textId="77777777" w:rsidR="008A2E87" w:rsidRDefault="00AE3616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sólidos.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CD8F" w14:textId="77777777" w:rsidR="008A2E87" w:rsidRDefault="00AE3616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5BF3A789" w14:textId="77777777" w:rsidR="008A2E87" w:rsidRDefault="00AE3616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14:paraId="2D6F251D" w14:textId="77777777" w:rsidR="008A2E87" w:rsidRDefault="00AE3616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1BEF840F" w14:textId="77777777" w:rsidR="008A2E87" w:rsidRDefault="00AE361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EA9E19B" w14:textId="77777777" w:rsidR="008A2E87" w:rsidRDefault="008A2E87">
      <w:pPr>
        <w:spacing w:line="360" w:lineRule="auto"/>
        <w:jc w:val="right"/>
        <w:rPr>
          <w:rFonts w:ascii="Times New Roman" w:hAnsi="Times New Roman" w:cs="Times New Roman"/>
        </w:rPr>
      </w:pPr>
    </w:p>
    <w:p w14:paraId="6640CCF3" w14:textId="77777777" w:rsidR="008A2E87" w:rsidRDefault="00AE3616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13 de janeiro de 2026</w:t>
      </w:r>
    </w:p>
    <w:p w14:paraId="5F0377B8" w14:textId="77777777" w:rsidR="008A2E87" w:rsidRDefault="008A2E87">
      <w:pPr>
        <w:spacing w:line="360" w:lineRule="auto"/>
        <w:jc w:val="both"/>
        <w:rPr>
          <w:rFonts w:ascii="Times New Roman" w:hAnsi="Times New Roman" w:cs="Times New Roman"/>
        </w:rPr>
      </w:pPr>
    </w:p>
    <w:p w14:paraId="2314A7D6" w14:textId="77777777" w:rsidR="008A2E87" w:rsidRDefault="008A2E87">
      <w:pPr>
        <w:spacing w:line="360" w:lineRule="auto"/>
        <w:jc w:val="both"/>
        <w:rPr>
          <w:rFonts w:ascii="Times New Roman" w:hAnsi="Times New Roman" w:cs="Times New Roman"/>
        </w:rPr>
      </w:pPr>
    </w:p>
    <w:p w14:paraId="6A7775FC" w14:textId="77777777" w:rsidR="008A2E87" w:rsidRDefault="00AE361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Lurdes Dresch</w:t>
      </w:r>
    </w:p>
    <w:p w14:paraId="03F63C10" w14:textId="77777777" w:rsidR="008A2E87" w:rsidRDefault="00AE361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14:paraId="186ADA6D" w14:textId="77777777" w:rsidR="008A2E87" w:rsidRDefault="00AE361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_________________________________________________________________________________________</w:t>
      </w:r>
    </w:p>
    <w:p w14:paraId="564A4C4E" w14:textId="77777777" w:rsidR="008A2E87" w:rsidRDefault="00AE3616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Autorização</w:t>
      </w:r>
    </w:p>
    <w:p w14:paraId="7B5E3BD3" w14:textId="77777777" w:rsidR="008A2E87" w:rsidRDefault="00AE3616">
      <w:pPr>
        <w:pStyle w:val="Corpodetexto"/>
        <w:jc w:val="both"/>
      </w:pPr>
      <w:r>
        <w:rPr>
          <w:rStyle w:val="nfaseforte"/>
          <w:sz w:val="21"/>
          <w:szCs w:val="21"/>
        </w:rPr>
        <w:t xml:space="preserve">Autorizo a continuidade do processo de aquisição de materiais para manutenção das escolas conforme descrito neste Estudo Técnico Preliminar, por meio de registro de preço. </w:t>
      </w:r>
    </w:p>
    <w:p w14:paraId="692A18A4" w14:textId="77777777" w:rsidR="008A2E87" w:rsidRDefault="008A2E87">
      <w:pPr>
        <w:pStyle w:val="Corpodetexto"/>
        <w:jc w:val="both"/>
        <w:rPr>
          <w:rStyle w:val="nfaseforte"/>
          <w:sz w:val="21"/>
          <w:szCs w:val="21"/>
        </w:rPr>
      </w:pPr>
    </w:p>
    <w:p w14:paraId="0F0049B0" w14:textId="77777777" w:rsidR="008A2E87" w:rsidRDefault="00AE3616">
      <w:pPr>
        <w:pStyle w:val="Corpodetexto"/>
        <w:spacing w:after="0" w:line="360" w:lineRule="auto"/>
        <w:jc w:val="center"/>
        <w:rPr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br/>
      </w:r>
      <w:r>
        <w:rPr>
          <w:rStyle w:val="nfaseforte"/>
          <w:rFonts w:ascii="Times New Roman" w:hAnsi="Times New Roman"/>
          <w:sz w:val="21"/>
          <w:szCs w:val="21"/>
        </w:rPr>
        <w:t xml:space="preserve">Arlei </w:t>
      </w:r>
      <w:proofErr w:type="spellStart"/>
      <w:r>
        <w:rPr>
          <w:rStyle w:val="nfaseforte"/>
          <w:rFonts w:ascii="Times New Roman" w:hAnsi="Times New Roman"/>
          <w:sz w:val="21"/>
          <w:szCs w:val="21"/>
        </w:rPr>
        <w:t>Luis</w:t>
      </w:r>
      <w:proofErr w:type="spellEnd"/>
      <w:r>
        <w:rPr>
          <w:rStyle w:val="nfaseforte"/>
          <w:rFonts w:ascii="Times New Roman" w:hAnsi="Times New Roman"/>
          <w:sz w:val="21"/>
          <w:szCs w:val="21"/>
        </w:rPr>
        <w:t xml:space="preserve"> Tomazoni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  <w:t>Prefeito Municipal</w:t>
      </w:r>
      <w:r>
        <w:rPr>
          <w:rFonts w:ascii="Times New Roman" w:hAnsi="Times New Roman" w:cs="Times New Roman"/>
          <w:b/>
          <w:bCs/>
          <w:sz w:val="21"/>
          <w:szCs w:val="21"/>
        </w:rPr>
        <w:br/>
        <w:t xml:space="preserve">Três Passos, ____ de ____________ </w:t>
      </w:r>
      <w:proofErr w:type="spellStart"/>
      <w:r>
        <w:rPr>
          <w:rFonts w:ascii="Times New Roman" w:hAnsi="Times New Roman" w:cs="Times New Roman"/>
          <w:b/>
          <w:bCs/>
          <w:sz w:val="21"/>
          <w:szCs w:val="21"/>
        </w:rPr>
        <w:t>de</w:t>
      </w:r>
      <w:proofErr w:type="spellEnd"/>
      <w:r>
        <w:rPr>
          <w:rFonts w:ascii="Times New Roman" w:hAnsi="Times New Roman" w:cs="Times New Roman"/>
          <w:b/>
          <w:bCs/>
          <w:sz w:val="21"/>
          <w:szCs w:val="21"/>
        </w:rPr>
        <w:t xml:space="preserve"> 2026</w:t>
      </w:r>
    </w:p>
    <w:sectPr w:rsidR="008A2E87">
      <w:headerReference w:type="default" r:id="rId7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2F3AF" w14:textId="77777777" w:rsidR="00AE4B32" w:rsidRDefault="00AE4B32">
      <w:pPr>
        <w:spacing w:after="0" w:line="240" w:lineRule="auto"/>
      </w:pPr>
      <w:r>
        <w:separator/>
      </w:r>
    </w:p>
  </w:endnote>
  <w:endnote w:type="continuationSeparator" w:id="0">
    <w:p w14:paraId="0B2FCAF9" w14:textId="77777777" w:rsidR="00AE4B32" w:rsidRDefault="00AE4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18B6C" w14:textId="77777777" w:rsidR="00AE4B32" w:rsidRDefault="00AE4B32">
      <w:pPr>
        <w:spacing w:after="0" w:line="240" w:lineRule="auto"/>
      </w:pPr>
      <w:r>
        <w:separator/>
      </w:r>
    </w:p>
  </w:footnote>
  <w:footnote w:type="continuationSeparator" w:id="0">
    <w:p w14:paraId="4CB0B56C" w14:textId="77777777" w:rsidR="00AE4B32" w:rsidRDefault="00AE4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37BB1" w14:textId="77777777" w:rsidR="008A2E87" w:rsidRDefault="00AE3616">
    <w:pPr>
      <w:jc w:val="center"/>
    </w:pPr>
    <w:r>
      <w:rPr>
        <w:noProof/>
      </w:rPr>
      <w:drawing>
        <wp:inline distT="0" distB="0" distL="0" distR="0" wp14:anchorId="098FDBE3" wp14:editId="6EF347FD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3D3A5F" w14:textId="77777777" w:rsidR="008A2E87" w:rsidRDefault="00AE3616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1BF53F22" w14:textId="77777777" w:rsidR="008A2E87" w:rsidRDefault="00AE3616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2A83AF0E" w14:textId="77777777" w:rsidR="008A2E87" w:rsidRDefault="00AE3616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18DF6C4D" w14:textId="77777777" w:rsidR="008A2E87" w:rsidRDefault="008A2E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32F75"/>
    <w:multiLevelType w:val="multilevel"/>
    <w:tmpl w:val="CE18283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395A61F9"/>
    <w:multiLevelType w:val="multilevel"/>
    <w:tmpl w:val="B0368D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3130612">
    <w:abstractNumId w:val="0"/>
  </w:num>
  <w:num w:numId="2" w16cid:durableId="1072309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E87"/>
    <w:rsid w:val="002A32E9"/>
    <w:rsid w:val="007D09BA"/>
    <w:rsid w:val="00891B05"/>
    <w:rsid w:val="008A2E87"/>
    <w:rsid w:val="00AE3616"/>
    <w:rsid w:val="00AE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F791"/>
  <w15:docId w15:val="{16EA0EF9-418D-4B55-94CA-252C51FC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1691</Words>
  <Characters>9137</Characters>
  <Application>Microsoft Office Word</Application>
  <DocSecurity>0</DocSecurity>
  <Lines>76</Lines>
  <Paragraphs>21</Paragraphs>
  <ScaleCrop>false</ScaleCrop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Magali dos Santos</cp:lastModifiedBy>
  <cp:revision>3</cp:revision>
  <cp:lastPrinted>2026-01-14T07:34:00Z</cp:lastPrinted>
  <dcterms:created xsi:type="dcterms:W3CDTF">2026-04-08T19:30:00Z</dcterms:created>
  <dcterms:modified xsi:type="dcterms:W3CDTF">2026-04-09T12:17:00Z</dcterms:modified>
  <dc:language>pt-BR</dc:language>
</cp:coreProperties>
</file>