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DBF8A" w14:textId="77777777" w:rsidR="00865F22" w:rsidRDefault="00865F22">
      <w:pPr>
        <w:jc w:val="center"/>
        <w:rPr>
          <w:rFonts w:ascii="Arial" w:eastAsiaTheme="minorHAnsi" w:hAnsi="Arial"/>
          <w:b/>
          <w:sz w:val="22"/>
          <w:szCs w:val="22"/>
          <w:lang w:eastAsia="en-US"/>
        </w:rPr>
      </w:pPr>
    </w:p>
    <w:p w14:paraId="22F9F311" w14:textId="77777777" w:rsidR="00865F22" w:rsidRDefault="00225AAB">
      <w:pPr>
        <w:shd w:val="clear" w:color="auto" w:fill="D9D9D9" w:themeFill="background1" w:themeFillShade="D9"/>
        <w:jc w:val="center"/>
      </w:pPr>
      <w:r>
        <w:rPr>
          <w:rFonts w:ascii="Arial" w:eastAsiaTheme="minorHAnsi" w:hAnsi="Arial" w:cs="Arial"/>
          <w:b/>
          <w:sz w:val="22"/>
          <w:szCs w:val="22"/>
          <w:u w:val="single"/>
          <w:lang w:eastAsia="en-US"/>
        </w:rPr>
        <w:t>ESTUDO TÉCNICO PRELIMINAR Nº 10/2026</w:t>
      </w:r>
    </w:p>
    <w:p w14:paraId="69EE9629" w14:textId="77777777" w:rsidR="00865F22" w:rsidRDefault="00225AAB">
      <w:pPr>
        <w:shd w:val="clear" w:color="auto" w:fill="D9D9D9" w:themeFill="background1" w:themeFillShade="D9"/>
        <w:jc w:val="center"/>
      </w:pPr>
      <w:r>
        <w:rPr>
          <w:rFonts w:ascii="Arial" w:eastAsiaTheme="minorHAnsi" w:hAnsi="Arial" w:cs="Arial"/>
          <w:b/>
          <w:sz w:val="22"/>
          <w:szCs w:val="22"/>
          <w:u w:val="single"/>
          <w:lang w:eastAsia="en-US"/>
        </w:rPr>
        <w:t>DATA DE ELABORAÇÃO: 02/04/2026</w:t>
      </w:r>
    </w:p>
    <w:p w14:paraId="01038B93" w14:textId="77777777" w:rsidR="00865F22" w:rsidRDefault="00865F22">
      <w:pPr>
        <w:jc w:val="both"/>
        <w:rPr>
          <w:rFonts w:ascii="Arial" w:hAnsi="Arial" w:cs="Arial"/>
          <w:sz w:val="22"/>
          <w:szCs w:val="22"/>
          <w:lang w:val="fr-FR"/>
        </w:rPr>
      </w:pPr>
    </w:p>
    <w:p w14:paraId="000E305E" w14:textId="77777777" w:rsidR="00865F22" w:rsidRDefault="00225AAB">
      <w:pPr>
        <w:shd w:val="clear" w:color="auto" w:fill="D9D9D9" w:themeFill="background1" w:themeFillShade="D9"/>
        <w:jc w:val="both"/>
        <w:rPr>
          <w:rFonts w:ascii="Arial" w:hAnsi="Arial"/>
          <w:sz w:val="22"/>
          <w:szCs w:val="22"/>
        </w:rPr>
      </w:pPr>
      <w:r>
        <w:rPr>
          <w:rFonts w:ascii="Arial" w:hAnsi="Arial" w:cs="Arial"/>
          <w:b/>
          <w:sz w:val="22"/>
          <w:szCs w:val="22"/>
          <w:shd w:val="clear" w:color="auto" w:fill="D9D9D9"/>
        </w:rPr>
        <w:t xml:space="preserve">1- DESCRIÇÃO DO OBJETO: </w:t>
      </w:r>
    </w:p>
    <w:p w14:paraId="3B622ED6" w14:textId="77777777" w:rsidR="00865F22" w:rsidRDefault="00225AAB">
      <w:pPr>
        <w:jc w:val="both"/>
        <w:rPr>
          <w:rFonts w:ascii="Arial" w:hAnsi="Arial"/>
          <w:sz w:val="22"/>
          <w:szCs w:val="22"/>
        </w:rPr>
      </w:pPr>
      <w:r>
        <w:rPr>
          <w:rFonts w:ascii="Arial" w:eastAsia="Calibri" w:hAnsi="Arial" w:cs="Arial"/>
          <w:color w:val="000000"/>
          <w:sz w:val="22"/>
          <w:szCs w:val="22"/>
          <w:highlight w:val="white"/>
        </w:rPr>
        <w:t xml:space="preserve">Registro de preços para eventual e futura contratação de empresa especializada para o fornecimento e a instalação de estruturas metálicas (torres metálicas) para reservatórios de água com capacidade de 20.000 (vinte mil) litros, incluindo todos os materiais, equipamentos e mão de obra necessários à completa execução do objeto, em conformidade com as especificações técnicas estabelecidas, visando atender às demandas do setor de redes de água da Secretaria Municipal de Agricultura. </w:t>
      </w:r>
    </w:p>
    <w:p w14:paraId="40AB9EEB" w14:textId="77777777" w:rsidR="00865F22" w:rsidRDefault="00865F22">
      <w:pPr>
        <w:jc w:val="both"/>
        <w:rPr>
          <w:rFonts w:ascii="Arial" w:hAnsi="Arial"/>
          <w:sz w:val="22"/>
          <w:szCs w:val="22"/>
        </w:rPr>
      </w:pPr>
    </w:p>
    <w:p w14:paraId="12FC8287" w14:textId="77777777" w:rsidR="00865F22" w:rsidRDefault="00225AAB">
      <w:pPr>
        <w:shd w:val="clear" w:color="auto" w:fill="D9D9D9" w:themeFill="background1" w:themeFillShade="D9"/>
        <w:jc w:val="both"/>
        <w:rPr>
          <w:rFonts w:ascii="Arial" w:hAnsi="Arial"/>
          <w:sz w:val="22"/>
          <w:szCs w:val="22"/>
        </w:rPr>
      </w:pPr>
      <w:r>
        <w:rPr>
          <w:rFonts w:ascii="Arial" w:eastAsia="LiberationSerif-Bold" w:hAnsi="Arial" w:cs="Arial"/>
          <w:b/>
          <w:bCs/>
          <w:sz w:val="22"/>
          <w:szCs w:val="22"/>
          <w:lang w:eastAsia="zh-CN"/>
        </w:rPr>
        <w:t>2- DESCRIÇÃO DA NECESSIDADE</w:t>
      </w:r>
      <w:r>
        <w:rPr>
          <w:rFonts w:ascii="Arial" w:eastAsia="LiberationSerif-Bold" w:hAnsi="Arial" w:cs="Arial"/>
          <w:sz w:val="22"/>
          <w:szCs w:val="22"/>
          <w:lang w:eastAsia="zh-CN"/>
        </w:rPr>
        <w:t>:</w:t>
      </w:r>
    </w:p>
    <w:p w14:paraId="7C2830C2" w14:textId="77777777" w:rsidR="00865F22" w:rsidRDefault="00225AAB">
      <w:pPr>
        <w:pStyle w:val="Corpodetexto"/>
        <w:spacing w:after="26"/>
        <w:jc w:val="both"/>
        <w:rPr>
          <w:rFonts w:ascii="Arial" w:hAnsi="Arial"/>
          <w:sz w:val="22"/>
          <w:szCs w:val="22"/>
        </w:rPr>
      </w:pPr>
      <w:r>
        <w:rPr>
          <w:rFonts w:ascii="Arial" w:hAnsi="Arial"/>
          <w:sz w:val="22"/>
          <w:szCs w:val="22"/>
        </w:rPr>
        <w:t>Atualmente, o Município conta com 24 comunidades sob a gestão do setor de redes de água, vinculado à Secretaria Municipal de Agricultura, o que evidencia a crescente demanda por ações de manutenção, ampliação e melhoria do sistema de abastecimento.</w:t>
      </w:r>
    </w:p>
    <w:p w14:paraId="2CE379C4" w14:textId="77777777" w:rsidR="00865F22" w:rsidRDefault="00225AAB">
      <w:pPr>
        <w:pStyle w:val="Corpodetexto"/>
        <w:spacing w:after="26"/>
        <w:jc w:val="both"/>
        <w:rPr>
          <w:rFonts w:ascii="Arial" w:hAnsi="Arial"/>
          <w:sz w:val="22"/>
          <w:szCs w:val="22"/>
        </w:rPr>
      </w:pPr>
      <w:r>
        <w:rPr>
          <w:rFonts w:ascii="Arial" w:hAnsi="Arial"/>
          <w:sz w:val="22"/>
          <w:szCs w:val="22"/>
        </w:rPr>
        <w:t>Nesse contexto, o presente registro de preços mostra-se essencial para a adequada estruturação, ampliação e modernização do sistema de abastecimento de água nas comunidades rurais, garantindo o acesso contínuo e de qualidade a esse recurso indispensável. Ressalta-se que o fornecimento de água potável constitui direito fundamental, assegurado pela Constituição Federal, sendo dever do poder público adotar medidas que viabilizem sua efetiva prestação à população.</w:t>
      </w:r>
    </w:p>
    <w:p w14:paraId="2DC30E46" w14:textId="77777777" w:rsidR="00865F22" w:rsidRDefault="00225AAB">
      <w:pPr>
        <w:pStyle w:val="Corpodetexto"/>
        <w:jc w:val="both"/>
      </w:pPr>
      <w:r>
        <w:rPr>
          <w:rFonts w:ascii="Arial" w:hAnsi="Arial"/>
          <w:sz w:val="22"/>
          <w:szCs w:val="22"/>
        </w:rPr>
        <w:t>Destaca-se que as torres metálicas serão destinadas tanto a novas instalações quanto à substituição de estruturas antigas e/ou subdimensionadas. Essa substituição visa ao aumento da capacidade de armazenamento e à adequação estrutural do sistema.</w:t>
      </w:r>
    </w:p>
    <w:p w14:paraId="2F076481" w14:textId="77777777" w:rsidR="00865F22" w:rsidRDefault="00225AAB">
      <w:pPr>
        <w:shd w:val="clear" w:color="auto" w:fill="D9D9D9" w:themeFill="background1" w:themeFillShade="D9"/>
        <w:jc w:val="both"/>
        <w:rPr>
          <w:rFonts w:ascii="Arial" w:hAnsi="Arial"/>
          <w:sz w:val="22"/>
          <w:szCs w:val="22"/>
        </w:rPr>
      </w:pPr>
      <w:r>
        <w:rPr>
          <w:rFonts w:ascii="Arial" w:eastAsia="LiberationSerif-Bold" w:hAnsi="Arial" w:cs="Arial"/>
          <w:b/>
          <w:sz w:val="22"/>
          <w:szCs w:val="22"/>
          <w:lang w:eastAsia="zh-CN"/>
        </w:rPr>
        <w:t xml:space="preserve">3- DESCRIÇÃO DOS REQUISITOS DA CONTRATAÇÃO: </w:t>
      </w:r>
    </w:p>
    <w:p w14:paraId="49A770DE" w14:textId="77777777" w:rsidR="00865F22" w:rsidRDefault="00225AAB">
      <w:pPr>
        <w:pStyle w:val="Corpodetexto"/>
        <w:spacing w:before="57" w:after="57"/>
        <w:jc w:val="both"/>
        <w:rPr>
          <w:rFonts w:ascii="Arial" w:hAnsi="Arial"/>
          <w:sz w:val="22"/>
          <w:szCs w:val="22"/>
          <w:shd w:val="clear" w:color="auto" w:fill="FFFF00"/>
        </w:rPr>
      </w:pPr>
      <w:r>
        <w:rPr>
          <w:rFonts w:ascii="Arial" w:eastAsia="Calibri" w:hAnsi="Arial" w:cs="Arial"/>
          <w:color w:val="000000"/>
          <w:sz w:val="22"/>
          <w:szCs w:val="22"/>
          <w:lang w:eastAsia="en-US"/>
        </w:rPr>
        <w:t>A empresa contratada deverá ser responsável pelo fornecimento, transporte e instalação completa das torres metálicas nos locais previamente indicados pelo servidor responsável, incluindo todos os custos necessários à perfeita execução do objeto, tais como frete, mão de obra e demais despesas correlatas.</w:t>
      </w:r>
    </w:p>
    <w:p w14:paraId="37A1E3D8" w14:textId="77777777" w:rsidR="00865F22" w:rsidRDefault="00225AAB">
      <w:pPr>
        <w:pStyle w:val="Corpodetexto"/>
        <w:spacing w:after="83"/>
        <w:jc w:val="both"/>
        <w:rPr>
          <w:rFonts w:ascii="Arial" w:hAnsi="Arial"/>
          <w:sz w:val="22"/>
          <w:szCs w:val="22"/>
        </w:rPr>
      </w:pPr>
      <w:r>
        <w:rPr>
          <w:rFonts w:ascii="Arial" w:hAnsi="Arial"/>
          <w:sz w:val="22"/>
          <w:szCs w:val="22"/>
        </w:rPr>
        <w:t xml:space="preserve">Ressalta-se que todos os materiais necessários à instalação da estrutura, inclusive aqueles destinados à </w:t>
      </w:r>
      <w:proofErr w:type="spellStart"/>
      <w:r>
        <w:rPr>
          <w:rFonts w:ascii="Arial" w:hAnsi="Arial"/>
          <w:sz w:val="22"/>
          <w:szCs w:val="22"/>
        </w:rPr>
        <w:t>chumbação</w:t>
      </w:r>
      <w:proofErr w:type="spellEnd"/>
      <w:r>
        <w:rPr>
          <w:rFonts w:ascii="Arial" w:hAnsi="Arial"/>
          <w:sz w:val="22"/>
          <w:szCs w:val="22"/>
        </w:rPr>
        <w:t xml:space="preserve"> (como areia, brita, pedra e cimento), deverão ser integralmente fornecidos pela empresa contratada, não gerando quaisquer custos adicionais para o Município. Dessa forma, a contratação compreende a entrega da torre metálica devidamente instalada, pronta para uso e em pleno funcionamento.</w:t>
      </w:r>
    </w:p>
    <w:p w14:paraId="58AE9E39" w14:textId="77777777" w:rsidR="00865F22" w:rsidRDefault="00225AAB">
      <w:pPr>
        <w:pStyle w:val="Corpodetexto"/>
        <w:spacing w:after="26"/>
        <w:jc w:val="both"/>
        <w:rPr>
          <w:rFonts w:ascii="Arial" w:hAnsi="Arial"/>
          <w:sz w:val="22"/>
          <w:szCs w:val="22"/>
        </w:rPr>
      </w:pPr>
      <w:r>
        <w:rPr>
          <w:rFonts w:ascii="Arial" w:hAnsi="Arial"/>
          <w:sz w:val="22"/>
          <w:szCs w:val="22"/>
        </w:rPr>
        <w:t>O fornecimento estará sujeito à fiscalização no ato da entrega e também posteriormente, sendo reservado à Prefeitura Municipal, por meio do fiscal do contrato, o direito de recusar o recebimento do objeto caso este não esteja em conformidade com as especificações exigidas ou não apresente padrão de qualidade adequado.</w:t>
      </w:r>
    </w:p>
    <w:p w14:paraId="3DF8D8DC" w14:textId="77777777" w:rsidR="00865F22" w:rsidRDefault="00225AAB">
      <w:pPr>
        <w:pStyle w:val="Corpodetexto"/>
        <w:spacing w:after="26"/>
        <w:jc w:val="both"/>
        <w:rPr>
          <w:rFonts w:ascii="Arial" w:hAnsi="Arial"/>
          <w:sz w:val="22"/>
          <w:szCs w:val="22"/>
        </w:rPr>
      </w:pPr>
      <w:r>
        <w:rPr>
          <w:rFonts w:ascii="Arial" w:hAnsi="Arial"/>
          <w:sz w:val="22"/>
          <w:szCs w:val="22"/>
        </w:rPr>
        <w:t>A empresa vencedora do certame obriga-se a fornecer o objeto em estrita conformidade com as especificações constantes neste Estudo Técnico, sendo de sua inteira responsabilidade a substituição imediata de qualquer item que, no momento do recebimento ou durante sua utilização, apresente irregularidades ou não atenda às condições estabelecidas.</w:t>
      </w:r>
    </w:p>
    <w:p w14:paraId="0EA435D5" w14:textId="77777777" w:rsidR="00865F22" w:rsidRDefault="00225AAB">
      <w:pPr>
        <w:pStyle w:val="Corpodetexto"/>
        <w:jc w:val="both"/>
        <w:rPr>
          <w:rFonts w:ascii="Arial" w:hAnsi="Arial"/>
          <w:sz w:val="22"/>
          <w:szCs w:val="22"/>
        </w:rPr>
      </w:pPr>
      <w:r>
        <w:rPr>
          <w:rFonts w:ascii="Arial" w:hAnsi="Arial"/>
          <w:sz w:val="22"/>
          <w:szCs w:val="22"/>
        </w:rPr>
        <w:t xml:space="preserve">Caso, a qualquer tempo durante o uso regular, seja constatada divergência em relação às especificações exigidas, a empresa contratada será formalmente notificada para realizar a </w:t>
      </w:r>
      <w:r>
        <w:rPr>
          <w:rFonts w:ascii="Arial" w:hAnsi="Arial"/>
          <w:sz w:val="22"/>
          <w:szCs w:val="22"/>
        </w:rPr>
        <w:lastRenderedPageBreak/>
        <w:t>substituição do objeto, no prazo a ser estabelecido pela Administração, sem prejuízo da aplicação das sanções cabíveis.</w:t>
      </w:r>
    </w:p>
    <w:p w14:paraId="4CB1F1E9" w14:textId="77777777" w:rsidR="00865F22" w:rsidRDefault="00225AAB">
      <w:pPr>
        <w:shd w:val="clear" w:color="auto" w:fill="D9D9D9" w:themeFill="background1" w:themeFillShade="D9"/>
        <w:jc w:val="both"/>
        <w:rPr>
          <w:rFonts w:ascii="Arial" w:hAnsi="Arial"/>
          <w:sz w:val="22"/>
          <w:szCs w:val="22"/>
        </w:rPr>
      </w:pPr>
      <w:r>
        <w:rPr>
          <w:rFonts w:ascii="Arial" w:eastAsia="LiberationSerif-Bold" w:hAnsi="Arial" w:cs="Arial"/>
          <w:b/>
          <w:bCs/>
          <w:sz w:val="22"/>
          <w:szCs w:val="22"/>
          <w:lang w:eastAsia="zh-CN"/>
        </w:rPr>
        <w:t>4- LEVANTAMENTO DE MERCADO:</w:t>
      </w:r>
    </w:p>
    <w:p w14:paraId="619A6710" w14:textId="77777777" w:rsidR="00865F22" w:rsidRDefault="00225AAB">
      <w:pPr>
        <w:pStyle w:val="Corpodetexto"/>
        <w:spacing w:after="0"/>
        <w:jc w:val="both"/>
        <w:rPr>
          <w:rFonts w:ascii="Arial" w:hAnsi="Arial"/>
          <w:sz w:val="22"/>
          <w:szCs w:val="22"/>
        </w:rPr>
      </w:pPr>
      <w:r>
        <w:rPr>
          <w:rFonts w:ascii="Arial" w:hAnsi="Arial" w:cs="Arial"/>
          <w:sz w:val="22"/>
          <w:szCs w:val="22"/>
        </w:rPr>
        <w:t>Os orçamentos foram coletados na região, visando refletir os valores praticados no mercado local. A coleta foi realizada pelo servidor Fábio Eduardo Serra, responsável pela atividade, identificado pelo CPF nº 010.280.800-77.</w:t>
      </w:r>
    </w:p>
    <w:p w14:paraId="7B70AE78" w14:textId="77777777" w:rsidR="00865F22" w:rsidRDefault="00225AAB">
      <w:pPr>
        <w:pStyle w:val="Corpodetexto"/>
        <w:jc w:val="both"/>
        <w:rPr>
          <w:rFonts w:ascii="Arial" w:hAnsi="Arial"/>
          <w:sz w:val="22"/>
          <w:szCs w:val="22"/>
        </w:rPr>
      </w:pPr>
      <w:r>
        <w:rPr>
          <w:rFonts w:ascii="Arial" w:hAnsi="Arial"/>
          <w:sz w:val="22"/>
          <w:szCs w:val="22"/>
        </w:rPr>
        <w:t xml:space="preserve">Ressalta-se que foi efetuada consulta no site </w:t>
      </w:r>
      <w:proofErr w:type="spellStart"/>
      <w:r>
        <w:rPr>
          <w:rFonts w:ascii="Arial" w:hAnsi="Arial"/>
          <w:sz w:val="22"/>
          <w:szCs w:val="22"/>
        </w:rPr>
        <w:t>Licitacon</w:t>
      </w:r>
      <w:proofErr w:type="spellEnd"/>
      <w:r>
        <w:rPr>
          <w:rFonts w:ascii="Arial" w:hAnsi="Arial"/>
          <w:sz w:val="22"/>
          <w:szCs w:val="22"/>
        </w:rPr>
        <w:t>, sendo identificado registro de licitação desta municipalidade no ano anterior referente ao item 01. Tal informação foi considerada para fins de composição da média de preços, em conjunto com os orçamentos mais recentes obtidos junto às empresas consultadas.</w:t>
      </w:r>
    </w:p>
    <w:p w14:paraId="2CE233BF" w14:textId="77777777" w:rsidR="00865F22" w:rsidRDefault="00225AAB">
      <w:pPr>
        <w:shd w:val="clear" w:color="auto" w:fill="D9D9D9" w:themeFill="background1" w:themeFillShade="D9"/>
        <w:jc w:val="both"/>
        <w:rPr>
          <w:rFonts w:ascii="Arial" w:hAnsi="Arial"/>
          <w:sz w:val="22"/>
          <w:szCs w:val="22"/>
        </w:rPr>
      </w:pPr>
      <w:r>
        <w:rPr>
          <w:rFonts w:ascii="Arial" w:hAnsi="Arial" w:cs="Arial"/>
          <w:b/>
          <w:bCs/>
          <w:sz w:val="22"/>
          <w:szCs w:val="22"/>
        </w:rPr>
        <w:t xml:space="preserve">5- ESTIMATIVA DE QUANTIDADE E VALOR DA CONTRATAÇÃO: </w:t>
      </w:r>
    </w:p>
    <w:p w14:paraId="7CE7ED7E" w14:textId="77777777" w:rsidR="00865F22" w:rsidRDefault="00225AAB">
      <w:pPr>
        <w:ind w:firstLine="851"/>
        <w:jc w:val="both"/>
        <w:rPr>
          <w:rFonts w:ascii="Arial" w:hAnsi="Arial"/>
          <w:sz w:val="22"/>
          <w:szCs w:val="22"/>
        </w:rPr>
      </w:pPr>
      <w:r>
        <w:rPr>
          <w:rFonts w:ascii="Arial" w:hAnsi="Arial" w:cs="Arial"/>
          <w:iCs/>
          <w:color w:val="000000" w:themeColor="text1"/>
          <w:sz w:val="22"/>
          <w:szCs w:val="22"/>
          <w:lang w:eastAsia="zh-CN"/>
        </w:rPr>
        <w:t>Após a realização do levantamento de mercado, deve-se consolidar os valores estimados da contratação</w:t>
      </w:r>
      <w:r>
        <w:rPr>
          <w:rFonts w:ascii="Arial" w:hAnsi="Arial" w:cs="Arial"/>
          <w:iCs/>
          <w:color w:val="000000" w:themeColor="text1"/>
          <w:sz w:val="22"/>
          <w:szCs w:val="22"/>
        </w:rPr>
        <w:t>:</w:t>
      </w:r>
    </w:p>
    <w:tbl>
      <w:tblPr>
        <w:tblW w:w="10485" w:type="dxa"/>
        <w:tblInd w:w="-603" w:type="dxa"/>
        <w:tblLayout w:type="fixed"/>
        <w:tblCellMar>
          <w:left w:w="5" w:type="dxa"/>
          <w:right w:w="0" w:type="dxa"/>
        </w:tblCellMar>
        <w:tblLook w:val="04A0" w:firstRow="1" w:lastRow="0" w:firstColumn="1" w:lastColumn="0" w:noHBand="0" w:noVBand="1"/>
      </w:tblPr>
      <w:tblGrid>
        <w:gridCol w:w="345"/>
        <w:gridCol w:w="3514"/>
        <w:gridCol w:w="567"/>
        <w:gridCol w:w="992"/>
        <w:gridCol w:w="992"/>
        <w:gridCol w:w="992"/>
        <w:gridCol w:w="892"/>
        <w:gridCol w:w="1066"/>
        <w:gridCol w:w="1125"/>
      </w:tblGrid>
      <w:tr w:rsidR="00865F22" w:rsidRPr="00B7159F" w14:paraId="23BFFD64" w14:textId="77777777" w:rsidTr="00B7159F">
        <w:trPr>
          <w:trHeight w:val="726"/>
        </w:trPr>
        <w:tc>
          <w:tcPr>
            <w:tcW w:w="345" w:type="dxa"/>
            <w:tcBorders>
              <w:top w:val="single" w:sz="4" w:space="0" w:color="000000"/>
              <w:left w:val="single" w:sz="4" w:space="0" w:color="000000"/>
              <w:bottom w:val="single" w:sz="4" w:space="0" w:color="000000"/>
            </w:tcBorders>
          </w:tcPr>
          <w:p w14:paraId="688EE312" w14:textId="77777777" w:rsidR="00865F22" w:rsidRPr="00B7159F" w:rsidRDefault="00225AAB">
            <w:pPr>
              <w:pStyle w:val="Contedodatabela"/>
              <w:widowControl w:val="0"/>
              <w:spacing w:after="200"/>
              <w:jc w:val="center"/>
              <w:rPr>
                <w:rFonts w:ascii="Arial" w:hAnsi="Arial"/>
                <w:sz w:val="16"/>
                <w:szCs w:val="16"/>
              </w:rPr>
            </w:pPr>
            <w:r w:rsidRPr="00B7159F">
              <w:rPr>
                <w:rFonts w:ascii="Arial" w:hAnsi="Arial"/>
                <w:b/>
                <w:bCs/>
                <w:sz w:val="16"/>
                <w:szCs w:val="16"/>
              </w:rPr>
              <w:t>Item</w:t>
            </w:r>
          </w:p>
        </w:tc>
        <w:tc>
          <w:tcPr>
            <w:tcW w:w="3514" w:type="dxa"/>
            <w:tcBorders>
              <w:top w:val="single" w:sz="4" w:space="0" w:color="000000"/>
              <w:left w:val="single" w:sz="4" w:space="0" w:color="000000"/>
              <w:bottom w:val="single" w:sz="4" w:space="0" w:color="000000"/>
            </w:tcBorders>
          </w:tcPr>
          <w:p w14:paraId="4CAA23BF" w14:textId="77777777" w:rsidR="00865F22" w:rsidRPr="00B7159F" w:rsidRDefault="00225AAB">
            <w:pPr>
              <w:pStyle w:val="Contedodatabela"/>
              <w:widowControl w:val="0"/>
              <w:spacing w:after="200"/>
              <w:jc w:val="center"/>
              <w:rPr>
                <w:rFonts w:ascii="Arial" w:hAnsi="Arial"/>
                <w:sz w:val="16"/>
                <w:szCs w:val="16"/>
              </w:rPr>
            </w:pPr>
            <w:r w:rsidRPr="00B7159F">
              <w:rPr>
                <w:rFonts w:ascii="Arial" w:hAnsi="Arial"/>
                <w:b/>
                <w:bCs/>
                <w:sz w:val="16"/>
                <w:szCs w:val="16"/>
              </w:rPr>
              <w:t>Descrição do Objeto</w:t>
            </w:r>
          </w:p>
        </w:tc>
        <w:tc>
          <w:tcPr>
            <w:tcW w:w="567" w:type="dxa"/>
            <w:tcBorders>
              <w:top w:val="single" w:sz="4" w:space="0" w:color="000000"/>
              <w:left w:val="single" w:sz="4" w:space="0" w:color="000000"/>
              <w:bottom w:val="single" w:sz="4" w:space="0" w:color="000000"/>
            </w:tcBorders>
          </w:tcPr>
          <w:p w14:paraId="362A3A0B" w14:textId="77777777" w:rsidR="00865F22" w:rsidRPr="00B7159F" w:rsidRDefault="00225AAB">
            <w:pPr>
              <w:pStyle w:val="Contedodatabela"/>
              <w:widowControl w:val="0"/>
              <w:spacing w:after="200"/>
              <w:jc w:val="center"/>
              <w:rPr>
                <w:rFonts w:ascii="Arial" w:hAnsi="Arial"/>
                <w:sz w:val="16"/>
                <w:szCs w:val="16"/>
              </w:rPr>
            </w:pPr>
            <w:proofErr w:type="spellStart"/>
            <w:r w:rsidRPr="00B7159F">
              <w:rPr>
                <w:rFonts w:ascii="Arial" w:hAnsi="Arial"/>
                <w:b/>
                <w:bCs/>
                <w:sz w:val="16"/>
                <w:szCs w:val="16"/>
              </w:rPr>
              <w:t>Qtde</w:t>
            </w:r>
            <w:proofErr w:type="spellEnd"/>
            <w:r w:rsidRPr="00B7159F">
              <w:rPr>
                <w:rFonts w:ascii="Arial" w:hAnsi="Arial"/>
                <w:b/>
                <w:bCs/>
                <w:sz w:val="16"/>
                <w:szCs w:val="16"/>
              </w:rPr>
              <w:br/>
            </w:r>
          </w:p>
        </w:tc>
        <w:tc>
          <w:tcPr>
            <w:tcW w:w="992" w:type="dxa"/>
            <w:tcBorders>
              <w:top w:val="single" w:sz="4" w:space="0" w:color="000000"/>
              <w:left w:val="single" w:sz="4" w:space="0" w:color="000000"/>
              <w:bottom w:val="single" w:sz="4" w:space="0" w:color="000000"/>
            </w:tcBorders>
          </w:tcPr>
          <w:p w14:paraId="0D0181CE" w14:textId="77777777" w:rsidR="00865F22" w:rsidRPr="00B7159F" w:rsidRDefault="00225AAB">
            <w:pPr>
              <w:pStyle w:val="Contedodatabela"/>
              <w:widowControl w:val="0"/>
              <w:spacing w:after="200"/>
              <w:jc w:val="center"/>
              <w:rPr>
                <w:rFonts w:ascii="Arial" w:hAnsi="Arial"/>
                <w:sz w:val="16"/>
                <w:szCs w:val="16"/>
              </w:rPr>
            </w:pPr>
            <w:r w:rsidRPr="00B7159F">
              <w:rPr>
                <w:rFonts w:ascii="Arial" w:hAnsi="Arial"/>
                <w:b/>
                <w:bCs/>
                <w:sz w:val="16"/>
                <w:szCs w:val="16"/>
              </w:rPr>
              <w:t>Valor 1</w:t>
            </w:r>
          </w:p>
        </w:tc>
        <w:tc>
          <w:tcPr>
            <w:tcW w:w="992" w:type="dxa"/>
            <w:tcBorders>
              <w:top w:val="single" w:sz="4" w:space="0" w:color="000000"/>
              <w:left w:val="single" w:sz="4" w:space="0" w:color="000000"/>
              <w:bottom w:val="single" w:sz="4" w:space="0" w:color="000000"/>
            </w:tcBorders>
          </w:tcPr>
          <w:p w14:paraId="0DDD6C18" w14:textId="77777777" w:rsidR="00865F22" w:rsidRPr="00B7159F" w:rsidRDefault="00225AAB">
            <w:pPr>
              <w:pStyle w:val="Contedodatabela"/>
              <w:widowControl w:val="0"/>
              <w:spacing w:after="200"/>
              <w:jc w:val="center"/>
              <w:rPr>
                <w:rFonts w:ascii="Arial" w:hAnsi="Arial"/>
                <w:sz w:val="16"/>
                <w:szCs w:val="16"/>
              </w:rPr>
            </w:pPr>
            <w:r w:rsidRPr="00B7159F">
              <w:rPr>
                <w:rFonts w:ascii="Arial" w:hAnsi="Arial"/>
                <w:b/>
                <w:bCs/>
                <w:sz w:val="16"/>
                <w:szCs w:val="16"/>
              </w:rPr>
              <w:t>Valor 2</w:t>
            </w:r>
          </w:p>
        </w:tc>
        <w:tc>
          <w:tcPr>
            <w:tcW w:w="992" w:type="dxa"/>
            <w:tcBorders>
              <w:top w:val="single" w:sz="4" w:space="0" w:color="000000"/>
              <w:left w:val="single" w:sz="4" w:space="0" w:color="000000"/>
              <w:bottom w:val="single" w:sz="4" w:space="0" w:color="000000"/>
            </w:tcBorders>
          </w:tcPr>
          <w:p w14:paraId="0288874D" w14:textId="77777777" w:rsidR="00865F22" w:rsidRPr="00B7159F" w:rsidRDefault="00225AAB">
            <w:pPr>
              <w:pStyle w:val="Contedodatabela"/>
              <w:widowControl w:val="0"/>
              <w:spacing w:after="200"/>
              <w:jc w:val="center"/>
              <w:rPr>
                <w:rFonts w:ascii="Arial" w:hAnsi="Arial"/>
                <w:sz w:val="16"/>
                <w:szCs w:val="16"/>
              </w:rPr>
            </w:pPr>
            <w:r w:rsidRPr="00B7159F">
              <w:rPr>
                <w:rFonts w:ascii="Arial" w:hAnsi="Arial"/>
                <w:b/>
                <w:bCs/>
                <w:sz w:val="16"/>
                <w:szCs w:val="16"/>
              </w:rPr>
              <w:t>Valor 3</w:t>
            </w:r>
          </w:p>
        </w:tc>
        <w:tc>
          <w:tcPr>
            <w:tcW w:w="892" w:type="dxa"/>
            <w:tcBorders>
              <w:top w:val="single" w:sz="4" w:space="0" w:color="000000"/>
              <w:left w:val="single" w:sz="4" w:space="0" w:color="000000"/>
              <w:bottom w:val="single" w:sz="4" w:space="0" w:color="000000"/>
            </w:tcBorders>
          </w:tcPr>
          <w:p w14:paraId="4ABB3963" w14:textId="77777777" w:rsidR="00865F22" w:rsidRPr="00B7159F" w:rsidRDefault="00225AAB">
            <w:pPr>
              <w:pStyle w:val="Contedodatabela"/>
              <w:widowControl w:val="0"/>
              <w:spacing w:after="200"/>
              <w:jc w:val="center"/>
              <w:rPr>
                <w:rFonts w:ascii="Arial" w:hAnsi="Arial"/>
                <w:b/>
                <w:bCs/>
                <w:sz w:val="16"/>
                <w:szCs w:val="16"/>
              </w:rPr>
            </w:pPr>
            <w:r w:rsidRPr="00B7159F">
              <w:rPr>
                <w:rFonts w:ascii="Arial" w:hAnsi="Arial"/>
                <w:b/>
                <w:bCs/>
                <w:sz w:val="16"/>
                <w:szCs w:val="16"/>
              </w:rPr>
              <w:t>Valor 4</w:t>
            </w:r>
          </w:p>
        </w:tc>
        <w:tc>
          <w:tcPr>
            <w:tcW w:w="1066" w:type="dxa"/>
            <w:tcBorders>
              <w:top w:val="single" w:sz="4" w:space="0" w:color="000000"/>
              <w:left w:val="single" w:sz="4" w:space="0" w:color="000000"/>
              <w:bottom w:val="single" w:sz="4" w:space="0" w:color="000000"/>
            </w:tcBorders>
          </w:tcPr>
          <w:p w14:paraId="0B956F73" w14:textId="77777777" w:rsidR="00865F22" w:rsidRPr="00B7159F" w:rsidRDefault="00225AAB">
            <w:pPr>
              <w:pStyle w:val="Contedodatabela"/>
              <w:widowControl w:val="0"/>
              <w:spacing w:after="200"/>
              <w:jc w:val="center"/>
              <w:rPr>
                <w:rFonts w:ascii="Arial" w:hAnsi="Arial"/>
                <w:sz w:val="16"/>
                <w:szCs w:val="16"/>
              </w:rPr>
            </w:pPr>
            <w:r w:rsidRPr="00B7159F">
              <w:rPr>
                <w:rFonts w:ascii="Arial" w:hAnsi="Arial"/>
                <w:b/>
                <w:bCs/>
                <w:sz w:val="16"/>
                <w:szCs w:val="16"/>
              </w:rPr>
              <w:t>Valor Unitário Estimado</w:t>
            </w:r>
          </w:p>
        </w:tc>
        <w:tc>
          <w:tcPr>
            <w:tcW w:w="1125" w:type="dxa"/>
            <w:tcBorders>
              <w:top w:val="single" w:sz="4" w:space="0" w:color="000000"/>
              <w:left w:val="single" w:sz="4" w:space="0" w:color="000000"/>
              <w:bottom w:val="single" w:sz="4" w:space="0" w:color="000000"/>
              <w:right w:val="single" w:sz="4" w:space="0" w:color="000000"/>
            </w:tcBorders>
          </w:tcPr>
          <w:p w14:paraId="7EE14925" w14:textId="77777777" w:rsidR="00865F22" w:rsidRPr="00B7159F" w:rsidRDefault="00225AAB">
            <w:pPr>
              <w:pStyle w:val="Contedodatabela"/>
              <w:widowControl w:val="0"/>
              <w:spacing w:after="200"/>
              <w:jc w:val="center"/>
              <w:rPr>
                <w:rFonts w:ascii="Arial" w:hAnsi="Arial"/>
                <w:sz w:val="16"/>
                <w:szCs w:val="16"/>
              </w:rPr>
            </w:pPr>
            <w:r w:rsidRPr="00B7159F">
              <w:rPr>
                <w:rFonts w:ascii="Arial" w:hAnsi="Arial"/>
                <w:b/>
                <w:bCs/>
                <w:sz w:val="16"/>
                <w:szCs w:val="16"/>
              </w:rPr>
              <w:t xml:space="preserve">Valor </w:t>
            </w:r>
            <w:proofErr w:type="gramStart"/>
            <w:r w:rsidRPr="00B7159F">
              <w:rPr>
                <w:rFonts w:ascii="Arial" w:hAnsi="Arial"/>
                <w:b/>
                <w:bCs/>
                <w:sz w:val="16"/>
                <w:szCs w:val="16"/>
              </w:rPr>
              <w:t>total Estimado</w:t>
            </w:r>
            <w:proofErr w:type="gramEnd"/>
          </w:p>
        </w:tc>
      </w:tr>
      <w:tr w:rsidR="00865F22" w:rsidRPr="00B7159F" w14:paraId="48A6C263" w14:textId="77777777" w:rsidTr="00B7159F">
        <w:trPr>
          <w:trHeight w:val="726"/>
        </w:trPr>
        <w:tc>
          <w:tcPr>
            <w:tcW w:w="345" w:type="dxa"/>
            <w:tcBorders>
              <w:left w:val="single" w:sz="4" w:space="0" w:color="000000"/>
              <w:bottom w:val="single" w:sz="4" w:space="0" w:color="000000"/>
            </w:tcBorders>
          </w:tcPr>
          <w:p w14:paraId="17689D01" w14:textId="77777777" w:rsidR="00865F22" w:rsidRPr="00B7159F" w:rsidRDefault="00225AAB">
            <w:pPr>
              <w:pStyle w:val="Contedodatabela"/>
              <w:widowControl w:val="0"/>
              <w:jc w:val="center"/>
              <w:rPr>
                <w:rFonts w:ascii="Arial" w:hAnsi="Arial"/>
                <w:sz w:val="18"/>
                <w:szCs w:val="18"/>
              </w:rPr>
            </w:pPr>
            <w:r w:rsidRPr="00B7159F">
              <w:rPr>
                <w:rFonts w:ascii="Arial" w:hAnsi="Arial"/>
                <w:color w:val="000000"/>
                <w:sz w:val="18"/>
                <w:szCs w:val="18"/>
              </w:rPr>
              <w:t>01</w:t>
            </w:r>
          </w:p>
        </w:tc>
        <w:tc>
          <w:tcPr>
            <w:tcW w:w="3514" w:type="dxa"/>
            <w:tcBorders>
              <w:left w:val="single" w:sz="4" w:space="0" w:color="000000"/>
              <w:bottom w:val="single" w:sz="4" w:space="0" w:color="000000"/>
            </w:tcBorders>
          </w:tcPr>
          <w:p w14:paraId="235BE145" w14:textId="77777777" w:rsidR="00865F22" w:rsidRPr="00B7159F" w:rsidRDefault="00225AAB">
            <w:pPr>
              <w:widowControl w:val="0"/>
              <w:rPr>
                <w:rFonts w:ascii="Arial" w:hAnsi="Arial" w:cs="Arial"/>
                <w:sz w:val="18"/>
                <w:szCs w:val="18"/>
              </w:rPr>
            </w:pPr>
            <w:r w:rsidRPr="00B7159F">
              <w:rPr>
                <w:rFonts w:ascii="Arial" w:hAnsi="Arial" w:cs="Arial"/>
                <w:sz w:val="18"/>
                <w:szCs w:val="18"/>
              </w:rPr>
              <w:t xml:space="preserve">ESTRUTURA METÁLICA PARA RESERVATÓRIO DE ÁGUA COM CAPACIDADE DE 20.000 LITROS </w:t>
            </w:r>
            <w:r w:rsidRPr="00B7159F">
              <w:rPr>
                <w:rFonts w:ascii="Arial" w:hAnsi="Arial" w:cs="Arial"/>
                <w:b/>
                <w:bCs/>
                <w:sz w:val="18"/>
                <w:szCs w:val="18"/>
              </w:rPr>
              <w:t>COM INSTALAÇÃO:</w:t>
            </w:r>
          </w:p>
          <w:p w14:paraId="16DDC67F" w14:textId="77777777" w:rsidR="00865F22" w:rsidRPr="00B7159F" w:rsidRDefault="00225AAB">
            <w:pPr>
              <w:widowControl w:val="0"/>
              <w:numPr>
                <w:ilvl w:val="0"/>
                <w:numId w:val="2"/>
              </w:numPr>
              <w:rPr>
                <w:sz w:val="18"/>
                <w:szCs w:val="18"/>
              </w:rPr>
            </w:pPr>
            <w:r w:rsidRPr="00B7159F">
              <w:rPr>
                <w:rFonts w:ascii="Arial" w:hAnsi="Arial" w:cs="Arial"/>
                <w:sz w:val="18"/>
                <w:szCs w:val="18"/>
              </w:rPr>
              <w:t>ALTURA: 6 METROS;</w:t>
            </w:r>
          </w:p>
          <w:p w14:paraId="5514B2FA" w14:textId="77777777" w:rsidR="00865F22" w:rsidRPr="00B7159F" w:rsidRDefault="00225AAB">
            <w:pPr>
              <w:widowControl w:val="0"/>
              <w:numPr>
                <w:ilvl w:val="0"/>
                <w:numId w:val="3"/>
              </w:numPr>
              <w:rPr>
                <w:sz w:val="18"/>
                <w:szCs w:val="18"/>
              </w:rPr>
            </w:pPr>
            <w:r w:rsidRPr="00B7159F">
              <w:rPr>
                <w:rFonts w:ascii="Arial" w:hAnsi="Arial" w:cs="Arial"/>
                <w:sz w:val="18"/>
                <w:szCs w:val="18"/>
              </w:rPr>
              <w:t>CHUMBADOR: 1 METRO;</w:t>
            </w:r>
          </w:p>
          <w:p w14:paraId="16230D8B" w14:textId="77777777" w:rsidR="00865F22" w:rsidRPr="00B7159F" w:rsidRDefault="00225AAB">
            <w:pPr>
              <w:widowControl w:val="0"/>
              <w:numPr>
                <w:ilvl w:val="0"/>
                <w:numId w:val="4"/>
              </w:numPr>
              <w:rPr>
                <w:sz w:val="18"/>
                <w:szCs w:val="18"/>
              </w:rPr>
            </w:pPr>
            <w:r w:rsidRPr="00B7159F">
              <w:rPr>
                <w:rFonts w:ascii="Arial" w:hAnsi="Arial" w:cs="Arial"/>
                <w:sz w:val="18"/>
                <w:szCs w:val="18"/>
              </w:rPr>
              <w:t>CANTONEIRAS:</w:t>
            </w:r>
          </w:p>
          <w:p w14:paraId="59CB567A" w14:textId="77777777" w:rsidR="00865F22" w:rsidRPr="00B7159F" w:rsidRDefault="00225AAB">
            <w:pPr>
              <w:widowControl w:val="0"/>
              <w:rPr>
                <w:rFonts w:ascii="Arial" w:hAnsi="Arial" w:cs="Arial"/>
                <w:sz w:val="18"/>
                <w:szCs w:val="18"/>
              </w:rPr>
            </w:pPr>
            <w:r w:rsidRPr="00B7159F">
              <w:rPr>
                <w:rFonts w:ascii="Arial" w:hAnsi="Arial" w:cs="Arial"/>
                <w:sz w:val="18"/>
                <w:szCs w:val="18"/>
              </w:rPr>
              <w:t>*COLUNAS - FERRO 3/8 X3</w:t>
            </w:r>
          </w:p>
          <w:p w14:paraId="68C15D03" w14:textId="77777777" w:rsidR="00865F22" w:rsidRPr="00B7159F" w:rsidRDefault="00225AAB">
            <w:pPr>
              <w:widowControl w:val="0"/>
              <w:rPr>
                <w:rFonts w:ascii="Arial" w:hAnsi="Arial" w:cs="Arial"/>
                <w:sz w:val="18"/>
                <w:szCs w:val="18"/>
              </w:rPr>
            </w:pPr>
            <w:r w:rsidRPr="00B7159F">
              <w:rPr>
                <w:rFonts w:ascii="Arial" w:hAnsi="Arial" w:cs="Arial"/>
                <w:sz w:val="18"/>
                <w:szCs w:val="18"/>
              </w:rPr>
              <w:t>*CINTA – FERRO 3/16 X 2.1/2</w:t>
            </w:r>
          </w:p>
          <w:p w14:paraId="5D1A1BFF" w14:textId="77777777" w:rsidR="00865F22" w:rsidRPr="00B7159F" w:rsidRDefault="00225AAB">
            <w:pPr>
              <w:widowControl w:val="0"/>
              <w:rPr>
                <w:rFonts w:ascii="Arial" w:hAnsi="Arial" w:cs="Arial"/>
                <w:sz w:val="18"/>
                <w:szCs w:val="18"/>
              </w:rPr>
            </w:pPr>
            <w:r w:rsidRPr="00B7159F">
              <w:rPr>
                <w:rFonts w:ascii="Arial" w:hAnsi="Arial" w:cs="Arial"/>
                <w:sz w:val="18"/>
                <w:szCs w:val="18"/>
              </w:rPr>
              <w:t>*DIAGONAIS – FERRO 3/16 X 2</w:t>
            </w:r>
          </w:p>
          <w:p w14:paraId="4DB0F2A8" w14:textId="77777777" w:rsidR="00865F22" w:rsidRPr="00B7159F" w:rsidRDefault="00225AAB">
            <w:pPr>
              <w:widowControl w:val="0"/>
              <w:numPr>
                <w:ilvl w:val="0"/>
                <w:numId w:val="5"/>
              </w:numPr>
              <w:rPr>
                <w:sz w:val="18"/>
                <w:szCs w:val="18"/>
              </w:rPr>
            </w:pPr>
            <w:r w:rsidRPr="00B7159F">
              <w:rPr>
                <w:rFonts w:ascii="Arial" w:hAnsi="Arial" w:cs="Arial"/>
                <w:sz w:val="18"/>
                <w:szCs w:val="18"/>
              </w:rPr>
              <w:t>ESCADA EXTERNA TIPO MARINHEIRO COM PROTEÇÃO GUARDA-CORPO;</w:t>
            </w:r>
          </w:p>
          <w:p w14:paraId="1859FBE3" w14:textId="77777777" w:rsidR="00865F22" w:rsidRPr="00B7159F" w:rsidRDefault="00225AAB">
            <w:pPr>
              <w:widowControl w:val="0"/>
              <w:numPr>
                <w:ilvl w:val="0"/>
                <w:numId w:val="1"/>
              </w:numPr>
              <w:rPr>
                <w:sz w:val="18"/>
                <w:szCs w:val="18"/>
              </w:rPr>
            </w:pPr>
            <w:r w:rsidRPr="00B7159F">
              <w:rPr>
                <w:rFonts w:ascii="Arial" w:hAnsi="Arial" w:cs="Arial"/>
                <w:color w:val="000000"/>
                <w:sz w:val="18"/>
                <w:szCs w:val="18"/>
              </w:rPr>
              <w:t>TRATAMENTO DOS MATERIAIS COM PRODUTOS QUÍMICOS BIODEGRADÁVEIS QUE DECAPAM E FOSFATIZAM OS METAIS.</w:t>
            </w:r>
          </w:p>
          <w:p w14:paraId="4F20F9AC" w14:textId="77777777" w:rsidR="00865F22" w:rsidRPr="00B7159F" w:rsidRDefault="00865F22">
            <w:pPr>
              <w:widowControl w:val="0"/>
              <w:rPr>
                <w:sz w:val="18"/>
                <w:szCs w:val="18"/>
              </w:rPr>
            </w:pPr>
          </w:p>
        </w:tc>
        <w:tc>
          <w:tcPr>
            <w:tcW w:w="567" w:type="dxa"/>
            <w:tcBorders>
              <w:left w:val="single" w:sz="4" w:space="0" w:color="000000"/>
              <w:bottom w:val="single" w:sz="4" w:space="0" w:color="000000"/>
            </w:tcBorders>
          </w:tcPr>
          <w:p w14:paraId="3F171CE4" w14:textId="77777777" w:rsidR="00865F22" w:rsidRPr="00B7159F" w:rsidRDefault="00225AAB">
            <w:pPr>
              <w:pStyle w:val="Contedodatabela"/>
              <w:widowControl w:val="0"/>
              <w:jc w:val="center"/>
              <w:rPr>
                <w:rFonts w:ascii="Arial" w:hAnsi="Arial"/>
                <w:sz w:val="18"/>
                <w:szCs w:val="18"/>
              </w:rPr>
            </w:pPr>
            <w:r w:rsidRPr="00B7159F">
              <w:rPr>
                <w:rFonts w:ascii="Arial" w:hAnsi="Arial"/>
                <w:color w:val="000000"/>
                <w:sz w:val="18"/>
                <w:szCs w:val="18"/>
              </w:rPr>
              <w:t>05</w:t>
            </w:r>
          </w:p>
        </w:tc>
        <w:tc>
          <w:tcPr>
            <w:tcW w:w="992" w:type="dxa"/>
            <w:tcBorders>
              <w:left w:val="single" w:sz="4" w:space="0" w:color="000000"/>
              <w:bottom w:val="single" w:sz="4" w:space="0" w:color="000000"/>
            </w:tcBorders>
          </w:tcPr>
          <w:p w14:paraId="74BC35C2" w14:textId="77777777" w:rsidR="00865F22" w:rsidRPr="00B7159F" w:rsidRDefault="00225AAB">
            <w:pPr>
              <w:pStyle w:val="Contedodatabela"/>
              <w:widowControl w:val="0"/>
              <w:jc w:val="center"/>
              <w:rPr>
                <w:rFonts w:ascii="Arial" w:hAnsi="Arial"/>
                <w:sz w:val="18"/>
                <w:szCs w:val="18"/>
              </w:rPr>
            </w:pPr>
            <w:r w:rsidRPr="00B7159F">
              <w:rPr>
                <w:rFonts w:ascii="Arial" w:hAnsi="Arial"/>
                <w:color w:val="000000"/>
                <w:sz w:val="18"/>
                <w:szCs w:val="18"/>
              </w:rPr>
              <w:t>R$ 17.000,00</w:t>
            </w:r>
          </w:p>
        </w:tc>
        <w:tc>
          <w:tcPr>
            <w:tcW w:w="992" w:type="dxa"/>
            <w:tcBorders>
              <w:left w:val="single" w:sz="4" w:space="0" w:color="000000"/>
              <w:bottom w:val="single" w:sz="4" w:space="0" w:color="000000"/>
            </w:tcBorders>
          </w:tcPr>
          <w:p w14:paraId="736758FF" w14:textId="77777777" w:rsidR="00865F22" w:rsidRPr="00B7159F" w:rsidRDefault="00225AAB">
            <w:pPr>
              <w:pStyle w:val="Contedodatabela"/>
              <w:widowControl w:val="0"/>
              <w:jc w:val="center"/>
              <w:rPr>
                <w:rFonts w:ascii="Arial" w:hAnsi="Arial"/>
                <w:sz w:val="18"/>
                <w:szCs w:val="18"/>
              </w:rPr>
            </w:pPr>
            <w:r w:rsidRPr="00B7159F">
              <w:rPr>
                <w:rFonts w:ascii="Arial" w:hAnsi="Arial"/>
                <w:color w:val="000000"/>
                <w:sz w:val="18"/>
                <w:szCs w:val="18"/>
              </w:rPr>
              <w:t>R$ 24.200,00</w:t>
            </w:r>
          </w:p>
        </w:tc>
        <w:tc>
          <w:tcPr>
            <w:tcW w:w="992" w:type="dxa"/>
            <w:tcBorders>
              <w:left w:val="single" w:sz="4" w:space="0" w:color="000000"/>
              <w:bottom w:val="single" w:sz="4" w:space="0" w:color="000000"/>
            </w:tcBorders>
          </w:tcPr>
          <w:p w14:paraId="5ECE22D9" w14:textId="77777777" w:rsidR="00865F22" w:rsidRPr="00B7159F" w:rsidRDefault="00225AAB">
            <w:pPr>
              <w:pStyle w:val="Contedodatabela"/>
              <w:widowControl w:val="0"/>
              <w:jc w:val="center"/>
              <w:rPr>
                <w:rFonts w:ascii="Arial" w:hAnsi="Arial"/>
                <w:sz w:val="18"/>
                <w:szCs w:val="18"/>
              </w:rPr>
            </w:pPr>
            <w:r w:rsidRPr="00B7159F">
              <w:rPr>
                <w:rFonts w:ascii="Arial" w:hAnsi="Arial"/>
                <w:color w:val="000000"/>
                <w:sz w:val="18"/>
                <w:szCs w:val="18"/>
              </w:rPr>
              <w:t>R$ 28.920,00</w:t>
            </w:r>
          </w:p>
        </w:tc>
        <w:tc>
          <w:tcPr>
            <w:tcW w:w="892" w:type="dxa"/>
            <w:tcBorders>
              <w:left w:val="single" w:sz="4" w:space="0" w:color="000000"/>
              <w:bottom w:val="single" w:sz="4" w:space="0" w:color="000000"/>
            </w:tcBorders>
          </w:tcPr>
          <w:p w14:paraId="251BD48C" w14:textId="77777777" w:rsidR="00865F22" w:rsidRPr="00B7159F" w:rsidRDefault="00225AAB">
            <w:pPr>
              <w:pStyle w:val="Contedodatabela"/>
              <w:widowControl w:val="0"/>
              <w:jc w:val="center"/>
              <w:rPr>
                <w:rFonts w:ascii="Arial" w:hAnsi="Arial"/>
                <w:sz w:val="18"/>
                <w:szCs w:val="18"/>
              </w:rPr>
            </w:pPr>
            <w:r w:rsidRPr="00B7159F">
              <w:rPr>
                <w:rFonts w:ascii="Arial" w:hAnsi="Arial"/>
                <w:sz w:val="18"/>
                <w:szCs w:val="18"/>
              </w:rPr>
              <w:t>R$ 31.500,00</w:t>
            </w:r>
          </w:p>
        </w:tc>
        <w:tc>
          <w:tcPr>
            <w:tcW w:w="1066" w:type="dxa"/>
            <w:tcBorders>
              <w:left w:val="single" w:sz="4" w:space="0" w:color="000000"/>
              <w:bottom w:val="single" w:sz="4" w:space="0" w:color="000000"/>
            </w:tcBorders>
          </w:tcPr>
          <w:p w14:paraId="37B5C00C" w14:textId="77777777" w:rsidR="00865F22" w:rsidRPr="00B7159F" w:rsidRDefault="00225AAB">
            <w:pPr>
              <w:pStyle w:val="Contedodatabela"/>
              <w:widowControl w:val="0"/>
              <w:spacing w:after="200"/>
              <w:jc w:val="center"/>
              <w:rPr>
                <w:rFonts w:ascii="Arial" w:hAnsi="Arial"/>
                <w:sz w:val="18"/>
                <w:szCs w:val="18"/>
              </w:rPr>
            </w:pPr>
            <w:r w:rsidRPr="00B7159F">
              <w:rPr>
                <w:rFonts w:ascii="Arial" w:hAnsi="Arial"/>
                <w:sz w:val="18"/>
                <w:szCs w:val="18"/>
              </w:rPr>
              <w:t>R$ 25.405,00</w:t>
            </w:r>
          </w:p>
        </w:tc>
        <w:tc>
          <w:tcPr>
            <w:tcW w:w="1125" w:type="dxa"/>
            <w:tcBorders>
              <w:left w:val="single" w:sz="4" w:space="0" w:color="000000"/>
              <w:bottom w:val="single" w:sz="4" w:space="0" w:color="000000"/>
              <w:right w:val="single" w:sz="4" w:space="0" w:color="000000"/>
            </w:tcBorders>
          </w:tcPr>
          <w:p w14:paraId="5295673F" w14:textId="77777777" w:rsidR="00865F22" w:rsidRPr="00B7159F" w:rsidRDefault="00225AAB">
            <w:pPr>
              <w:pStyle w:val="Contedodatabela"/>
              <w:widowControl w:val="0"/>
              <w:spacing w:after="200"/>
              <w:jc w:val="center"/>
              <w:rPr>
                <w:rFonts w:ascii="Arial" w:hAnsi="Arial"/>
                <w:sz w:val="18"/>
                <w:szCs w:val="18"/>
              </w:rPr>
            </w:pPr>
            <w:r w:rsidRPr="00B7159F">
              <w:rPr>
                <w:rFonts w:ascii="Arial" w:hAnsi="Arial"/>
                <w:sz w:val="18"/>
                <w:szCs w:val="18"/>
              </w:rPr>
              <w:t>R$ 127.025,00</w:t>
            </w:r>
          </w:p>
        </w:tc>
      </w:tr>
      <w:tr w:rsidR="00865F22" w:rsidRPr="00B7159F" w14:paraId="5063A0ED" w14:textId="77777777" w:rsidTr="00B7159F">
        <w:trPr>
          <w:trHeight w:val="726"/>
        </w:trPr>
        <w:tc>
          <w:tcPr>
            <w:tcW w:w="345" w:type="dxa"/>
            <w:tcBorders>
              <w:left w:val="single" w:sz="4" w:space="0" w:color="000000"/>
              <w:bottom w:val="single" w:sz="4" w:space="0" w:color="000000"/>
            </w:tcBorders>
          </w:tcPr>
          <w:p w14:paraId="407C3C63" w14:textId="77777777" w:rsidR="00865F22" w:rsidRPr="00B7159F" w:rsidRDefault="00225AAB">
            <w:pPr>
              <w:pStyle w:val="Contedodatabela"/>
              <w:widowControl w:val="0"/>
              <w:jc w:val="center"/>
              <w:rPr>
                <w:rFonts w:ascii="Arial" w:hAnsi="Arial"/>
                <w:sz w:val="18"/>
                <w:szCs w:val="18"/>
              </w:rPr>
            </w:pPr>
            <w:r w:rsidRPr="00B7159F">
              <w:rPr>
                <w:rFonts w:ascii="Arial" w:hAnsi="Arial"/>
                <w:color w:val="000000"/>
                <w:sz w:val="18"/>
                <w:szCs w:val="18"/>
              </w:rPr>
              <w:t>02</w:t>
            </w:r>
          </w:p>
        </w:tc>
        <w:tc>
          <w:tcPr>
            <w:tcW w:w="3514" w:type="dxa"/>
            <w:tcBorders>
              <w:left w:val="single" w:sz="4" w:space="0" w:color="000000"/>
              <w:bottom w:val="single" w:sz="4" w:space="0" w:color="000000"/>
            </w:tcBorders>
          </w:tcPr>
          <w:p w14:paraId="7925756F" w14:textId="77777777" w:rsidR="00865F22" w:rsidRPr="00B7159F" w:rsidRDefault="00225AAB">
            <w:pPr>
              <w:widowControl w:val="0"/>
              <w:rPr>
                <w:rFonts w:ascii="Arial" w:hAnsi="Arial" w:cs="Arial"/>
                <w:sz w:val="18"/>
                <w:szCs w:val="18"/>
              </w:rPr>
            </w:pPr>
            <w:r w:rsidRPr="00B7159F">
              <w:rPr>
                <w:rFonts w:ascii="Arial" w:hAnsi="Arial" w:cs="Arial"/>
                <w:sz w:val="18"/>
                <w:szCs w:val="18"/>
              </w:rPr>
              <w:t xml:space="preserve">ESTRUTURA METÁLICA PARA RESERVATÓRIO DE ÁGUA COM CAPACIDADE DE 20.000 LITROS </w:t>
            </w:r>
            <w:r w:rsidRPr="00B7159F">
              <w:rPr>
                <w:rFonts w:ascii="Arial" w:hAnsi="Arial" w:cs="Arial"/>
                <w:b/>
                <w:bCs/>
                <w:sz w:val="18"/>
                <w:szCs w:val="18"/>
              </w:rPr>
              <w:t>COM INSTALAÇÃO:</w:t>
            </w:r>
          </w:p>
          <w:p w14:paraId="2D170A81" w14:textId="77777777" w:rsidR="00865F22" w:rsidRPr="00B7159F" w:rsidRDefault="00225AAB">
            <w:pPr>
              <w:widowControl w:val="0"/>
              <w:numPr>
                <w:ilvl w:val="0"/>
                <w:numId w:val="2"/>
              </w:numPr>
              <w:rPr>
                <w:rFonts w:ascii="Arial" w:hAnsi="Arial"/>
                <w:sz w:val="18"/>
                <w:szCs w:val="18"/>
              </w:rPr>
            </w:pPr>
            <w:r w:rsidRPr="00B7159F">
              <w:rPr>
                <w:rFonts w:ascii="Arial" w:hAnsi="Arial" w:cs="Arial"/>
                <w:sz w:val="18"/>
                <w:szCs w:val="18"/>
              </w:rPr>
              <w:t>ALTURA: 10 METROS;</w:t>
            </w:r>
          </w:p>
          <w:p w14:paraId="67FAAEFC" w14:textId="77777777" w:rsidR="00865F22" w:rsidRPr="00B7159F" w:rsidRDefault="00225AAB">
            <w:pPr>
              <w:widowControl w:val="0"/>
              <w:numPr>
                <w:ilvl w:val="0"/>
                <w:numId w:val="3"/>
              </w:numPr>
              <w:rPr>
                <w:rFonts w:ascii="Arial" w:hAnsi="Arial"/>
                <w:sz w:val="18"/>
                <w:szCs w:val="18"/>
              </w:rPr>
            </w:pPr>
            <w:r w:rsidRPr="00B7159F">
              <w:rPr>
                <w:rFonts w:ascii="Arial" w:hAnsi="Arial" w:cs="Arial"/>
                <w:sz w:val="18"/>
                <w:szCs w:val="18"/>
              </w:rPr>
              <w:t>CHUMBADOR: 1 METRO;</w:t>
            </w:r>
          </w:p>
          <w:p w14:paraId="1717D543" w14:textId="77777777" w:rsidR="00865F22" w:rsidRPr="00B7159F" w:rsidRDefault="00225AAB">
            <w:pPr>
              <w:widowControl w:val="0"/>
              <w:numPr>
                <w:ilvl w:val="0"/>
                <w:numId w:val="4"/>
              </w:numPr>
              <w:rPr>
                <w:rFonts w:ascii="Arial" w:hAnsi="Arial"/>
                <w:sz w:val="18"/>
                <w:szCs w:val="18"/>
              </w:rPr>
            </w:pPr>
            <w:r w:rsidRPr="00B7159F">
              <w:rPr>
                <w:rFonts w:ascii="Arial" w:hAnsi="Arial" w:cs="Arial"/>
                <w:sz w:val="18"/>
                <w:szCs w:val="18"/>
              </w:rPr>
              <w:t>CANTONEIRAS:</w:t>
            </w:r>
          </w:p>
          <w:p w14:paraId="085D2B68" w14:textId="77777777" w:rsidR="00865F22" w:rsidRPr="00B7159F" w:rsidRDefault="00225AAB">
            <w:pPr>
              <w:widowControl w:val="0"/>
              <w:rPr>
                <w:rFonts w:ascii="Arial" w:hAnsi="Arial"/>
                <w:sz w:val="18"/>
                <w:szCs w:val="18"/>
              </w:rPr>
            </w:pPr>
            <w:r w:rsidRPr="00B7159F">
              <w:rPr>
                <w:rFonts w:ascii="Arial" w:hAnsi="Arial" w:cs="Arial"/>
                <w:sz w:val="18"/>
                <w:szCs w:val="18"/>
              </w:rPr>
              <w:t>*COLUNAS - FERRO 3/8 X3</w:t>
            </w:r>
          </w:p>
          <w:p w14:paraId="7956F3DE" w14:textId="77777777" w:rsidR="00865F22" w:rsidRPr="00B7159F" w:rsidRDefault="00225AAB">
            <w:pPr>
              <w:widowControl w:val="0"/>
              <w:rPr>
                <w:rFonts w:ascii="Arial" w:hAnsi="Arial"/>
                <w:sz w:val="18"/>
                <w:szCs w:val="18"/>
              </w:rPr>
            </w:pPr>
            <w:r w:rsidRPr="00B7159F">
              <w:rPr>
                <w:rFonts w:ascii="Arial" w:hAnsi="Arial" w:cs="Arial"/>
                <w:sz w:val="18"/>
                <w:szCs w:val="18"/>
              </w:rPr>
              <w:t>*CINTA – FERRO 3/16 X 2.1/2</w:t>
            </w:r>
          </w:p>
          <w:p w14:paraId="17D6899B" w14:textId="77777777" w:rsidR="00865F22" w:rsidRPr="00B7159F" w:rsidRDefault="00225AAB">
            <w:pPr>
              <w:widowControl w:val="0"/>
              <w:rPr>
                <w:rFonts w:ascii="Arial" w:hAnsi="Arial"/>
                <w:sz w:val="18"/>
                <w:szCs w:val="18"/>
              </w:rPr>
            </w:pPr>
            <w:r w:rsidRPr="00B7159F">
              <w:rPr>
                <w:rFonts w:ascii="Arial" w:hAnsi="Arial" w:cs="Arial"/>
                <w:sz w:val="18"/>
                <w:szCs w:val="18"/>
              </w:rPr>
              <w:t>*DIAGONAIS – FERRO 3/16 X 2</w:t>
            </w:r>
          </w:p>
          <w:p w14:paraId="1C69BFD3" w14:textId="77777777" w:rsidR="00865F22" w:rsidRPr="00B7159F" w:rsidRDefault="00225AAB">
            <w:pPr>
              <w:widowControl w:val="0"/>
              <w:numPr>
                <w:ilvl w:val="0"/>
                <w:numId w:val="5"/>
              </w:numPr>
              <w:rPr>
                <w:rFonts w:ascii="Arial" w:hAnsi="Arial"/>
                <w:sz w:val="18"/>
                <w:szCs w:val="18"/>
              </w:rPr>
            </w:pPr>
            <w:r w:rsidRPr="00B7159F">
              <w:rPr>
                <w:rFonts w:ascii="Arial" w:hAnsi="Arial" w:cs="Arial"/>
                <w:sz w:val="18"/>
                <w:szCs w:val="18"/>
              </w:rPr>
              <w:t>ESCADA EXTERNA TIPO MARINHEIRO COM PROTEÇÃO GUARDA-CORPO;</w:t>
            </w:r>
          </w:p>
          <w:p w14:paraId="1FF0C431" w14:textId="77777777" w:rsidR="00865F22" w:rsidRPr="00B7159F" w:rsidRDefault="00225AAB">
            <w:pPr>
              <w:widowControl w:val="0"/>
              <w:numPr>
                <w:ilvl w:val="0"/>
                <w:numId w:val="1"/>
              </w:numPr>
              <w:rPr>
                <w:rFonts w:ascii="Arial" w:hAnsi="Arial"/>
                <w:sz w:val="18"/>
                <w:szCs w:val="18"/>
              </w:rPr>
            </w:pPr>
            <w:r w:rsidRPr="00B7159F">
              <w:rPr>
                <w:rFonts w:ascii="Arial" w:hAnsi="Arial" w:cs="Arial"/>
                <w:color w:val="000000"/>
                <w:sz w:val="18"/>
                <w:szCs w:val="18"/>
              </w:rPr>
              <w:t>TRATAMENTO DOS MATERIAIS COM PRODUTOS QUÍMICOS BIODEGRADÁVEIS QUE DECAPAM E FOSFATIZAM OS METAIS.</w:t>
            </w:r>
          </w:p>
        </w:tc>
        <w:tc>
          <w:tcPr>
            <w:tcW w:w="567" w:type="dxa"/>
            <w:tcBorders>
              <w:left w:val="single" w:sz="4" w:space="0" w:color="000000"/>
              <w:bottom w:val="single" w:sz="4" w:space="0" w:color="000000"/>
            </w:tcBorders>
          </w:tcPr>
          <w:p w14:paraId="72A34AAA" w14:textId="77777777" w:rsidR="00865F22" w:rsidRPr="00B7159F" w:rsidRDefault="00225AAB">
            <w:pPr>
              <w:pStyle w:val="Contedodatabela"/>
              <w:widowControl w:val="0"/>
              <w:jc w:val="center"/>
              <w:rPr>
                <w:rFonts w:ascii="Arial" w:hAnsi="Arial"/>
                <w:sz w:val="18"/>
                <w:szCs w:val="18"/>
              </w:rPr>
            </w:pPr>
            <w:r w:rsidRPr="00B7159F">
              <w:rPr>
                <w:rFonts w:ascii="Arial" w:hAnsi="Arial"/>
                <w:color w:val="000000"/>
                <w:sz w:val="18"/>
                <w:szCs w:val="18"/>
              </w:rPr>
              <w:t>10</w:t>
            </w:r>
          </w:p>
        </w:tc>
        <w:tc>
          <w:tcPr>
            <w:tcW w:w="992" w:type="dxa"/>
            <w:tcBorders>
              <w:left w:val="single" w:sz="4" w:space="0" w:color="000000"/>
              <w:bottom w:val="single" w:sz="4" w:space="0" w:color="000000"/>
            </w:tcBorders>
          </w:tcPr>
          <w:p w14:paraId="7D7444CE" w14:textId="77777777" w:rsidR="00865F22" w:rsidRPr="00B7159F" w:rsidRDefault="00225AAB">
            <w:pPr>
              <w:pStyle w:val="Contedodatabela"/>
              <w:widowControl w:val="0"/>
              <w:jc w:val="center"/>
              <w:rPr>
                <w:rFonts w:ascii="Arial" w:hAnsi="Arial"/>
                <w:sz w:val="18"/>
                <w:szCs w:val="18"/>
              </w:rPr>
            </w:pPr>
            <w:r w:rsidRPr="00B7159F">
              <w:rPr>
                <w:rFonts w:ascii="Arial" w:hAnsi="Arial"/>
                <w:color w:val="000000"/>
                <w:sz w:val="18"/>
                <w:szCs w:val="18"/>
              </w:rPr>
              <w:t>R$ 26.000,00</w:t>
            </w:r>
          </w:p>
        </w:tc>
        <w:tc>
          <w:tcPr>
            <w:tcW w:w="992" w:type="dxa"/>
            <w:tcBorders>
              <w:left w:val="single" w:sz="4" w:space="0" w:color="000000"/>
              <w:bottom w:val="single" w:sz="4" w:space="0" w:color="000000"/>
            </w:tcBorders>
          </w:tcPr>
          <w:p w14:paraId="70808626" w14:textId="77777777" w:rsidR="00865F22" w:rsidRPr="00B7159F" w:rsidRDefault="00225AAB">
            <w:pPr>
              <w:pStyle w:val="Contedodatabela"/>
              <w:widowControl w:val="0"/>
              <w:jc w:val="center"/>
              <w:rPr>
                <w:rFonts w:ascii="Arial" w:hAnsi="Arial"/>
                <w:sz w:val="18"/>
                <w:szCs w:val="18"/>
              </w:rPr>
            </w:pPr>
            <w:r w:rsidRPr="00B7159F">
              <w:rPr>
                <w:rFonts w:ascii="Arial" w:hAnsi="Arial"/>
                <w:color w:val="000000"/>
                <w:sz w:val="18"/>
                <w:szCs w:val="18"/>
              </w:rPr>
              <w:t>R$ 38.000,00</w:t>
            </w:r>
          </w:p>
        </w:tc>
        <w:tc>
          <w:tcPr>
            <w:tcW w:w="992" w:type="dxa"/>
            <w:tcBorders>
              <w:left w:val="single" w:sz="4" w:space="0" w:color="000000"/>
              <w:bottom w:val="single" w:sz="4" w:space="0" w:color="000000"/>
            </w:tcBorders>
          </w:tcPr>
          <w:p w14:paraId="0DA74EA1" w14:textId="77777777" w:rsidR="00865F22" w:rsidRPr="00B7159F" w:rsidRDefault="00225AAB">
            <w:pPr>
              <w:pStyle w:val="Contedodatabela"/>
              <w:widowControl w:val="0"/>
              <w:jc w:val="center"/>
              <w:rPr>
                <w:rFonts w:ascii="Arial" w:hAnsi="Arial"/>
                <w:sz w:val="18"/>
                <w:szCs w:val="18"/>
              </w:rPr>
            </w:pPr>
            <w:r w:rsidRPr="00B7159F">
              <w:rPr>
                <w:rFonts w:ascii="Arial" w:hAnsi="Arial"/>
                <w:color w:val="000000"/>
                <w:sz w:val="18"/>
                <w:szCs w:val="18"/>
              </w:rPr>
              <w:t>R$ 39.935,00</w:t>
            </w:r>
          </w:p>
        </w:tc>
        <w:tc>
          <w:tcPr>
            <w:tcW w:w="892" w:type="dxa"/>
            <w:tcBorders>
              <w:left w:val="single" w:sz="4" w:space="0" w:color="000000"/>
              <w:bottom w:val="single" w:sz="4" w:space="0" w:color="000000"/>
            </w:tcBorders>
          </w:tcPr>
          <w:p w14:paraId="66801C7A" w14:textId="77777777" w:rsidR="00865F22" w:rsidRPr="00B7159F" w:rsidRDefault="00225AAB">
            <w:pPr>
              <w:pStyle w:val="Contedodatabela"/>
              <w:widowControl w:val="0"/>
              <w:jc w:val="center"/>
              <w:rPr>
                <w:rFonts w:ascii="Arial" w:hAnsi="Arial"/>
                <w:sz w:val="18"/>
                <w:szCs w:val="18"/>
              </w:rPr>
            </w:pPr>
            <w:r w:rsidRPr="00B7159F">
              <w:rPr>
                <w:rFonts w:ascii="Arial" w:hAnsi="Arial"/>
                <w:sz w:val="18"/>
                <w:szCs w:val="18"/>
              </w:rPr>
              <w:t>___</w:t>
            </w:r>
          </w:p>
        </w:tc>
        <w:tc>
          <w:tcPr>
            <w:tcW w:w="1066" w:type="dxa"/>
            <w:tcBorders>
              <w:left w:val="single" w:sz="4" w:space="0" w:color="000000"/>
              <w:bottom w:val="single" w:sz="4" w:space="0" w:color="000000"/>
            </w:tcBorders>
          </w:tcPr>
          <w:p w14:paraId="5BD151AE" w14:textId="77777777" w:rsidR="00865F22" w:rsidRPr="00B7159F" w:rsidRDefault="00225AAB">
            <w:pPr>
              <w:pStyle w:val="Contedodatabela"/>
              <w:widowControl w:val="0"/>
              <w:spacing w:after="200"/>
              <w:jc w:val="center"/>
              <w:rPr>
                <w:rFonts w:ascii="Arial" w:hAnsi="Arial"/>
                <w:sz w:val="18"/>
                <w:szCs w:val="18"/>
              </w:rPr>
            </w:pPr>
            <w:r w:rsidRPr="00B7159F">
              <w:rPr>
                <w:rFonts w:ascii="Arial" w:hAnsi="Arial"/>
                <w:sz w:val="18"/>
                <w:szCs w:val="18"/>
              </w:rPr>
              <w:t xml:space="preserve">R$ </w:t>
            </w:r>
            <w:r w:rsidRPr="00B7159F">
              <w:rPr>
                <w:rFonts w:ascii="Arial" w:hAnsi="Arial"/>
                <w:color w:val="000000"/>
                <w:sz w:val="18"/>
                <w:szCs w:val="18"/>
              </w:rPr>
              <w:t>34.645,00</w:t>
            </w:r>
          </w:p>
        </w:tc>
        <w:tc>
          <w:tcPr>
            <w:tcW w:w="1125" w:type="dxa"/>
            <w:tcBorders>
              <w:left w:val="single" w:sz="4" w:space="0" w:color="000000"/>
              <w:bottom w:val="single" w:sz="4" w:space="0" w:color="000000"/>
              <w:right w:val="single" w:sz="4" w:space="0" w:color="000000"/>
            </w:tcBorders>
          </w:tcPr>
          <w:p w14:paraId="0837667E" w14:textId="77777777" w:rsidR="00865F22" w:rsidRPr="00B7159F" w:rsidRDefault="00225AAB">
            <w:pPr>
              <w:pStyle w:val="Contedodatabela"/>
              <w:widowControl w:val="0"/>
              <w:spacing w:after="200"/>
              <w:jc w:val="center"/>
              <w:rPr>
                <w:rFonts w:ascii="Arial" w:hAnsi="Arial"/>
                <w:sz w:val="18"/>
                <w:szCs w:val="18"/>
              </w:rPr>
            </w:pPr>
            <w:r w:rsidRPr="00B7159F">
              <w:rPr>
                <w:rFonts w:ascii="Arial" w:hAnsi="Arial"/>
                <w:sz w:val="18"/>
                <w:szCs w:val="18"/>
              </w:rPr>
              <w:t>R$ 346.450,00</w:t>
            </w:r>
          </w:p>
        </w:tc>
      </w:tr>
      <w:tr w:rsidR="00865F22" w14:paraId="583F38E5" w14:textId="77777777" w:rsidTr="00B7159F">
        <w:trPr>
          <w:trHeight w:val="726"/>
        </w:trPr>
        <w:tc>
          <w:tcPr>
            <w:tcW w:w="345" w:type="dxa"/>
            <w:tcBorders>
              <w:left w:val="single" w:sz="4" w:space="0" w:color="000000"/>
              <w:bottom w:val="single" w:sz="4" w:space="0" w:color="000000"/>
            </w:tcBorders>
          </w:tcPr>
          <w:p w14:paraId="192183EF" w14:textId="77777777" w:rsidR="00865F22" w:rsidRDefault="00865F22">
            <w:pPr>
              <w:pStyle w:val="Contedodatabela"/>
              <w:widowControl w:val="0"/>
              <w:jc w:val="center"/>
              <w:rPr>
                <w:rFonts w:ascii="Arial" w:hAnsi="Arial"/>
                <w:b/>
                <w:bCs/>
                <w:sz w:val="22"/>
                <w:szCs w:val="22"/>
              </w:rPr>
            </w:pPr>
          </w:p>
        </w:tc>
        <w:tc>
          <w:tcPr>
            <w:tcW w:w="3514" w:type="dxa"/>
            <w:tcBorders>
              <w:left w:val="single" w:sz="4" w:space="0" w:color="000000"/>
              <w:bottom w:val="single" w:sz="4" w:space="0" w:color="000000"/>
            </w:tcBorders>
          </w:tcPr>
          <w:p w14:paraId="35CF2784" w14:textId="77777777" w:rsidR="00865F22" w:rsidRDefault="00865F22">
            <w:pPr>
              <w:widowControl w:val="0"/>
              <w:rPr>
                <w:rFonts w:ascii="Arial" w:hAnsi="Arial" w:cs="Arial"/>
                <w:b/>
                <w:bCs/>
                <w:sz w:val="22"/>
                <w:szCs w:val="22"/>
              </w:rPr>
            </w:pPr>
          </w:p>
        </w:tc>
        <w:tc>
          <w:tcPr>
            <w:tcW w:w="567" w:type="dxa"/>
            <w:tcBorders>
              <w:left w:val="single" w:sz="4" w:space="0" w:color="000000"/>
              <w:bottom w:val="single" w:sz="4" w:space="0" w:color="000000"/>
            </w:tcBorders>
          </w:tcPr>
          <w:p w14:paraId="672BB590" w14:textId="77777777" w:rsidR="00865F22" w:rsidRDefault="00865F22">
            <w:pPr>
              <w:pStyle w:val="Contedodatabela"/>
              <w:widowControl w:val="0"/>
              <w:jc w:val="center"/>
              <w:rPr>
                <w:rFonts w:ascii="Arial" w:hAnsi="Arial"/>
                <w:b/>
                <w:bCs/>
                <w:sz w:val="22"/>
                <w:szCs w:val="22"/>
              </w:rPr>
            </w:pPr>
          </w:p>
        </w:tc>
        <w:tc>
          <w:tcPr>
            <w:tcW w:w="992" w:type="dxa"/>
            <w:tcBorders>
              <w:left w:val="single" w:sz="4" w:space="0" w:color="000000"/>
              <w:bottom w:val="single" w:sz="4" w:space="0" w:color="000000"/>
            </w:tcBorders>
          </w:tcPr>
          <w:p w14:paraId="12E14183" w14:textId="77777777" w:rsidR="00865F22" w:rsidRDefault="00865F22">
            <w:pPr>
              <w:pStyle w:val="Contedodatabela"/>
              <w:widowControl w:val="0"/>
              <w:jc w:val="center"/>
              <w:rPr>
                <w:rFonts w:ascii="Arial" w:hAnsi="Arial"/>
                <w:b/>
                <w:bCs/>
                <w:sz w:val="22"/>
                <w:szCs w:val="22"/>
              </w:rPr>
            </w:pPr>
          </w:p>
        </w:tc>
        <w:tc>
          <w:tcPr>
            <w:tcW w:w="992" w:type="dxa"/>
            <w:tcBorders>
              <w:left w:val="single" w:sz="4" w:space="0" w:color="000000"/>
              <w:bottom w:val="single" w:sz="4" w:space="0" w:color="000000"/>
            </w:tcBorders>
          </w:tcPr>
          <w:p w14:paraId="669AFD27" w14:textId="77777777" w:rsidR="00865F22" w:rsidRDefault="00865F22">
            <w:pPr>
              <w:pStyle w:val="Contedodatabela"/>
              <w:widowControl w:val="0"/>
              <w:jc w:val="center"/>
              <w:rPr>
                <w:rFonts w:ascii="Arial" w:hAnsi="Arial"/>
                <w:b/>
                <w:bCs/>
                <w:sz w:val="22"/>
                <w:szCs w:val="22"/>
              </w:rPr>
            </w:pPr>
          </w:p>
        </w:tc>
        <w:tc>
          <w:tcPr>
            <w:tcW w:w="992" w:type="dxa"/>
            <w:tcBorders>
              <w:left w:val="single" w:sz="4" w:space="0" w:color="000000"/>
              <w:bottom w:val="single" w:sz="4" w:space="0" w:color="000000"/>
            </w:tcBorders>
          </w:tcPr>
          <w:p w14:paraId="62EEB4B5" w14:textId="77777777" w:rsidR="00865F22" w:rsidRDefault="00865F22">
            <w:pPr>
              <w:pStyle w:val="Contedodatabela"/>
              <w:widowControl w:val="0"/>
              <w:jc w:val="center"/>
              <w:rPr>
                <w:rFonts w:ascii="Arial" w:hAnsi="Arial"/>
                <w:b/>
                <w:bCs/>
                <w:sz w:val="22"/>
                <w:szCs w:val="22"/>
              </w:rPr>
            </w:pPr>
          </w:p>
        </w:tc>
        <w:tc>
          <w:tcPr>
            <w:tcW w:w="892" w:type="dxa"/>
            <w:tcBorders>
              <w:left w:val="single" w:sz="4" w:space="0" w:color="000000"/>
              <w:bottom w:val="single" w:sz="4" w:space="0" w:color="000000"/>
            </w:tcBorders>
          </w:tcPr>
          <w:p w14:paraId="7A976109" w14:textId="77777777" w:rsidR="00865F22" w:rsidRDefault="00865F22">
            <w:pPr>
              <w:pStyle w:val="Contedodatabela"/>
              <w:widowControl w:val="0"/>
              <w:jc w:val="center"/>
              <w:rPr>
                <w:rFonts w:ascii="Arial" w:hAnsi="Arial"/>
                <w:b/>
                <w:bCs/>
                <w:sz w:val="22"/>
                <w:szCs w:val="22"/>
              </w:rPr>
            </w:pPr>
          </w:p>
        </w:tc>
        <w:tc>
          <w:tcPr>
            <w:tcW w:w="1066" w:type="dxa"/>
            <w:tcBorders>
              <w:left w:val="single" w:sz="4" w:space="0" w:color="000000"/>
              <w:bottom w:val="single" w:sz="4" w:space="0" w:color="000000"/>
            </w:tcBorders>
          </w:tcPr>
          <w:p w14:paraId="1C729BF2" w14:textId="77777777" w:rsidR="00865F22" w:rsidRDefault="00225AAB">
            <w:pPr>
              <w:pStyle w:val="Contedodatabela"/>
              <w:widowControl w:val="0"/>
              <w:spacing w:after="200"/>
              <w:jc w:val="center"/>
              <w:rPr>
                <w:rFonts w:ascii="Arial" w:hAnsi="Arial"/>
                <w:b/>
                <w:bCs/>
                <w:sz w:val="22"/>
                <w:szCs w:val="22"/>
              </w:rPr>
            </w:pPr>
            <w:r>
              <w:rPr>
                <w:rFonts w:ascii="Arial" w:hAnsi="Arial"/>
                <w:b/>
                <w:bCs/>
                <w:sz w:val="22"/>
                <w:szCs w:val="22"/>
              </w:rPr>
              <w:t>TOTAL</w:t>
            </w:r>
          </w:p>
        </w:tc>
        <w:tc>
          <w:tcPr>
            <w:tcW w:w="1125" w:type="dxa"/>
            <w:tcBorders>
              <w:left w:val="single" w:sz="4" w:space="0" w:color="000000"/>
              <w:bottom w:val="single" w:sz="4" w:space="0" w:color="000000"/>
              <w:right w:val="single" w:sz="4" w:space="0" w:color="000000"/>
            </w:tcBorders>
          </w:tcPr>
          <w:p w14:paraId="73D5482F" w14:textId="77777777" w:rsidR="00865F22" w:rsidRDefault="00225AAB">
            <w:pPr>
              <w:pStyle w:val="Contedodatabela"/>
              <w:widowControl w:val="0"/>
              <w:spacing w:after="200"/>
              <w:jc w:val="center"/>
              <w:rPr>
                <w:rFonts w:ascii="Arial" w:hAnsi="Arial"/>
                <w:b/>
                <w:bCs/>
                <w:sz w:val="22"/>
                <w:szCs w:val="22"/>
              </w:rPr>
            </w:pPr>
            <w:r>
              <w:rPr>
                <w:rFonts w:ascii="Arial" w:hAnsi="Arial"/>
                <w:b/>
                <w:bCs/>
                <w:sz w:val="22"/>
                <w:szCs w:val="22"/>
              </w:rPr>
              <w:t>R$ 473.475,00</w:t>
            </w:r>
          </w:p>
        </w:tc>
      </w:tr>
    </w:tbl>
    <w:p w14:paraId="0C7692EB" w14:textId="77777777" w:rsidR="00865F22" w:rsidRDefault="00865F22">
      <w:pPr>
        <w:jc w:val="both"/>
        <w:rPr>
          <w:rFonts w:ascii="Arial" w:hAnsi="Arial" w:cs="Arial"/>
          <w:b/>
          <w:sz w:val="22"/>
          <w:szCs w:val="22"/>
        </w:rPr>
      </w:pPr>
    </w:p>
    <w:p w14:paraId="3BEF0029" w14:textId="77777777" w:rsidR="00865F22" w:rsidRDefault="00225AAB">
      <w:pPr>
        <w:shd w:val="clear" w:color="auto" w:fill="D9D9D9" w:themeFill="background1" w:themeFillShade="D9"/>
        <w:jc w:val="both"/>
        <w:rPr>
          <w:rFonts w:ascii="Arial" w:hAnsi="Arial"/>
          <w:sz w:val="22"/>
          <w:szCs w:val="22"/>
        </w:rPr>
      </w:pPr>
      <w:r>
        <w:rPr>
          <w:rFonts w:ascii="Arial" w:eastAsia="LiberationSerif-Bold" w:hAnsi="Arial" w:cs="Arial"/>
          <w:b/>
          <w:sz w:val="22"/>
          <w:szCs w:val="22"/>
          <w:lang w:eastAsia="zh-CN"/>
        </w:rPr>
        <w:t xml:space="preserve">6- DESCRIÇÃO DA SOLUÇÃO COMO UM TODO: </w:t>
      </w:r>
    </w:p>
    <w:p w14:paraId="5AE606F9" w14:textId="77777777" w:rsidR="00865F22" w:rsidRDefault="00225AAB">
      <w:pPr>
        <w:jc w:val="both"/>
        <w:rPr>
          <w:rFonts w:ascii="Arial" w:hAnsi="Arial" w:cs="Arial"/>
          <w:sz w:val="22"/>
          <w:szCs w:val="22"/>
        </w:rPr>
      </w:pPr>
      <w:r>
        <w:rPr>
          <w:rFonts w:ascii="Arial" w:hAnsi="Arial" w:cs="Arial"/>
          <w:sz w:val="22"/>
          <w:szCs w:val="22"/>
        </w:rPr>
        <w:t xml:space="preserve">Atender às demandas das comunidades rurais do Município, atualmente assistidas pelo setor de redes de água vinculado à Secretaria Municipal de Agricultura, por meio da ampliação, modernização e adequação da infraestrutura de abastecimento de água. </w:t>
      </w:r>
    </w:p>
    <w:p w14:paraId="45A675BE" w14:textId="77777777" w:rsidR="00865F22" w:rsidRDefault="00865F22">
      <w:pPr>
        <w:jc w:val="both"/>
        <w:rPr>
          <w:rFonts w:ascii="Arial" w:hAnsi="Arial"/>
          <w:sz w:val="22"/>
          <w:szCs w:val="22"/>
        </w:rPr>
      </w:pPr>
    </w:p>
    <w:p w14:paraId="1DFFDA75" w14:textId="77777777" w:rsidR="00865F22" w:rsidRDefault="00225AAB">
      <w:pPr>
        <w:shd w:val="clear" w:color="auto" w:fill="D9D9D9" w:themeFill="background1" w:themeFillShade="D9"/>
        <w:jc w:val="both"/>
        <w:rPr>
          <w:rFonts w:ascii="Arial" w:hAnsi="Arial"/>
          <w:sz w:val="22"/>
          <w:szCs w:val="22"/>
        </w:rPr>
      </w:pPr>
      <w:r>
        <w:rPr>
          <w:rFonts w:ascii="Arial" w:hAnsi="Arial" w:cs="Arial"/>
          <w:b/>
          <w:sz w:val="22"/>
          <w:szCs w:val="22"/>
        </w:rPr>
        <w:t>7- RESULTADOS PRETENDIDOS:</w:t>
      </w:r>
    </w:p>
    <w:p w14:paraId="7B6C8B93" w14:textId="77777777" w:rsidR="00865F22" w:rsidRDefault="00225AAB">
      <w:pPr>
        <w:pStyle w:val="Corpodetexto"/>
        <w:spacing w:after="26"/>
        <w:jc w:val="both"/>
        <w:rPr>
          <w:rFonts w:ascii="Arial" w:hAnsi="Arial"/>
          <w:sz w:val="22"/>
          <w:szCs w:val="22"/>
        </w:rPr>
      </w:pPr>
      <w:r>
        <w:rPr>
          <w:rFonts w:ascii="Arial" w:hAnsi="Arial" w:cs="Arial"/>
          <w:sz w:val="22"/>
          <w:szCs w:val="22"/>
        </w:rPr>
        <w:t>Com a presente contratação, pretende-se promover a melhoria do sistema de abastecimento de água nas comunidades rurais atendidas pelo Município, assegurando maior eficiência, segurança e regularidade no fornecimento.</w:t>
      </w:r>
    </w:p>
    <w:p w14:paraId="0E3374C6" w14:textId="77777777" w:rsidR="00865F22" w:rsidRDefault="00225AAB">
      <w:pPr>
        <w:pStyle w:val="Corpodetexto"/>
        <w:spacing w:after="26"/>
        <w:rPr>
          <w:rFonts w:ascii="Arial" w:hAnsi="Arial"/>
          <w:sz w:val="22"/>
          <w:szCs w:val="22"/>
        </w:rPr>
      </w:pPr>
      <w:r>
        <w:rPr>
          <w:rFonts w:ascii="Arial" w:hAnsi="Arial"/>
          <w:sz w:val="22"/>
          <w:szCs w:val="22"/>
        </w:rPr>
        <w:t>Dentre os resultados esperados, destaca-se a substituição de estruturas antigas, danificadas ou subdimensionadas, bem como a implantação de novas torres metálicas em redes em expansão, considerando a ampliação do sistema de abastecimento.</w:t>
      </w:r>
    </w:p>
    <w:p w14:paraId="671398D5" w14:textId="77777777" w:rsidR="00865F22" w:rsidRDefault="00225AAB">
      <w:pPr>
        <w:pStyle w:val="Corpodetexto"/>
      </w:pPr>
      <w:r>
        <w:rPr>
          <w:rFonts w:ascii="Arial" w:hAnsi="Arial"/>
          <w:sz w:val="22"/>
          <w:szCs w:val="22"/>
        </w:rPr>
        <w:t>Espera-se, ainda, maior durabilidade das estruturas implantadas, a redução dos custos com manutenção corretiva e o aumento da eficiência operacional do sistema, contribuindo para uma gestão mais eficaz dos recursos públicos.</w:t>
      </w:r>
    </w:p>
    <w:p w14:paraId="75DB1977" w14:textId="77777777" w:rsidR="00865F22" w:rsidRDefault="00225AAB">
      <w:pPr>
        <w:shd w:val="clear" w:color="auto" w:fill="D9D9D9" w:themeFill="background1" w:themeFillShade="D9"/>
        <w:jc w:val="both"/>
        <w:rPr>
          <w:rFonts w:ascii="Arial" w:hAnsi="Arial"/>
          <w:sz w:val="22"/>
          <w:szCs w:val="22"/>
        </w:rPr>
      </w:pPr>
      <w:r>
        <w:rPr>
          <w:rFonts w:ascii="Arial" w:hAnsi="Arial" w:cs="Arial"/>
          <w:b/>
          <w:sz w:val="22"/>
          <w:szCs w:val="22"/>
        </w:rPr>
        <w:t xml:space="preserve">8- PROVIDÊNCIAS A SEREM ADOTADAS PREVIAMENTE À CELEBRAÇÃO DO CONTRATO: </w:t>
      </w:r>
    </w:p>
    <w:p w14:paraId="716CCE42" w14:textId="77777777" w:rsidR="00865F22" w:rsidRDefault="00225AAB">
      <w:pPr>
        <w:pStyle w:val="SemEspaamento"/>
        <w:spacing w:line="276" w:lineRule="auto"/>
        <w:jc w:val="both"/>
        <w:rPr>
          <w:rFonts w:ascii="Arial" w:hAnsi="Arial"/>
        </w:rPr>
      </w:pPr>
      <w:r>
        <w:rPr>
          <w:rFonts w:ascii="Arial" w:eastAsiaTheme="minorHAnsi" w:hAnsi="Arial" w:cs="Arial"/>
          <w:lang w:eastAsia="en-US"/>
        </w:rPr>
        <w:t>Ficará a cargo do Diretor de Divisão das Redes de Água, Fábio Eduardo Serra ou quem vier a substituí-lo, a fiscalização do contrato.</w:t>
      </w:r>
    </w:p>
    <w:p w14:paraId="7631A6B2" w14:textId="77777777" w:rsidR="00865F22" w:rsidRDefault="00225AAB">
      <w:pPr>
        <w:spacing w:line="276" w:lineRule="auto"/>
        <w:jc w:val="both"/>
        <w:rPr>
          <w:rFonts w:ascii="Arial" w:hAnsi="Arial"/>
          <w:sz w:val="22"/>
          <w:szCs w:val="22"/>
        </w:rPr>
      </w:pPr>
      <w:r>
        <w:rPr>
          <w:rFonts w:ascii="Arial" w:eastAsiaTheme="minorHAnsi" w:hAnsi="Arial" w:cs="Arial"/>
          <w:sz w:val="22"/>
          <w:szCs w:val="22"/>
          <w:lang w:eastAsia="en-US"/>
        </w:rPr>
        <w:t>A entrega/instalação da torre metálica deverá ser feita em local indicado pela Secretaria de Agricultura no interior do município.</w:t>
      </w:r>
    </w:p>
    <w:p w14:paraId="69D4EA15" w14:textId="77777777" w:rsidR="00865F22" w:rsidRDefault="00225AAB">
      <w:pPr>
        <w:jc w:val="both"/>
        <w:rPr>
          <w:rFonts w:ascii="Arial" w:hAnsi="Arial"/>
          <w:sz w:val="22"/>
          <w:szCs w:val="22"/>
        </w:rPr>
      </w:pPr>
      <w:r>
        <w:rPr>
          <w:rFonts w:ascii="Arial" w:hAnsi="Arial" w:cs="Arial"/>
          <w:sz w:val="22"/>
          <w:szCs w:val="22"/>
        </w:rPr>
        <w:t>A Contratada responsabilizar-se pelo fornecimento dos itens descritos neste estudo técnico e termo de referência em anexo, respondendo civil e criminalmente por todos os danos, perdas e prejuízos que, por dolo ou culpa sua, de seus empregados, prepostos, ou terceiros no exercício de suas atividades,</w:t>
      </w:r>
      <w:r>
        <w:rPr>
          <w:rFonts w:ascii="Arial" w:hAnsi="Arial" w:cs="Arial"/>
          <w:b/>
          <w:sz w:val="22"/>
          <w:szCs w:val="22"/>
        </w:rPr>
        <w:t xml:space="preserve"> </w:t>
      </w:r>
      <w:r>
        <w:rPr>
          <w:rFonts w:ascii="Arial" w:hAnsi="Arial" w:cs="Arial"/>
          <w:sz w:val="22"/>
          <w:szCs w:val="22"/>
        </w:rPr>
        <w:t xml:space="preserve">vier </w:t>
      </w:r>
      <w:proofErr w:type="gramStart"/>
      <w:r>
        <w:rPr>
          <w:rFonts w:ascii="Arial" w:hAnsi="Arial" w:cs="Arial"/>
          <w:sz w:val="22"/>
          <w:szCs w:val="22"/>
        </w:rPr>
        <w:t>a, direta</w:t>
      </w:r>
      <w:proofErr w:type="gramEnd"/>
      <w:r>
        <w:rPr>
          <w:rFonts w:ascii="Arial" w:hAnsi="Arial" w:cs="Arial"/>
          <w:sz w:val="22"/>
          <w:szCs w:val="22"/>
        </w:rPr>
        <w:t xml:space="preserve"> ou indiretamente, causar ou provocar à Contratante.</w:t>
      </w:r>
    </w:p>
    <w:p w14:paraId="2825055E" w14:textId="77777777" w:rsidR="00865F22" w:rsidRDefault="00225AAB">
      <w:pPr>
        <w:jc w:val="both"/>
        <w:rPr>
          <w:rFonts w:ascii="Arial" w:hAnsi="Arial"/>
          <w:sz w:val="22"/>
          <w:szCs w:val="22"/>
        </w:rPr>
      </w:pPr>
      <w:r>
        <w:rPr>
          <w:rFonts w:ascii="Arial" w:hAnsi="Arial" w:cs="Arial"/>
          <w:sz w:val="22"/>
          <w:szCs w:val="22"/>
        </w:rPr>
        <w:t xml:space="preserve">A Contratada é obrigada a reparar, corrigir, remover, reconstruir ou substituir, às suas expensas, no total ou em parte, o objeto do contrato em que se verificarem vícios, defeitos ou incorreções resultantes da execução ou de materiais empregados. </w:t>
      </w:r>
    </w:p>
    <w:p w14:paraId="2F4BA38B" w14:textId="77777777" w:rsidR="00865F22" w:rsidRDefault="00865F22">
      <w:pPr>
        <w:jc w:val="both"/>
        <w:rPr>
          <w:rFonts w:ascii="Arial" w:hAnsi="Arial" w:cs="Arial"/>
          <w:sz w:val="22"/>
          <w:szCs w:val="22"/>
        </w:rPr>
      </w:pPr>
    </w:p>
    <w:p w14:paraId="03CDCE69" w14:textId="77777777" w:rsidR="00865F22" w:rsidRDefault="00225AAB">
      <w:pPr>
        <w:spacing w:line="276" w:lineRule="auto"/>
        <w:jc w:val="both"/>
        <w:rPr>
          <w:rFonts w:ascii="Arial" w:hAnsi="Arial"/>
          <w:sz w:val="22"/>
          <w:szCs w:val="22"/>
        </w:rPr>
      </w:pPr>
      <w:r>
        <w:rPr>
          <w:rFonts w:ascii="Arial" w:hAnsi="Arial" w:cs="Arial"/>
          <w:b/>
          <w:sz w:val="22"/>
          <w:szCs w:val="22"/>
        </w:rPr>
        <w:t>PERÍODO PARA EXECUÇÃO CONTRATUAL</w:t>
      </w:r>
    </w:p>
    <w:p w14:paraId="09744D7E" w14:textId="77777777" w:rsidR="00865F22" w:rsidRDefault="00225AAB">
      <w:pPr>
        <w:spacing w:line="276" w:lineRule="auto"/>
        <w:jc w:val="both"/>
        <w:rPr>
          <w:rFonts w:ascii="Arial" w:hAnsi="Arial"/>
          <w:sz w:val="22"/>
          <w:szCs w:val="22"/>
        </w:rPr>
      </w:pPr>
      <w:bookmarkStart w:id="0" w:name="__DdeLink__1220_3897564778"/>
      <w:r>
        <w:rPr>
          <w:rFonts w:ascii="Arial" w:hAnsi="Arial" w:cs="Arial"/>
          <w:sz w:val="22"/>
          <w:szCs w:val="22"/>
        </w:rPr>
        <w:t>A(s) empresa(s) deverá(</w:t>
      </w:r>
      <w:proofErr w:type="spellStart"/>
      <w:r>
        <w:rPr>
          <w:rFonts w:ascii="Arial" w:hAnsi="Arial" w:cs="Arial"/>
          <w:sz w:val="22"/>
          <w:szCs w:val="22"/>
        </w:rPr>
        <w:t>ão</w:t>
      </w:r>
      <w:proofErr w:type="spellEnd"/>
      <w:r>
        <w:rPr>
          <w:rFonts w:ascii="Arial" w:hAnsi="Arial" w:cs="Arial"/>
          <w:sz w:val="22"/>
          <w:szCs w:val="22"/>
        </w:rPr>
        <w:t>)</w:t>
      </w:r>
      <w:bookmarkEnd w:id="0"/>
      <w:r>
        <w:rPr>
          <w:rFonts w:ascii="Arial" w:hAnsi="Arial" w:cs="Arial"/>
          <w:sz w:val="22"/>
          <w:szCs w:val="22"/>
        </w:rPr>
        <w:t xml:space="preserve"> entregar os itens solicitados no prazo máximo de 20 (vinte) dias a contar do recebimento dos Empenhos, sob pena de rescisão contratual e aplicação de penalidades.</w:t>
      </w:r>
    </w:p>
    <w:p w14:paraId="4DCD88DB" w14:textId="77777777" w:rsidR="00865F22" w:rsidRDefault="00865F22">
      <w:pPr>
        <w:spacing w:line="276" w:lineRule="auto"/>
        <w:jc w:val="both"/>
        <w:rPr>
          <w:rFonts w:ascii="Arial" w:hAnsi="Arial"/>
          <w:sz w:val="22"/>
          <w:szCs w:val="22"/>
        </w:rPr>
      </w:pPr>
    </w:p>
    <w:p w14:paraId="6108083B" w14:textId="77777777" w:rsidR="00865F22" w:rsidRDefault="00865F22">
      <w:pPr>
        <w:spacing w:line="276" w:lineRule="auto"/>
        <w:jc w:val="both"/>
        <w:rPr>
          <w:rFonts w:ascii="Arial" w:hAnsi="Arial"/>
          <w:sz w:val="22"/>
          <w:szCs w:val="22"/>
        </w:rPr>
      </w:pPr>
    </w:p>
    <w:p w14:paraId="0C30B500" w14:textId="77777777" w:rsidR="00865F22" w:rsidRDefault="00225AAB">
      <w:pPr>
        <w:spacing w:line="276" w:lineRule="auto"/>
        <w:jc w:val="both"/>
        <w:rPr>
          <w:rFonts w:ascii="Arial" w:hAnsi="Arial"/>
          <w:sz w:val="22"/>
          <w:szCs w:val="22"/>
        </w:rPr>
      </w:pPr>
      <w:r>
        <w:rPr>
          <w:rFonts w:ascii="Arial" w:hAnsi="Arial" w:cs="Arial"/>
          <w:b/>
          <w:sz w:val="22"/>
          <w:szCs w:val="22"/>
        </w:rPr>
        <w:t>VIGÊNCIA CONTRATUAL</w:t>
      </w:r>
    </w:p>
    <w:p w14:paraId="439C7440" w14:textId="77777777" w:rsidR="00865F22" w:rsidRDefault="00225AAB">
      <w:pPr>
        <w:spacing w:line="276" w:lineRule="auto"/>
        <w:jc w:val="both"/>
        <w:rPr>
          <w:rFonts w:ascii="Arial" w:hAnsi="Arial"/>
          <w:sz w:val="22"/>
          <w:szCs w:val="22"/>
        </w:rPr>
      </w:pPr>
      <w:r>
        <w:rPr>
          <w:rFonts w:ascii="Arial" w:hAnsi="Arial" w:cs="Arial"/>
          <w:sz w:val="22"/>
          <w:szCs w:val="22"/>
        </w:rPr>
        <w:t>O Contrato a ser firmado entre o Município de Três Passos e a(s) empresa(s) vencedora(s) do certame, terá(</w:t>
      </w:r>
      <w:proofErr w:type="spellStart"/>
      <w:r>
        <w:rPr>
          <w:rFonts w:ascii="Arial" w:hAnsi="Arial" w:cs="Arial"/>
          <w:sz w:val="22"/>
          <w:szCs w:val="22"/>
        </w:rPr>
        <w:t>ão</w:t>
      </w:r>
      <w:proofErr w:type="spellEnd"/>
      <w:r>
        <w:rPr>
          <w:rFonts w:ascii="Arial" w:hAnsi="Arial" w:cs="Arial"/>
          <w:sz w:val="22"/>
          <w:szCs w:val="22"/>
        </w:rPr>
        <w:t xml:space="preserve">) vigência pelo período de 12 (doze) meses. </w:t>
      </w:r>
    </w:p>
    <w:p w14:paraId="64249E61" w14:textId="77777777" w:rsidR="00865F22" w:rsidRDefault="00865F22">
      <w:pPr>
        <w:jc w:val="both"/>
        <w:rPr>
          <w:rFonts w:ascii="Arial" w:hAnsi="Arial"/>
          <w:sz w:val="22"/>
          <w:szCs w:val="22"/>
        </w:rPr>
      </w:pPr>
    </w:p>
    <w:p w14:paraId="6BDCD4FD" w14:textId="77777777" w:rsidR="00865F22" w:rsidRDefault="00225AAB">
      <w:pPr>
        <w:spacing w:line="276" w:lineRule="auto"/>
        <w:jc w:val="both"/>
        <w:rPr>
          <w:rFonts w:ascii="Arial" w:hAnsi="Arial"/>
          <w:sz w:val="22"/>
          <w:szCs w:val="22"/>
        </w:rPr>
      </w:pPr>
      <w:r>
        <w:rPr>
          <w:rFonts w:ascii="Arial" w:hAnsi="Arial" w:cs="Arial"/>
          <w:b/>
          <w:sz w:val="22"/>
          <w:szCs w:val="22"/>
        </w:rPr>
        <w:t>VALOR E FORMA DE PAGAMENTO</w:t>
      </w:r>
    </w:p>
    <w:p w14:paraId="11E3E161" w14:textId="77777777" w:rsidR="00865F22" w:rsidRDefault="00225AAB">
      <w:pPr>
        <w:spacing w:line="276" w:lineRule="auto"/>
        <w:jc w:val="both"/>
        <w:rPr>
          <w:rFonts w:ascii="Arial" w:hAnsi="Arial"/>
          <w:sz w:val="22"/>
          <w:szCs w:val="22"/>
        </w:rPr>
      </w:pPr>
      <w:r>
        <w:rPr>
          <w:rFonts w:ascii="Arial" w:hAnsi="Arial" w:cs="Arial"/>
          <w:sz w:val="22"/>
          <w:szCs w:val="22"/>
        </w:rPr>
        <w:t>Pagamento mediante apresentação de nota fiscal que deverá ser emitida em nome do Município de Três Passos, com descrição do produto entregue, bem como dados do processo licitatório, contrato e empenho.</w:t>
      </w:r>
    </w:p>
    <w:p w14:paraId="6E49F644" w14:textId="77777777" w:rsidR="00865F22" w:rsidRDefault="00865F22">
      <w:pPr>
        <w:jc w:val="both"/>
        <w:rPr>
          <w:rFonts w:ascii="Arial" w:hAnsi="Arial"/>
          <w:sz w:val="22"/>
          <w:szCs w:val="22"/>
        </w:rPr>
      </w:pPr>
    </w:p>
    <w:p w14:paraId="2679791A" w14:textId="77777777" w:rsidR="00865F22" w:rsidRDefault="00225AAB">
      <w:pPr>
        <w:pStyle w:val="SemEspaamento"/>
        <w:rPr>
          <w:rFonts w:ascii="Arial" w:hAnsi="Arial"/>
        </w:rPr>
      </w:pPr>
      <w:r>
        <w:rPr>
          <w:rFonts w:ascii="Arial" w:hAnsi="Arial" w:cs="Arial"/>
          <w:b/>
        </w:rPr>
        <w:t>DA DOTAÇÃO ORÇAMENTÁRIA</w:t>
      </w:r>
    </w:p>
    <w:p w14:paraId="1D27B197" w14:textId="77777777" w:rsidR="00865F22" w:rsidRDefault="00225AAB">
      <w:pPr>
        <w:jc w:val="both"/>
      </w:pPr>
      <w:r>
        <w:rPr>
          <w:rFonts w:ascii="Arial" w:hAnsi="Arial" w:cs="Arial"/>
          <w:sz w:val="22"/>
          <w:szCs w:val="22"/>
        </w:rPr>
        <w:t>Ação: 2025 – Manutenção do Serviço Municipal de Água</w:t>
      </w:r>
    </w:p>
    <w:p w14:paraId="16D4AADA" w14:textId="77777777" w:rsidR="00865F22" w:rsidRDefault="00225AAB">
      <w:pPr>
        <w:jc w:val="both"/>
      </w:pPr>
      <w:r>
        <w:rPr>
          <w:rFonts w:ascii="Arial" w:hAnsi="Arial" w:cs="Arial"/>
          <w:sz w:val="22"/>
          <w:szCs w:val="22"/>
        </w:rPr>
        <w:t>Ficha: 712 – Obras e instalações</w:t>
      </w:r>
    </w:p>
    <w:p w14:paraId="77AB1B20" w14:textId="77777777" w:rsidR="00865F22" w:rsidRDefault="00865F22">
      <w:pPr>
        <w:jc w:val="both"/>
        <w:rPr>
          <w:highlight w:val="yellow"/>
        </w:rPr>
      </w:pPr>
    </w:p>
    <w:p w14:paraId="7A3C81B9" w14:textId="77777777" w:rsidR="00865F22" w:rsidRDefault="00225AAB">
      <w:pPr>
        <w:shd w:val="clear" w:color="auto" w:fill="D9D9D9" w:themeFill="background1" w:themeFillShade="D9"/>
        <w:jc w:val="both"/>
        <w:rPr>
          <w:rFonts w:ascii="Arial" w:hAnsi="Arial"/>
          <w:sz w:val="22"/>
          <w:szCs w:val="22"/>
        </w:rPr>
      </w:pPr>
      <w:r>
        <w:rPr>
          <w:rFonts w:ascii="Arial" w:hAnsi="Arial" w:cs="Arial"/>
          <w:b/>
          <w:sz w:val="22"/>
          <w:szCs w:val="22"/>
        </w:rPr>
        <w:t xml:space="preserve">9- DECLARAÇÃO DE VIABILIDADE: </w:t>
      </w:r>
    </w:p>
    <w:p w14:paraId="7E499402" w14:textId="77777777" w:rsidR="00865F22" w:rsidRDefault="00225AAB">
      <w:pPr>
        <w:spacing w:line="360" w:lineRule="auto"/>
        <w:ind w:firstLine="709"/>
        <w:jc w:val="both"/>
        <w:rPr>
          <w:rFonts w:ascii="Arial" w:hAnsi="Arial"/>
          <w:sz w:val="22"/>
          <w:szCs w:val="22"/>
        </w:rPr>
      </w:pPr>
      <w:r>
        <w:rPr>
          <w:rFonts w:ascii="Arial" w:hAnsi="Arial" w:cs="Arial"/>
          <w:sz w:val="22"/>
          <w:szCs w:val="22"/>
        </w:rPr>
        <w:t>PARECER DA SECRETARIA DE ADMINISTRAÇÃO COM BASE NA LEI 14.133/2021</w:t>
      </w:r>
    </w:p>
    <w:p w14:paraId="67C01007" w14:textId="77777777" w:rsidR="00865F22" w:rsidRDefault="00225AAB">
      <w:pPr>
        <w:spacing w:line="360" w:lineRule="auto"/>
        <w:ind w:firstLine="709"/>
        <w:jc w:val="both"/>
        <w:rPr>
          <w:rFonts w:ascii="Arial" w:hAnsi="Arial"/>
          <w:sz w:val="22"/>
          <w:szCs w:val="22"/>
        </w:rPr>
      </w:pPr>
      <w:proofErr w:type="gramStart"/>
      <w:r>
        <w:rPr>
          <w:rFonts w:ascii="Arial" w:hAnsi="Arial" w:cs="Arial"/>
          <w:sz w:val="22"/>
          <w:szCs w:val="22"/>
        </w:rPr>
        <w:t>(  )</w:t>
      </w:r>
      <w:proofErr w:type="gramEnd"/>
      <w:r>
        <w:rPr>
          <w:rFonts w:ascii="Arial" w:hAnsi="Arial" w:cs="Arial"/>
          <w:sz w:val="22"/>
          <w:szCs w:val="22"/>
        </w:rPr>
        <w:t xml:space="preserve"> Dispensa de Licitação com base no Art. 75, inciso.............................</w:t>
      </w:r>
    </w:p>
    <w:p w14:paraId="4E33CDC2" w14:textId="77777777" w:rsidR="00865F22" w:rsidRDefault="00225AAB">
      <w:pPr>
        <w:spacing w:line="360" w:lineRule="auto"/>
        <w:ind w:firstLine="709"/>
        <w:jc w:val="both"/>
        <w:rPr>
          <w:rFonts w:ascii="Arial" w:hAnsi="Arial"/>
          <w:sz w:val="22"/>
          <w:szCs w:val="22"/>
        </w:rPr>
      </w:pPr>
      <w:proofErr w:type="gramStart"/>
      <w:r>
        <w:rPr>
          <w:rFonts w:ascii="Arial" w:hAnsi="Arial" w:cs="Arial"/>
          <w:sz w:val="22"/>
          <w:szCs w:val="22"/>
        </w:rPr>
        <w:t>(  )</w:t>
      </w:r>
      <w:proofErr w:type="gramEnd"/>
      <w:r>
        <w:rPr>
          <w:rFonts w:ascii="Arial" w:hAnsi="Arial" w:cs="Arial"/>
          <w:sz w:val="22"/>
          <w:szCs w:val="22"/>
        </w:rPr>
        <w:t xml:space="preserve"> Contratação Direta com base no Art. 72</w:t>
      </w:r>
    </w:p>
    <w:p w14:paraId="346976ED" w14:textId="77777777" w:rsidR="00865F22" w:rsidRDefault="00225AAB">
      <w:pPr>
        <w:spacing w:line="360" w:lineRule="auto"/>
        <w:ind w:firstLine="709"/>
        <w:jc w:val="both"/>
        <w:rPr>
          <w:rFonts w:ascii="Arial" w:hAnsi="Arial"/>
          <w:sz w:val="22"/>
          <w:szCs w:val="22"/>
        </w:rPr>
      </w:pPr>
      <w:proofErr w:type="gramStart"/>
      <w:r>
        <w:rPr>
          <w:rFonts w:ascii="Arial" w:hAnsi="Arial" w:cs="Arial"/>
          <w:sz w:val="22"/>
          <w:szCs w:val="22"/>
        </w:rPr>
        <w:t>(  )</w:t>
      </w:r>
      <w:proofErr w:type="gramEnd"/>
      <w:r>
        <w:rPr>
          <w:rFonts w:ascii="Arial" w:hAnsi="Arial" w:cs="Arial"/>
          <w:sz w:val="22"/>
          <w:szCs w:val="22"/>
        </w:rPr>
        <w:t xml:space="preserve"> Abertura de Licitação</w:t>
      </w:r>
    </w:p>
    <w:p w14:paraId="4D0427B5" w14:textId="77777777" w:rsidR="00865F22" w:rsidRDefault="00225AAB">
      <w:pPr>
        <w:spacing w:line="360" w:lineRule="auto"/>
        <w:ind w:firstLine="709"/>
        <w:jc w:val="both"/>
        <w:rPr>
          <w:rFonts w:ascii="Arial" w:hAnsi="Arial"/>
          <w:sz w:val="22"/>
          <w:szCs w:val="22"/>
        </w:rPr>
      </w:pPr>
      <w:proofErr w:type="gramStart"/>
      <w:r>
        <w:rPr>
          <w:rFonts w:ascii="Arial" w:hAnsi="Arial" w:cs="Arial"/>
          <w:sz w:val="22"/>
          <w:szCs w:val="22"/>
        </w:rPr>
        <w:t>(  )</w:t>
      </w:r>
      <w:proofErr w:type="gramEnd"/>
      <w:r>
        <w:rPr>
          <w:rFonts w:ascii="Arial" w:hAnsi="Arial" w:cs="Arial"/>
          <w:sz w:val="22"/>
          <w:szCs w:val="22"/>
        </w:rPr>
        <w:t xml:space="preserve"> Aquisição de Ata de Registro de Preços </w:t>
      </w:r>
    </w:p>
    <w:p w14:paraId="33741AC7" w14:textId="77777777" w:rsidR="00865F22" w:rsidRDefault="00225AAB">
      <w:pPr>
        <w:spacing w:line="360" w:lineRule="auto"/>
        <w:ind w:firstLine="709"/>
        <w:jc w:val="both"/>
        <w:rPr>
          <w:rFonts w:ascii="Arial" w:hAnsi="Arial"/>
          <w:sz w:val="22"/>
          <w:szCs w:val="22"/>
        </w:rPr>
      </w:pPr>
      <w:r>
        <w:rPr>
          <w:rFonts w:ascii="Arial" w:hAnsi="Arial" w:cs="Arial"/>
          <w:sz w:val="22"/>
          <w:szCs w:val="22"/>
        </w:rPr>
        <w:t xml:space="preserve">Data: ____________________________________ </w:t>
      </w:r>
    </w:p>
    <w:p w14:paraId="08341DD6" w14:textId="77777777" w:rsidR="00865F22" w:rsidRDefault="00225AAB">
      <w:pPr>
        <w:spacing w:line="360" w:lineRule="auto"/>
        <w:ind w:firstLine="709"/>
        <w:jc w:val="both"/>
        <w:rPr>
          <w:rFonts w:ascii="Arial" w:hAnsi="Arial"/>
          <w:sz w:val="22"/>
          <w:szCs w:val="22"/>
        </w:rPr>
      </w:pPr>
      <w:r>
        <w:rPr>
          <w:rFonts w:ascii="Arial" w:hAnsi="Arial" w:cs="Arial"/>
          <w:sz w:val="22"/>
          <w:szCs w:val="22"/>
        </w:rPr>
        <w:t>Assinatura: _________________________________</w:t>
      </w:r>
    </w:p>
    <w:p w14:paraId="5269508A" w14:textId="77777777" w:rsidR="00865F22" w:rsidRDefault="00865F22">
      <w:pPr>
        <w:jc w:val="both"/>
        <w:rPr>
          <w:rFonts w:ascii="Arial" w:hAnsi="Arial" w:cs="Arial"/>
          <w:b/>
          <w:sz w:val="22"/>
          <w:szCs w:val="22"/>
        </w:rPr>
      </w:pPr>
    </w:p>
    <w:p w14:paraId="2D43A802" w14:textId="77777777" w:rsidR="00865F22" w:rsidRDefault="00225AAB">
      <w:pPr>
        <w:shd w:val="clear" w:color="auto" w:fill="D9D9D9" w:themeFill="background1" w:themeFillShade="D9"/>
        <w:jc w:val="both"/>
        <w:rPr>
          <w:rFonts w:ascii="Arial" w:hAnsi="Arial"/>
          <w:sz w:val="22"/>
          <w:szCs w:val="22"/>
        </w:rPr>
      </w:pPr>
      <w:r>
        <w:rPr>
          <w:rFonts w:ascii="Arial" w:hAnsi="Arial" w:cs="Arial"/>
          <w:b/>
          <w:sz w:val="22"/>
          <w:szCs w:val="22"/>
        </w:rPr>
        <w:t>10- RESPONSÁVEL:</w:t>
      </w:r>
    </w:p>
    <w:p w14:paraId="17912175" w14:textId="77777777" w:rsidR="00865F22" w:rsidRDefault="00225AAB">
      <w:pPr>
        <w:jc w:val="both"/>
        <w:rPr>
          <w:rFonts w:ascii="Arial" w:hAnsi="Arial"/>
          <w:sz w:val="22"/>
          <w:szCs w:val="22"/>
        </w:rPr>
      </w:pPr>
      <w:r>
        <w:rPr>
          <w:rFonts w:ascii="Arial" w:hAnsi="Arial" w:cs="Arial"/>
          <w:color w:val="000000" w:themeColor="text1"/>
          <w:sz w:val="22"/>
          <w:szCs w:val="22"/>
        </w:rPr>
        <w:t xml:space="preserve"> Este estudo técnico preliminar foi realizado por:</w:t>
      </w:r>
    </w:p>
    <w:p w14:paraId="35BD38FB" w14:textId="77777777" w:rsidR="00865F22" w:rsidRDefault="00865F22">
      <w:pPr>
        <w:jc w:val="both"/>
        <w:rPr>
          <w:rFonts w:ascii="Arial" w:hAnsi="Arial"/>
          <w:sz w:val="22"/>
          <w:szCs w:val="22"/>
        </w:rPr>
      </w:pPr>
    </w:p>
    <w:p w14:paraId="373FC6DB" w14:textId="77777777" w:rsidR="00865F22" w:rsidRDefault="00865F22">
      <w:pPr>
        <w:jc w:val="both"/>
        <w:rPr>
          <w:rFonts w:ascii="Arial" w:hAnsi="Arial"/>
          <w:sz w:val="22"/>
          <w:szCs w:val="22"/>
        </w:rPr>
      </w:pPr>
    </w:p>
    <w:p w14:paraId="24BC98F3" w14:textId="77777777" w:rsidR="00865F22" w:rsidRDefault="00225AAB">
      <w:pPr>
        <w:jc w:val="center"/>
        <w:rPr>
          <w:rFonts w:ascii="Arial" w:hAnsi="Arial"/>
          <w:sz w:val="22"/>
          <w:szCs w:val="22"/>
        </w:rPr>
      </w:pPr>
      <w:r>
        <w:rPr>
          <w:rFonts w:ascii="Arial" w:hAnsi="Arial"/>
          <w:sz w:val="22"/>
          <w:szCs w:val="22"/>
        </w:rPr>
        <w:t xml:space="preserve">Elaine </w:t>
      </w:r>
      <w:proofErr w:type="spellStart"/>
      <w:r>
        <w:rPr>
          <w:rFonts w:ascii="Arial" w:hAnsi="Arial"/>
          <w:sz w:val="22"/>
          <w:szCs w:val="22"/>
        </w:rPr>
        <w:t>Andrieli</w:t>
      </w:r>
      <w:proofErr w:type="spellEnd"/>
      <w:r>
        <w:rPr>
          <w:rFonts w:ascii="Arial" w:hAnsi="Arial"/>
          <w:sz w:val="22"/>
          <w:szCs w:val="22"/>
        </w:rPr>
        <w:t xml:space="preserve"> Vater</w:t>
      </w:r>
    </w:p>
    <w:p w14:paraId="72447080" w14:textId="77777777" w:rsidR="00865F22" w:rsidRDefault="00225AAB">
      <w:pPr>
        <w:jc w:val="center"/>
        <w:rPr>
          <w:rFonts w:ascii="Arial" w:hAnsi="Arial"/>
          <w:sz w:val="22"/>
          <w:szCs w:val="22"/>
        </w:rPr>
      </w:pPr>
      <w:r>
        <w:rPr>
          <w:rFonts w:ascii="Arial" w:hAnsi="Arial"/>
          <w:sz w:val="22"/>
          <w:szCs w:val="22"/>
        </w:rPr>
        <w:t>Escriturária</w:t>
      </w:r>
    </w:p>
    <w:p w14:paraId="469CD09E" w14:textId="77777777" w:rsidR="00865F22" w:rsidRDefault="00225AAB">
      <w:pPr>
        <w:jc w:val="center"/>
        <w:rPr>
          <w:rFonts w:ascii="Arial" w:hAnsi="Arial"/>
          <w:sz w:val="22"/>
          <w:szCs w:val="22"/>
        </w:rPr>
      </w:pPr>
      <w:r>
        <w:rPr>
          <w:rFonts w:ascii="Arial" w:hAnsi="Arial"/>
          <w:sz w:val="22"/>
          <w:szCs w:val="22"/>
        </w:rPr>
        <w:t>CPF: 035.316.560-31</w:t>
      </w:r>
    </w:p>
    <w:p w14:paraId="08FC0974" w14:textId="77777777" w:rsidR="00865F22" w:rsidRDefault="00865F22">
      <w:pPr>
        <w:jc w:val="both"/>
        <w:rPr>
          <w:rFonts w:ascii="Arial" w:hAnsi="Arial" w:cs="Arial"/>
          <w:color w:val="000000" w:themeColor="text1"/>
          <w:sz w:val="22"/>
          <w:szCs w:val="22"/>
        </w:rPr>
      </w:pPr>
    </w:p>
    <w:p w14:paraId="480368A1" w14:textId="77777777" w:rsidR="00865F22" w:rsidRDefault="00865F22">
      <w:pPr>
        <w:jc w:val="both"/>
        <w:rPr>
          <w:rFonts w:ascii="Arial" w:hAnsi="Arial" w:cs="Arial"/>
          <w:color w:val="000000" w:themeColor="text1"/>
          <w:sz w:val="22"/>
          <w:szCs w:val="22"/>
        </w:rPr>
      </w:pPr>
    </w:p>
    <w:p w14:paraId="45D1B8E3" w14:textId="77777777" w:rsidR="00865F22" w:rsidRDefault="00225AAB">
      <w:pPr>
        <w:jc w:val="center"/>
        <w:rPr>
          <w:rFonts w:ascii="Arial" w:hAnsi="Arial"/>
          <w:sz w:val="22"/>
          <w:szCs w:val="22"/>
        </w:rPr>
      </w:pPr>
      <w:r>
        <w:rPr>
          <w:rFonts w:ascii="Arial" w:hAnsi="Arial" w:cs="Arial"/>
          <w:color w:val="000000" w:themeColor="text1"/>
          <w:sz w:val="22"/>
          <w:szCs w:val="22"/>
        </w:rPr>
        <w:t>João R. Boll</w:t>
      </w:r>
    </w:p>
    <w:p w14:paraId="19AEB27C" w14:textId="77777777" w:rsidR="00865F22" w:rsidRDefault="00225AAB">
      <w:pPr>
        <w:jc w:val="center"/>
        <w:rPr>
          <w:rFonts w:ascii="Arial" w:hAnsi="Arial"/>
          <w:sz w:val="22"/>
          <w:szCs w:val="22"/>
        </w:rPr>
      </w:pPr>
      <w:r>
        <w:rPr>
          <w:rFonts w:ascii="Arial" w:hAnsi="Arial" w:cs="Arial"/>
          <w:color w:val="000000" w:themeColor="text1"/>
          <w:sz w:val="22"/>
          <w:szCs w:val="22"/>
        </w:rPr>
        <w:t>Secretário Municipal da Agricultura</w:t>
      </w:r>
    </w:p>
    <w:p w14:paraId="5E02069A" w14:textId="77777777" w:rsidR="00865F22" w:rsidRDefault="00225AAB">
      <w:pPr>
        <w:jc w:val="center"/>
      </w:pPr>
      <w:r>
        <w:rPr>
          <w:rFonts w:ascii="Arial" w:hAnsi="Arial" w:cs="Arial"/>
          <w:color w:val="000000" w:themeColor="text1"/>
          <w:sz w:val="22"/>
          <w:szCs w:val="22"/>
        </w:rPr>
        <w:t>CPF: 348.028.609-78</w:t>
      </w:r>
    </w:p>
    <w:p w14:paraId="0EC42DB2" w14:textId="77777777" w:rsidR="00865F22" w:rsidRDefault="00865F22">
      <w:pPr>
        <w:jc w:val="center"/>
        <w:rPr>
          <w:rFonts w:ascii="Arial" w:hAnsi="Arial" w:cs="Arial"/>
          <w:color w:val="000000" w:themeColor="text1"/>
          <w:sz w:val="22"/>
          <w:szCs w:val="22"/>
        </w:rPr>
      </w:pPr>
    </w:p>
    <w:p w14:paraId="1719C0C9" w14:textId="77777777" w:rsidR="00865F22" w:rsidRDefault="00865F22">
      <w:pPr>
        <w:jc w:val="center"/>
        <w:rPr>
          <w:rFonts w:ascii="Arial" w:hAnsi="Arial" w:cs="Arial"/>
          <w:color w:val="000000" w:themeColor="text1"/>
          <w:sz w:val="22"/>
          <w:szCs w:val="22"/>
        </w:rPr>
      </w:pPr>
    </w:p>
    <w:p w14:paraId="52059E8F" w14:textId="77777777" w:rsidR="00865F22" w:rsidRDefault="00225AAB">
      <w:pPr>
        <w:jc w:val="both"/>
      </w:pPr>
      <w:r>
        <w:rPr>
          <w:rFonts w:ascii="Arial" w:hAnsi="Arial"/>
          <w:sz w:val="22"/>
          <w:szCs w:val="22"/>
        </w:rPr>
        <w:t xml:space="preserve">Autorizo a continuidade do processo para registro de preços para </w:t>
      </w:r>
      <w:r>
        <w:rPr>
          <w:rFonts w:ascii="Arial" w:hAnsi="Arial" w:cs="Arial"/>
          <w:sz w:val="22"/>
          <w:szCs w:val="22"/>
        </w:rPr>
        <w:t>estruturas metálicas (torres metálicas) com serviço de mão de obra de instalação</w:t>
      </w:r>
      <w:r>
        <w:rPr>
          <w:rFonts w:ascii="Arial" w:hAnsi="Arial"/>
          <w:sz w:val="22"/>
          <w:szCs w:val="22"/>
        </w:rPr>
        <w:t>, conforme descrito neste Estudo Técnico Preliminar.</w:t>
      </w:r>
    </w:p>
    <w:p w14:paraId="3CA0AEFD" w14:textId="77777777" w:rsidR="00865F22" w:rsidRDefault="00865F22">
      <w:pPr>
        <w:rPr>
          <w:rFonts w:ascii="Arial" w:hAnsi="Arial"/>
          <w:sz w:val="22"/>
          <w:szCs w:val="22"/>
        </w:rPr>
      </w:pPr>
    </w:p>
    <w:p w14:paraId="7B65EDFB" w14:textId="77777777" w:rsidR="00865F22" w:rsidRDefault="00865F22">
      <w:pPr>
        <w:rPr>
          <w:rFonts w:ascii="Arial" w:hAnsi="Arial"/>
          <w:sz w:val="22"/>
          <w:szCs w:val="22"/>
        </w:rPr>
      </w:pPr>
    </w:p>
    <w:p w14:paraId="1067C0BB" w14:textId="77777777" w:rsidR="00865F22" w:rsidRDefault="00225AAB">
      <w:pPr>
        <w:jc w:val="center"/>
        <w:rPr>
          <w:rFonts w:ascii="Arial" w:hAnsi="Arial"/>
          <w:sz w:val="22"/>
          <w:szCs w:val="22"/>
        </w:rPr>
      </w:pPr>
      <w:r>
        <w:rPr>
          <w:rFonts w:ascii="Arial" w:hAnsi="Arial"/>
          <w:sz w:val="22"/>
          <w:szCs w:val="22"/>
        </w:rPr>
        <w:t xml:space="preserve">Arlei </w:t>
      </w:r>
      <w:proofErr w:type="spellStart"/>
      <w:r>
        <w:rPr>
          <w:rFonts w:ascii="Arial" w:hAnsi="Arial"/>
          <w:sz w:val="22"/>
          <w:szCs w:val="22"/>
        </w:rPr>
        <w:t>Luis</w:t>
      </w:r>
      <w:proofErr w:type="spellEnd"/>
      <w:r>
        <w:rPr>
          <w:rFonts w:ascii="Arial" w:hAnsi="Arial"/>
          <w:sz w:val="22"/>
          <w:szCs w:val="22"/>
        </w:rPr>
        <w:t xml:space="preserve"> Tomazoni</w:t>
      </w:r>
    </w:p>
    <w:p w14:paraId="775973DD" w14:textId="77777777" w:rsidR="00865F22" w:rsidRDefault="00865F22">
      <w:pPr>
        <w:jc w:val="center"/>
        <w:rPr>
          <w:rFonts w:ascii="Arial" w:hAnsi="Arial"/>
          <w:sz w:val="22"/>
          <w:szCs w:val="22"/>
        </w:rPr>
      </w:pPr>
    </w:p>
    <w:p w14:paraId="3DBECC63" w14:textId="77777777" w:rsidR="00865F22" w:rsidRDefault="00225AAB">
      <w:pPr>
        <w:jc w:val="center"/>
        <w:rPr>
          <w:rFonts w:ascii="Arial" w:hAnsi="Arial"/>
          <w:sz w:val="22"/>
          <w:szCs w:val="22"/>
        </w:rPr>
      </w:pPr>
      <w:r>
        <w:rPr>
          <w:rFonts w:ascii="Arial" w:hAnsi="Arial" w:cs="Arial"/>
          <w:color w:val="000000" w:themeColor="text1"/>
          <w:sz w:val="22"/>
          <w:szCs w:val="22"/>
        </w:rPr>
        <w:t xml:space="preserve">Três Passos, ____ de ________ </w:t>
      </w:r>
      <w:proofErr w:type="spellStart"/>
      <w:r>
        <w:rPr>
          <w:rFonts w:ascii="Arial" w:hAnsi="Arial" w:cs="Arial"/>
          <w:color w:val="000000" w:themeColor="text1"/>
          <w:sz w:val="22"/>
          <w:szCs w:val="22"/>
        </w:rPr>
        <w:t>de</w:t>
      </w:r>
      <w:proofErr w:type="spellEnd"/>
      <w:r>
        <w:rPr>
          <w:rFonts w:ascii="Arial" w:hAnsi="Arial" w:cs="Arial"/>
          <w:color w:val="000000" w:themeColor="text1"/>
          <w:sz w:val="22"/>
          <w:szCs w:val="22"/>
        </w:rPr>
        <w:t xml:space="preserve"> 2026</w:t>
      </w:r>
    </w:p>
    <w:sectPr w:rsidR="00865F22">
      <w:headerReference w:type="default" r:id="rId7"/>
      <w:footerReference w:type="default" r:id="rId8"/>
      <w:pgSz w:w="11906" w:h="16838"/>
      <w:pgMar w:top="1418" w:right="1418" w:bottom="1418" w:left="1418" w:header="709" w:footer="22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D55888" w14:textId="77777777" w:rsidR="0085666E" w:rsidRDefault="0085666E">
      <w:r>
        <w:separator/>
      </w:r>
    </w:p>
  </w:endnote>
  <w:endnote w:type="continuationSeparator" w:id="0">
    <w:p w14:paraId="073442C8" w14:textId="77777777" w:rsidR="0085666E" w:rsidRDefault="00856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Serif-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6941796"/>
      <w:docPartObj>
        <w:docPartGallery w:val="Page Numbers (Bottom of Page)"/>
        <w:docPartUnique/>
      </w:docPartObj>
    </w:sdtPr>
    <w:sdtEndPr/>
    <w:sdtContent>
      <w:p w14:paraId="04516617" w14:textId="77777777" w:rsidR="00865F22" w:rsidRDefault="00225AAB">
        <w:pPr>
          <w:pStyle w:val="Rodap"/>
          <w:jc w:val="center"/>
          <w:rPr>
            <w:sz w:val="18"/>
            <w:szCs w:val="18"/>
          </w:rPr>
        </w:pPr>
        <w:r>
          <w:rPr>
            <w:sz w:val="18"/>
            <w:szCs w:val="18"/>
          </w:rPr>
          <w:t>Secretaria Municipal de Agricultura</w:t>
        </w:r>
      </w:p>
      <w:p w14:paraId="41C64331" w14:textId="77777777" w:rsidR="00865F22" w:rsidRDefault="00225AAB">
        <w:pPr>
          <w:pStyle w:val="Rodap"/>
          <w:jc w:val="center"/>
          <w:rPr>
            <w:sz w:val="18"/>
            <w:szCs w:val="18"/>
          </w:rPr>
        </w:pPr>
        <w:r>
          <w:rPr>
            <w:sz w:val="18"/>
            <w:szCs w:val="18"/>
          </w:rPr>
          <w:t>Rua General Osório, 161 – Centro – Três Passos – RS – CEP 98600-000</w:t>
        </w:r>
      </w:p>
      <w:p w14:paraId="6E0C8989" w14:textId="77777777" w:rsidR="00865F22" w:rsidRDefault="00225AAB">
        <w:pPr>
          <w:pStyle w:val="Rodap"/>
          <w:jc w:val="center"/>
        </w:pPr>
        <w:hyperlink r:id="rId1">
          <w:r>
            <w:rPr>
              <w:sz w:val="18"/>
              <w:szCs w:val="18"/>
            </w:rPr>
            <w:t>www.trespassos-rs.com.br</w:t>
          </w:r>
        </w:hyperlink>
        <w:r>
          <w:rPr>
            <w:sz w:val="18"/>
            <w:szCs w:val="18"/>
          </w:rPr>
          <w:t xml:space="preserve"> -Telefone: (55) 3522-0406</w:t>
        </w:r>
      </w:p>
      <w:p w14:paraId="72054BB2" w14:textId="77777777" w:rsidR="00865F22" w:rsidRDefault="00865F22">
        <w:pPr>
          <w:pStyle w:val="Rodap"/>
        </w:pPr>
      </w:p>
      <w:p w14:paraId="5035E07A" w14:textId="77777777" w:rsidR="00865F22" w:rsidRDefault="00225AAB">
        <w:pPr>
          <w:pStyle w:val="Rodap"/>
          <w:jc w:val="right"/>
        </w:pPr>
        <w:r>
          <w:fldChar w:fldCharType="begin"/>
        </w:r>
        <w:r>
          <w:instrText xml:space="preserve"> PAGE </w:instrText>
        </w:r>
        <w:r>
          <w:fldChar w:fldCharType="separate"/>
        </w:r>
        <w:r>
          <w:t>4</w:t>
        </w:r>
        <w:r>
          <w:fldChar w:fldCharType="end"/>
        </w:r>
      </w:p>
    </w:sdtContent>
  </w:sdt>
  <w:p w14:paraId="3DF1890E" w14:textId="77777777" w:rsidR="00865F22" w:rsidRDefault="00865F2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9362F" w14:textId="77777777" w:rsidR="0085666E" w:rsidRDefault="0085666E">
      <w:r>
        <w:separator/>
      </w:r>
    </w:p>
  </w:footnote>
  <w:footnote w:type="continuationSeparator" w:id="0">
    <w:p w14:paraId="69A107EE" w14:textId="77777777" w:rsidR="0085666E" w:rsidRDefault="008566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B990D" w14:textId="77777777" w:rsidR="00865F22" w:rsidRDefault="00225AAB">
    <w:pPr>
      <w:pStyle w:val="Standard"/>
      <w:ind w:left="1304"/>
    </w:pPr>
    <w:r>
      <w:rPr>
        <w:noProof/>
      </w:rPr>
      <w:drawing>
        <wp:anchor distT="0" distB="0" distL="114300" distR="114300" simplePos="0" relativeHeight="5" behindDoc="1" locked="0" layoutInCell="0" allowOverlap="1" wp14:anchorId="1CCCA122" wp14:editId="714E56FC">
          <wp:simplePos x="0" y="0"/>
          <wp:positionH relativeFrom="column">
            <wp:posOffset>4445</wp:posOffset>
          </wp:positionH>
          <wp:positionV relativeFrom="paragraph">
            <wp:posOffset>-146685</wp:posOffset>
          </wp:positionV>
          <wp:extent cx="714375" cy="866775"/>
          <wp:effectExtent l="0" t="0" r="0" b="0"/>
          <wp:wrapSquare wrapText="bothSides"/>
          <wp:docPr id="1"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2"/>
                  <pic:cNvPicPr>
                    <a:picLocks noChangeAspect="1" noChangeArrowheads="1"/>
                  </pic:cNvPicPr>
                </pic:nvPicPr>
                <pic:blipFill>
                  <a:blip r:embed="rId1"/>
                  <a:stretch>
                    <a:fillRect/>
                  </a:stretch>
                </pic:blipFill>
                <pic:spPr bwMode="auto">
                  <a:xfrm>
                    <a:off x="0" y="0"/>
                    <a:ext cx="714375" cy="866775"/>
                  </a:xfrm>
                  <a:prstGeom prst="rect">
                    <a:avLst/>
                  </a:prstGeom>
                </pic:spPr>
              </pic:pic>
            </a:graphicData>
          </a:graphic>
        </wp:anchor>
      </w:drawing>
    </w:r>
    <w:r>
      <w:t>ESTADO DO RIO GRANDE DO SUL</w:t>
    </w:r>
  </w:p>
  <w:p w14:paraId="01BB4C23" w14:textId="77777777" w:rsidR="00865F22" w:rsidRDefault="00225AAB">
    <w:pPr>
      <w:pStyle w:val="NormalWeb"/>
      <w:spacing w:before="0" w:after="0"/>
      <w:ind w:left="1304"/>
      <w:rPr>
        <w:b/>
        <w:bCs/>
      </w:rPr>
    </w:pPr>
    <w:r>
      <w:rPr>
        <w:b/>
        <w:bCs/>
      </w:rPr>
      <w:t>MUNICÍPIO DE TRÊS PASSOS</w:t>
    </w:r>
  </w:p>
  <w:p w14:paraId="096487FA" w14:textId="77777777" w:rsidR="00865F22" w:rsidRDefault="00225AAB">
    <w:pPr>
      <w:pStyle w:val="NormalWeb"/>
      <w:spacing w:before="0" w:after="0"/>
      <w:ind w:left="1304"/>
    </w:pPr>
    <w:r>
      <w:t>PODER EXECUTIVO</w:t>
    </w:r>
  </w:p>
  <w:p w14:paraId="70C12A35" w14:textId="77777777" w:rsidR="00865F22" w:rsidRDefault="00225AAB">
    <w:pPr>
      <w:pStyle w:val="Cabealho"/>
    </w:pPr>
    <w:r>
      <w:rPr>
        <w:b/>
        <w:bCs/>
      </w:rPr>
      <w:t xml:space="preserve">                          SECRETARIA MUNICIPAL DE AGRICULTURA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A5D9D"/>
    <w:multiLevelType w:val="multilevel"/>
    <w:tmpl w:val="0E4A7D42"/>
    <w:lvl w:ilvl="0">
      <w:start w:val="1"/>
      <w:numFmt w:val="bullet"/>
      <w:lvlText w:val=""/>
      <w:lvlJc w:val="left"/>
      <w:pPr>
        <w:tabs>
          <w:tab w:val="num" w:pos="720"/>
        </w:tabs>
        <w:ind w:left="720" w:hanging="360"/>
      </w:pPr>
      <w:rPr>
        <w:rFonts w:ascii="Wingdings" w:hAnsi="Wingdings" w:cs="Wingdings" w:hint="default"/>
        <w:sz w:val="22"/>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 w15:restartNumberingAfterBreak="0">
    <w:nsid w:val="104023B2"/>
    <w:multiLevelType w:val="multilevel"/>
    <w:tmpl w:val="2EB4099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F9C7FE2"/>
    <w:multiLevelType w:val="multilevel"/>
    <w:tmpl w:val="85C2E7EA"/>
    <w:lvl w:ilvl="0">
      <w:start w:val="1"/>
      <w:numFmt w:val="bullet"/>
      <w:lvlText w:val=""/>
      <w:lvlJc w:val="left"/>
      <w:pPr>
        <w:tabs>
          <w:tab w:val="num" w:pos="720"/>
        </w:tabs>
        <w:ind w:left="720" w:hanging="360"/>
      </w:pPr>
      <w:rPr>
        <w:rFonts w:ascii="Wingdings" w:hAnsi="Wingdings" w:cs="Wingdings" w:hint="default"/>
        <w:sz w:val="22"/>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 w15:restartNumberingAfterBreak="0">
    <w:nsid w:val="425F6DB4"/>
    <w:multiLevelType w:val="multilevel"/>
    <w:tmpl w:val="DC7E4726"/>
    <w:lvl w:ilvl="0">
      <w:start w:val="1"/>
      <w:numFmt w:val="bullet"/>
      <w:lvlText w:val=""/>
      <w:lvlJc w:val="left"/>
      <w:pPr>
        <w:tabs>
          <w:tab w:val="num" w:pos="720"/>
        </w:tabs>
        <w:ind w:left="720" w:hanging="360"/>
      </w:pPr>
      <w:rPr>
        <w:rFonts w:ascii="Wingdings" w:hAnsi="Wingdings" w:cs="Wingdings" w:hint="default"/>
        <w:sz w:val="22"/>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 w15:restartNumberingAfterBreak="0">
    <w:nsid w:val="4F82676A"/>
    <w:multiLevelType w:val="multilevel"/>
    <w:tmpl w:val="46D4BF7C"/>
    <w:lvl w:ilvl="0">
      <w:start w:val="1"/>
      <w:numFmt w:val="bullet"/>
      <w:lvlText w:val=""/>
      <w:lvlJc w:val="left"/>
      <w:pPr>
        <w:tabs>
          <w:tab w:val="num" w:pos="720"/>
        </w:tabs>
        <w:ind w:left="720" w:hanging="360"/>
      </w:pPr>
      <w:rPr>
        <w:rFonts w:ascii="Wingdings" w:hAnsi="Wingdings" w:cs="Wingdings" w:hint="default"/>
        <w:sz w:val="22"/>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 w15:restartNumberingAfterBreak="0">
    <w:nsid w:val="5F493F5B"/>
    <w:multiLevelType w:val="multilevel"/>
    <w:tmpl w:val="75247362"/>
    <w:lvl w:ilvl="0">
      <w:start w:val="1"/>
      <w:numFmt w:val="bullet"/>
      <w:lvlText w:val=""/>
      <w:lvlJc w:val="left"/>
      <w:pPr>
        <w:tabs>
          <w:tab w:val="num" w:pos="720"/>
        </w:tabs>
        <w:ind w:left="720" w:hanging="360"/>
      </w:pPr>
      <w:rPr>
        <w:rFonts w:ascii="Wingdings" w:hAnsi="Wingdings" w:cs="Wingdings" w:hint="default"/>
        <w:sz w:val="22"/>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num w:numId="1" w16cid:durableId="1898205743">
    <w:abstractNumId w:val="2"/>
  </w:num>
  <w:num w:numId="2" w16cid:durableId="1424260053">
    <w:abstractNumId w:val="3"/>
  </w:num>
  <w:num w:numId="3" w16cid:durableId="1568809350">
    <w:abstractNumId w:val="5"/>
  </w:num>
  <w:num w:numId="4" w16cid:durableId="1565750145">
    <w:abstractNumId w:val="0"/>
  </w:num>
  <w:num w:numId="5" w16cid:durableId="2126075153">
    <w:abstractNumId w:val="4"/>
  </w:num>
  <w:num w:numId="6" w16cid:durableId="2217965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F22"/>
    <w:rsid w:val="000B71BB"/>
    <w:rsid w:val="00225AAB"/>
    <w:rsid w:val="0085666E"/>
    <w:rsid w:val="00865F22"/>
    <w:rsid w:val="00B7159F"/>
    <w:rsid w:val="00C17D7A"/>
    <w:rsid w:val="00C44AA4"/>
    <w:rsid w:val="00C9349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86CBC"/>
  <w15:docId w15:val="{59B0C494-470C-40CB-B311-F159B5779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C72"/>
    <w:rPr>
      <w:rFonts w:ascii="Times New Roman" w:eastAsia="Times New Roman" w:hAnsi="Times New Roman" w:cs="Times New Roman"/>
      <w:kern w:val="0"/>
      <w:szCs w:val="20"/>
      <w:lang w:eastAsia="pt-BR"/>
    </w:rPr>
  </w:style>
  <w:style w:type="paragraph" w:styleId="Ttulo6">
    <w:name w:val="heading 6"/>
    <w:basedOn w:val="Ttulo"/>
    <w:next w:val="Corpodetexto"/>
    <w:qFormat/>
    <w:pPr>
      <w:spacing w:before="60" w:after="60"/>
      <w:outlineLvl w:val="5"/>
    </w:pPr>
    <w:rPr>
      <w:rFonts w:ascii="Liberation Serif" w:eastAsia="Segoe UI" w:hAnsi="Liberation Serif" w:cs="Tahoma"/>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uiPriority w:val="99"/>
    <w:qFormat/>
    <w:rsid w:val="00515583"/>
    <w:rPr>
      <w:rFonts w:ascii="Times New Roman" w:eastAsia="Times New Roman" w:hAnsi="Times New Roman" w:cs="Times New Roman"/>
      <w:kern w:val="0"/>
      <w:sz w:val="20"/>
      <w:szCs w:val="20"/>
      <w:lang w:eastAsia="pt-BR"/>
    </w:rPr>
  </w:style>
  <w:style w:type="character" w:customStyle="1" w:styleId="RodapChar">
    <w:name w:val="Rodapé Char"/>
    <w:basedOn w:val="Fontepargpadro"/>
    <w:uiPriority w:val="99"/>
    <w:qFormat/>
    <w:rsid w:val="00515583"/>
    <w:rPr>
      <w:rFonts w:ascii="Times New Roman" w:eastAsia="Times New Roman" w:hAnsi="Times New Roman" w:cs="Times New Roman"/>
      <w:kern w:val="0"/>
      <w:sz w:val="20"/>
      <w:szCs w:val="20"/>
      <w:lang w:eastAsia="pt-BR"/>
    </w:rPr>
  </w:style>
  <w:style w:type="character" w:customStyle="1" w:styleId="Hyperlink1">
    <w:name w:val="Hyperlink1"/>
    <w:basedOn w:val="Fontepargpadro"/>
    <w:uiPriority w:val="99"/>
    <w:semiHidden/>
    <w:unhideWhenUsed/>
    <w:rsid w:val="00347ADB"/>
    <w:rPr>
      <w:color w:val="0000FF"/>
      <w:u w:val="single"/>
    </w:rPr>
  </w:style>
  <w:style w:type="character" w:customStyle="1" w:styleId="TextodenotaderodapChar">
    <w:name w:val="Texto de nota de rodapé Char"/>
    <w:basedOn w:val="Fontepargpadro"/>
    <w:link w:val="Textodenotaderodap1"/>
    <w:semiHidden/>
    <w:qFormat/>
    <w:rsid w:val="00AC1201"/>
    <w:rPr>
      <w:rFonts w:ascii="Times New Roman" w:eastAsia="Times New Roman" w:hAnsi="Times New Roman" w:cs="Times New Roman"/>
      <w:kern w:val="0"/>
      <w:sz w:val="20"/>
      <w:szCs w:val="20"/>
      <w:lang w:eastAsia="pt-BR"/>
    </w:rPr>
  </w:style>
  <w:style w:type="character" w:customStyle="1" w:styleId="Caracteresdenotaderodap">
    <w:name w:val="Caracteres de nota de rodapé"/>
    <w:qFormat/>
    <w:rsid w:val="003B6997"/>
    <w:rPr>
      <w:vertAlign w:val="superscript"/>
    </w:rPr>
  </w:style>
  <w:style w:type="character" w:styleId="Refdenotaderodap">
    <w:name w:val="footnote reference"/>
    <w:rPr>
      <w:vertAlign w:val="superscript"/>
    </w:rPr>
  </w:style>
  <w:style w:type="character" w:customStyle="1" w:styleId="FootnoteCharacters">
    <w:name w:val="Footnote Characters"/>
    <w:basedOn w:val="Fontepargpadro"/>
    <w:semiHidden/>
    <w:unhideWhenUsed/>
    <w:qFormat/>
    <w:rsid w:val="00AC1201"/>
    <w:rPr>
      <w:vertAlign w:val="superscript"/>
    </w:rPr>
  </w:style>
  <w:style w:type="character" w:styleId="nfase">
    <w:name w:val="Emphasis"/>
    <w:basedOn w:val="Fontepargpadro"/>
    <w:qFormat/>
    <w:rsid w:val="008F1FFB"/>
    <w:rPr>
      <w:i/>
      <w:iCs/>
    </w:rPr>
  </w:style>
  <w:style w:type="character" w:customStyle="1" w:styleId="TextodebaloChar">
    <w:name w:val="Texto de balão Char"/>
    <w:basedOn w:val="Fontepargpadro"/>
    <w:link w:val="Textodebalo"/>
    <w:uiPriority w:val="99"/>
    <w:semiHidden/>
    <w:qFormat/>
    <w:rsid w:val="00276618"/>
    <w:rPr>
      <w:rFonts w:ascii="Segoe UI" w:eastAsia="Times New Roman" w:hAnsi="Segoe UI" w:cs="Segoe UI"/>
      <w:kern w:val="0"/>
      <w:sz w:val="18"/>
      <w:szCs w:val="18"/>
      <w:lang w:eastAsia="pt-BR"/>
    </w:rPr>
  </w:style>
  <w:style w:type="character" w:customStyle="1" w:styleId="CabealhoChar1">
    <w:name w:val="Cabeçalho Char1"/>
    <w:basedOn w:val="Fontepargpadro"/>
    <w:link w:val="Cabealho"/>
    <w:uiPriority w:val="99"/>
    <w:semiHidden/>
    <w:qFormat/>
    <w:rsid w:val="00885C07"/>
    <w:rPr>
      <w:rFonts w:ascii="Times New Roman" w:eastAsia="Times New Roman" w:hAnsi="Times New Roman" w:cs="Times New Roman"/>
      <w:kern w:val="0"/>
      <w:sz w:val="20"/>
      <w:szCs w:val="20"/>
      <w:lang w:eastAsia="pt-BR"/>
    </w:rPr>
  </w:style>
  <w:style w:type="character" w:customStyle="1" w:styleId="RodapChar1">
    <w:name w:val="Rodapé Char1"/>
    <w:basedOn w:val="Fontepargpadro"/>
    <w:link w:val="Rodap"/>
    <w:uiPriority w:val="99"/>
    <w:semiHidden/>
    <w:qFormat/>
    <w:rsid w:val="00885C07"/>
    <w:rPr>
      <w:rFonts w:ascii="Times New Roman" w:eastAsia="Times New Roman" w:hAnsi="Times New Roman" w:cs="Times New Roman"/>
      <w:kern w:val="0"/>
      <w:sz w:val="20"/>
      <w:szCs w:val="20"/>
      <w:lang w:eastAsia="pt-BR"/>
    </w:rPr>
  </w:style>
  <w:style w:type="character" w:customStyle="1" w:styleId="Marcadores">
    <w:name w:val="Marcadores"/>
    <w:qFormat/>
    <w:rPr>
      <w:rFonts w:ascii="OpenSymbol" w:eastAsia="OpenSymbol" w:hAnsi="OpenSymbol" w:cs="OpenSymbol"/>
    </w:rPr>
  </w:style>
  <w:style w:type="character" w:styleId="Forte">
    <w:name w:val="Strong"/>
    <w:qFormat/>
    <w:rPr>
      <w:b/>
      <w:bCs/>
    </w:rPr>
  </w:style>
  <w:style w:type="paragraph" w:styleId="Ttulo">
    <w:name w:val="Title"/>
    <w:basedOn w:val="Normal"/>
    <w:next w:val="Corpodetexto"/>
    <w:qFormat/>
    <w:rsid w:val="003B6997"/>
    <w:pPr>
      <w:keepNext/>
      <w:spacing w:before="240" w:after="120"/>
    </w:pPr>
    <w:rPr>
      <w:rFonts w:ascii="Liberation Sans" w:eastAsia="Microsoft YaHei" w:hAnsi="Liberation Sans" w:cs="Mangal"/>
      <w:sz w:val="28"/>
      <w:szCs w:val="28"/>
    </w:rPr>
  </w:style>
  <w:style w:type="paragraph" w:styleId="Corpodetexto">
    <w:name w:val="Body Text"/>
    <w:basedOn w:val="Normal"/>
    <w:rsid w:val="003B6997"/>
    <w:pPr>
      <w:spacing w:after="140" w:line="276" w:lineRule="auto"/>
    </w:pPr>
  </w:style>
  <w:style w:type="paragraph" w:styleId="Lista">
    <w:name w:val="List"/>
    <w:basedOn w:val="Corpodetexto"/>
    <w:rsid w:val="003B6997"/>
    <w:rPr>
      <w:rFonts w:cs="Mangal"/>
    </w:rPr>
  </w:style>
  <w:style w:type="paragraph" w:customStyle="1" w:styleId="Legenda1">
    <w:name w:val="Legenda1"/>
    <w:basedOn w:val="Normal"/>
    <w:qFormat/>
    <w:rsid w:val="003B6997"/>
    <w:pPr>
      <w:suppressLineNumbers/>
      <w:spacing w:before="120" w:after="120"/>
    </w:pPr>
    <w:rPr>
      <w:rFonts w:cs="Mangal"/>
      <w:i/>
      <w:iCs/>
      <w:sz w:val="24"/>
      <w:szCs w:val="24"/>
    </w:rPr>
  </w:style>
  <w:style w:type="paragraph" w:customStyle="1" w:styleId="ndice">
    <w:name w:val="Índice"/>
    <w:basedOn w:val="Normal"/>
    <w:qFormat/>
    <w:rsid w:val="003B6997"/>
    <w:pPr>
      <w:suppressLineNumbers/>
    </w:pPr>
    <w:rPr>
      <w:rFonts w:cs="Mangal"/>
    </w:rPr>
  </w:style>
  <w:style w:type="paragraph" w:customStyle="1" w:styleId="CabealhoeRodap">
    <w:name w:val="Cabeçalho e Rodapé"/>
    <w:basedOn w:val="Normal"/>
    <w:qFormat/>
    <w:rsid w:val="003B6997"/>
  </w:style>
  <w:style w:type="paragraph" w:styleId="Cabealho">
    <w:name w:val="header"/>
    <w:basedOn w:val="Normal"/>
    <w:link w:val="CabealhoChar1"/>
    <w:uiPriority w:val="99"/>
    <w:semiHidden/>
    <w:unhideWhenUsed/>
    <w:rsid w:val="00885C07"/>
    <w:pPr>
      <w:tabs>
        <w:tab w:val="center" w:pos="4252"/>
        <w:tab w:val="right" w:pos="8504"/>
      </w:tabs>
    </w:pPr>
  </w:style>
  <w:style w:type="paragraph" w:styleId="Rodap">
    <w:name w:val="footer"/>
    <w:basedOn w:val="Normal"/>
    <w:link w:val="RodapChar1"/>
    <w:uiPriority w:val="99"/>
    <w:semiHidden/>
    <w:unhideWhenUsed/>
    <w:rsid w:val="00885C07"/>
    <w:pPr>
      <w:tabs>
        <w:tab w:val="center" w:pos="4252"/>
        <w:tab w:val="right" w:pos="8504"/>
      </w:tabs>
    </w:pPr>
  </w:style>
  <w:style w:type="paragraph" w:customStyle="1" w:styleId="Textodenotaderodap1">
    <w:name w:val="Texto de nota de rodapé1"/>
    <w:basedOn w:val="Normal"/>
    <w:link w:val="TextodenotaderodapChar"/>
    <w:semiHidden/>
    <w:unhideWhenUsed/>
    <w:rsid w:val="00AC1201"/>
  </w:style>
  <w:style w:type="paragraph" w:customStyle="1" w:styleId="Textbody">
    <w:name w:val="Text body"/>
    <w:basedOn w:val="Normal"/>
    <w:qFormat/>
    <w:rsid w:val="00AC1201"/>
    <w:pPr>
      <w:widowControl w:val="0"/>
      <w:spacing w:after="120"/>
    </w:pPr>
    <w:rPr>
      <w:rFonts w:eastAsia="Arial Unicode MS" w:cs="Tahoma"/>
      <w:kern w:val="2"/>
      <w:sz w:val="24"/>
      <w:szCs w:val="24"/>
      <w:lang w:eastAsia="zh-CN"/>
    </w:rPr>
  </w:style>
  <w:style w:type="paragraph" w:styleId="PargrafodaLista">
    <w:name w:val="List Paragraph"/>
    <w:basedOn w:val="Normal"/>
    <w:uiPriority w:val="34"/>
    <w:qFormat/>
    <w:rsid w:val="008F1FFB"/>
    <w:pPr>
      <w:spacing w:line="100" w:lineRule="atLeast"/>
      <w:ind w:left="720"/>
      <w:contextualSpacing/>
    </w:pPr>
    <w:rPr>
      <w:sz w:val="24"/>
      <w:szCs w:val="24"/>
    </w:rPr>
  </w:style>
  <w:style w:type="paragraph" w:customStyle="1" w:styleId="Standard">
    <w:name w:val="Standard"/>
    <w:qFormat/>
    <w:rsid w:val="00546CE1"/>
    <w:pPr>
      <w:widowControl w:val="0"/>
      <w:textAlignment w:val="baseline"/>
    </w:pPr>
    <w:rPr>
      <w:rFonts w:ascii="Times New Roman" w:eastAsia="SimSun" w:hAnsi="Times New Roman" w:cs="Tahoma"/>
      <w:sz w:val="24"/>
      <w:szCs w:val="24"/>
      <w:lang w:eastAsia="zh-CN" w:bidi="hi-IN"/>
    </w:rPr>
  </w:style>
  <w:style w:type="paragraph" w:customStyle="1" w:styleId="Ttulo11">
    <w:name w:val="Título 11"/>
    <w:basedOn w:val="Normal"/>
    <w:next w:val="Textbody"/>
    <w:qFormat/>
    <w:rsid w:val="00AD3EF0"/>
    <w:pPr>
      <w:keepNext/>
      <w:spacing w:before="240" w:after="120"/>
      <w:outlineLvl w:val="0"/>
    </w:pPr>
    <w:rPr>
      <w:rFonts w:ascii="Liberation Serif" w:eastAsia="NSimSun" w:hAnsi="Liberation Serif" w:cs="Lucida Sans"/>
      <w:b/>
      <w:bCs/>
      <w:kern w:val="2"/>
      <w:sz w:val="48"/>
      <w:szCs w:val="48"/>
      <w:lang w:eastAsia="zh-CN" w:bidi="hi-IN"/>
    </w:rPr>
  </w:style>
  <w:style w:type="paragraph" w:styleId="NormalWeb">
    <w:name w:val="Normal (Web)"/>
    <w:basedOn w:val="Standard"/>
    <w:qFormat/>
    <w:rsid w:val="00AD3EF0"/>
    <w:pPr>
      <w:widowControl/>
      <w:suppressAutoHyphens w:val="0"/>
      <w:spacing w:before="280" w:after="142"/>
    </w:pPr>
    <w:rPr>
      <w:rFonts w:eastAsia="Times New Roman" w:cs="Times New Roman"/>
    </w:rPr>
  </w:style>
  <w:style w:type="paragraph" w:customStyle="1" w:styleId="Cabealho1">
    <w:name w:val="Cabeçalho1"/>
    <w:basedOn w:val="Normal"/>
    <w:uiPriority w:val="99"/>
    <w:qFormat/>
    <w:rsid w:val="007470B8"/>
    <w:pPr>
      <w:tabs>
        <w:tab w:val="center" w:pos="4419"/>
        <w:tab w:val="right" w:pos="8838"/>
      </w:tabs>
    </w:pPr>
  </w:style>
  <w:style w:type="paragraph" w:styleId="SemEspaamento">
    <w:name w:val="No Spacing"/>
    <w:uiPriority w:val="1"/>
    <w:qFormat/>
    <w:rsid w:val="009177CF"/>
    <w:rPr>
      <w:rFonts w:ascii="Calibri" w:eastAsiaTheme="minorEastAsia" w:hAnsi="Calibri"/>
      <w:kern w:val="0"/>
      <w:sz w:val="22"/>
      <w:lang w:eastAsia="pt-BR"/>
    </w:rPr>
  </w:style>
  <w:style w:type="paragraph" w:styleId="Textodebalo">
    <w:name w:val="Balloon Text"/>
    <w:basedOn w:val="Normal"/>
    <w:link w:val="TextodebaloChar"/>
    <w:uiPriority w:val="99"/>
    <w:semiHidden/>
    <w:unhideWhenUsed/>
    <w:qFormat/>
    <w:rsid w:val="00276618"/>
    <w:rPr>
      <w:rFonts w:ascii="Segoe UI" w:hAnsi="Segoe UI" w:cs="Segoe UI"/>
      <w:sz w:val="18"/>
      <w:szCs w:val="18"/>
    </w:rPr>
  </w:style>
  <w:style w:type="paragraph" w:customStyle="1" w:styleId="Contedodatabela">
    <w:name w:val="Conteúdo da tabela"/>
    <w:basedOn w:val="Normal"/>
    <w:qFormat/>
    <w:rsid w:val="003B6997"/>
    <w:pPr>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39"/>
    <w:rsid w:val="008F1F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trespassos-r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1345</Words>
  <Characters>7267</Characters>
  <Application>Microsoft Office Word</Application>
  <DocSecurity>0</DocSecurity>
  <Lines>60</Lines>
  <Paragraphs>17</Paragraphs>
  <ScaleCrop>false</ScaleCrop>
  <Company/>
  <LinksUpToDate>false</LinksUpToDate>
  <CharactersWithSpaces>8595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Leiliane Costa</dc:creator>
  <dc:description/>
  <cp:lastModifiedBy>Compras 2 Tres Passos</cp:lastModifiedBy>
  <cp:revision>2</cp:revision>
  <cp:lastPrinted>2026-04-02T15:43:00Z</cp:lastPrinted>
  <dcterms:created xsi:type="dcterms:W3CDTF">2026-05-15T14:09:00Z</dcterms:created>
  <dcterms:modified xsi:type="dcterms:W3CDTF">2026-05-15T14:09:00Z</dcterms:modified>
  <dc:language>pt-BR</dc:language>
</cp:coreProperties>
</file>