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99F5C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ESTUDO TÉCNICO PRELIMINAR</w:t>
      </w:r>
    </w:p>
    <w:p w14:paraId="61A38A3A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SECRETARIA MUNICIPAL DE EDUCAÇÃO, DESPORTO E CULTURA</w:t>
      </w:r>
    </w:p>
    <w:p w14:paraId="59FAAC02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 xml:space="preserve">NECESSIDADE DA ADMINISTRAÇÃO: </w:t>
      </w:r>
      <w:r>
        <w:rPr>
          <w:rFonts w:ascii="Times New Roman" w:hAnsi="Times New Roman" w:cs="Times New Roman"/>
          <w:u w:val="single"/>
        </w:rPr>
        <w:t>REGISTRO DE PREÇO PARA AQUISIÇÃO DE MATERIAL ELÉTRICO PARA AS SECRETARIAS DA ADMINISTRAÇÃO PÚBLICA</w:t>
      </w:r>
    </w:p>
    <w:p w14:paraId="00A5B9DF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– DESCRIÇÃO DA NECESSIDADE</w:t>
      </w:r>
    </w:p>
    <w:p w14:paraId="70D85E20" w14:textId="77777777" w:rsidR="0086415E" w:rsidRDefault="00660EDC" w:rsidP="00DE64A8">
      <w:pPr>
        <w:spacing w:after="0" w:line="360" w:lineRule="auto"/>
        <w:ind w:left="360"/>
        <w:jc w:val="both"/>
      </w:pPr>
      <w:r>
        <w:rPr>
          <w:rFonts w:ascii="Times New Roman" w:hAnsi="Times New Roman" w:cs="Times New Roman"/>
        </w:rPr>
        <w:tab/>
        <w:t>A elaboração desse Estudo Técnico Preliminar busca avaliar a viabilidade técnica, socioeconômica e ambiental de se realizar a aquisição de material elétrico, para a Secretaria Municipal de Educação, Desporto e Cultura.</w:t>
      </w:r>
    </w:p>
    <w:p w14:paraId="379FE1B8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</w:rPr>
        <w:tab/>
        <w:t xml:space="preserve">A necessidade de constante utilização de materiais elétricos na execução dos serviços de manutenção preventiva e corretiva nos prédios da Secretaria Municipal de Educação e demais secretarias, toma necessária a aquisição de materiais elétricos diversos, para que assim a Administração possa atuas nas suas secretarias, preventiva e corretivamente, de modo a dispormos de instalações elétricas e hidráulicas em pleno funcionamento, contribuindo assim para que os servidores desenvolvam seus trabalhos num ambiente adequado. Dessa forma, tornando-se a aquisição do referido material indispensável para o adequado funcionamento e andamento da prestação do serviço público. </w:t>
      </w:r>
    </w:p>
    <w:p w14:paraId="0BA32B09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</w:rPr>
        <w:tab/>
        <w:t>Fato que justifica a solicitação de abertura de processo Licitatório com registro de preço.</w:t>
      </w:r>
    </w:p>
    <w:p w14:paraId="0DB6ADEC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ALINHAMENTO ENTRE A CONTRATAÇÃO E O PLANEJAMENTO</w:t>
      </w:r>
    </w:p>
    <w:p w14:paraId="343AEC4F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de material elétrico está alinhada ao planejamento estratégico da secretaria, que visa proporcionar melhores condições aos seus alunos. A contratação pretendida está descrita no Plano Anual de compras, o qual justifica sua aquisição, com alinhamento do melhor equipamento pelo menor preço.</w:t>
      </w:r>
    </w:p>
    <w:p w14:paraId="538867AB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DESCRIÇÃO DOS REQUISITOS DA CONTRATAÇÃO</w:t>
      </w:r>
    </w:p>
    <w:p w14:paraId="32FDE436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O objeto da contratação é a aquisição de materiais elétricos conforme descrição abaixo: </w:t>
      </w:r>
    </w:p>
    <w:p w14:paraId="5128C455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Os objetos deverão ter garantia mínima de 12 meses contados do momento da entrega do produto. </w:t>
      </w:r>
    </w:p>
    <w:p w14:paraId="2400CD1E" w14:textId="77777777" w:rsidR="0086415E" w:rsidRDefault="00660EDC" w:rsidP="00DE64A8">
      <w:pPr>
        <w:tabs>
          <w:tab w:val="left" w:pos="9285"/>
        </w:tabs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Deverá ser adotado o Sistema de Registro de Preço, pois é conveniente a aquisição de bens com previsão de entregas parceladas.</w:t>
      </w:r>
    </w:p>
    <w:tbl>
      <w:tblPr>
        <w:tblW w:w="9786" w:type="dxa"/>
        <w:jc w:val="center"/>
        <w:tblLayout w:type="fixed"/>
        <w:tblLook w:val="0400" w:firstRow="0" w:lastRow="0" w:firstColumn="0" w:lastColumn="0" w:noHBand="0" w:noVBand="1"/>
      </w:tblPr>
      <w:tblGrid>
        <w:gridCol w:w="675"/>
        <w:gridCol w:w="4155"/>
        <w:gridCol w:w="945"/>
        <w:gridCol w:w="1050"/>
        <w:gridCol w:w="795"/>
        <w:gridCol w:w="960"/>
        <w:gridCol w:w="1206"/>
      </w:tblGrid>
      <w:tr w:rsidR="0086415E" w14:paraId="6E401FBB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2CBD8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Itens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C2F7AF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Descrição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A4C2BA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CF1E5B" w14:textId="77777777" w:rsidR="0086415E" w:rsidRDefault="00660EDC" w:rsidP="00DE64A8">
            <w:pPr>
              <w:spacing w:after="0" w:line="276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Referência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CC5929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85340A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Valor unitário 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2A3BA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Subtotal</w:t>
            </w:r>
          </w:p>
        </w:tc>
      </w:tr>
      <w:tr w:rsidR="0086415E" w14:paraId="2667B13E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E3881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59A722D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1,5 mm² - PRETO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1ADC7F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E89DE29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6A1CA58E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1013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08308B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3B3D48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R$1,46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4AAC582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R$ 730,00</w:t>
            </w:r>
          </w:p>
        </w:tc>
      </w:tr>
      <w:tr w:rsidR="0086415E" w14:paraId="6006EAB8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76705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08204D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1,5 mm² - CINZA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8CC22FC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66DE82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07730D94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1013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DC8CE7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166538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R$1,46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935CD04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R$ 730,00</w:t>
            </w:r>
          </w:p>
        </w:tc>
      </w:tr>
      <w:tr w:rsidR="0086415E" w14:paraId="5289C784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76DA3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lastRenderedPageBreak/>
              <w:t>03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E5C30F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1,5 mm² - VERMELHO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78DCCF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BBBA2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0EE24D68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1013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C04867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A6650B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R$1,46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7F37BA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R$ 730,00</w:t>
            </w:r>
          </w:p>
        </w:tc>
      </w:tr>
      <w:tr w:rsidR="0086415E" w14:paraId="73EF1FE9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7F0D8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9F326F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2,5 mm² - PRETO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5EAD5B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2D5E84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4D8FBB81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1014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191DA1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927431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R$2,31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805950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R$ 1.155,00</w:t>
            </w:r>
          </w:p>
        </w:tc>
      </w:tr>
      <w:tr w:rsidR="0086415E" w14:paraId="37E47A40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82348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05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5E61E3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2,5 mm² - CINZA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DE2E69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A75007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1AB60D3D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1014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2697D4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9B8279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R$2,31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CE9295C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R$ 1.155,00</w:t>
            </w:r>
          </w:p>
        </w:tc>
      </w:tr>
      <w:tr w:rsidR="0086415E" w14:paraId="64B376BD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2BC32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6AA6ED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2,5 mm² - VERMELHO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292A6FF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F1D3065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2DD66F88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1014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8180E9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13B2F95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R$2,31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9D1ECD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R$ 1.155,00</w:t>
            </w:r>
          </w:p>
        </w:tc>
      </w:tr>
      <w:tr w:rsidR="0086415E" w14:paraId="10FF4E17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F14EA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323032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4 mm² - PRETO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6FCA2E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ABFC49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Cotação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FA517C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150180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R$4,07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E7644A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R$ 2.035,00</w:t>
            </w:r>
          </w:p>
        </w:tc>
      </w:tr>
      <w:tr w:rsidR="0086415E" w14:paraId="313E4994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38EB7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08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66CB76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4 mm² - CINZA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984490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8B01DC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Cotação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8D31B95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5D5E19E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R$4,07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3D56F9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R$ 2.035,00</w:t>
            </w:r>
          </w:p>
        </w:tc>
      </w:tr>
      <w:tr w:rsidR="0086415E" w14:paraId="7FEE731C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9724E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09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C2F560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4 mm² - VERMELHO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C4C31F3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2251B75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Cotação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49B2BBA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FE93857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R$4,07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233D2B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R$ 2.035,00</w:t>
            </w:r>
          </w:p>
        </w:tc>
      </w:tr>
      <w:tr w:rsidR="0086415E" w14:paraId="4FE5A1E4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2E6D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51FA97E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6 mm² - PRETO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B60E54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5509843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5FEE23D2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982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E11531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EF6D3D7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R$5,52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29AD2E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R$ 2.760,00</w:t>
            </w:r>
          </w:p>
        </w:tc>
      </w:tr>
      <w:tr w:rsidR="0086415E" w14:paraId="0F1EDAAB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07C20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726985D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6 mm² - CINZA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AFFF39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DF2CF0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4CCBB726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982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3DFCFA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1EEA4B" w14:textId="77777777" w:rsidR="0086415E" w:rsidRDefault="00660EDC" w:rsidP="00DE64A8">
            <w:pPr>
              <w:spacing w:after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R$5,52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C0F3988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R$ 2.760,00</w:t>
            </w:r>
          </w:p>
        </w:tc>
      </w:tr>
      <w:tr w:rsidR="0086415E" w14:paraId="0ED46C6A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797CE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4790D3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6 mm² - VERMELHO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F8BEA70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AD80DD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6C355E46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982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6E81EA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7AC9CB" w14:textId="77777777" w:rsidR="0086415E" w:rsidRDefault="00660EDC" w:rsidP="00DE64A8">
            <w:pPr>
              <w:spacing w:after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R$5,52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9C5E24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R$ 2.760,00</w:t>
            </w:r>
          </w:p>
        </w:tc>
      </w:tr>
      <w:tr w:rsidR="0086415E" w14:paraId="62F402F6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FD01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EFA574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10 mm² - PRETO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AB2078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096073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1CC61936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980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6C1E2A3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72085FF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R$10,55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C14801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R$ 2.110,00</w:t>
            </w:r>
          </w:p>
        </w:tc>
      </w:tr>
      <w:tr w:rsidR="0086415E" w14:paraId="4EB8DDC9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284D6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4EEE0B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10 mm² - CINZA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0EEFD8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13EEC3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3FBB78A5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980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102890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4F0CEE5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R$10,55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3DCB9C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R$ 2.110,00</w:t>
            </w:r>
          </w:p>
        </w:tc>
      </w:tr>
      <w:tr w:rsidR="0086415E" w14:paraId="24C969BE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1581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3E2030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10 mm² - VERMELHO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9658822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24711E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4C1473E6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980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AF1CE4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3F4249B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R$10,55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2D169D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R$ 2.110,00</w:t>
            </w:r>
          </w:p>
        </w:tc>
      </w:tr>
      <w:tr w:rsidR="0086415E" w14:paraId="196896A4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A564B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1FD64E6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CABO DE COBRE, FLEXIVEL, CLASSE 4 OU 5, ISOLACAO EM PVC/A, ANTICHAMA BWF-B, 1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CONDUTOR, 450/750V, SECAO NOMINAL 16 mm² - PRETO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1148360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lastRenderedPageBreak/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B00E015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2BA146E5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979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5297AAF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546DF6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R$15,07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90B166F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R$3.014,00</w:t>
            </w:r>
          </w:p>
        </w:tc>
      </w:tr>
      <w:tr w:rsidR="0086415E" w14:paraId="4CF053FA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7D4CA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5B209A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16 mm² - CINZA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FE77E8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4ACF73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3A057C9E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979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8A8D64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15F26EC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R$15,07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64ED4C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R$3.014,00</w:t>
            </w:r>
          </w:p>
        </w:tc>
      </w:tr>
      <w:tr w:rsidR="0086415E" w14:paraId="0B2DCE36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27B2E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18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CC79FD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16 mm² - VERMELHO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70B66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13536F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2D748904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979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B92110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B364F02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R$15,07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81E4A8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R$3.014,00</w:t>
            </w:r>
          </w:p>
        </w:tc>
      </w:tr>
      <w:tr w:rsidR="0086415E" w14:paraId="67319F37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CA489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19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2512171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1,5 mm² - AZUL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7CC7B1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7058A66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7A9B2E43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1013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4ABDEC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464CAB3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R$1,46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C0DED7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R$2.190,00</w:t>
            </w:r>
          </w:p>
        </w:tc>
      </w:tr>
      <w:tr w:rsidR="0086415E" w14:paraId="08D4BB35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5FB43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7523F6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2,5 mm² - AZUL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5F1807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DB195E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7C6922CE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1014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693C2F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36C0F3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R$2,31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794F701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R$3.465,00</w:t>
            </w:r>
          </w:p>
        </w:tc>
      </w:tr>
      <w:tr w:rsidR="0086415E" w14:paraId="4F608E60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E8B90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21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2DCECB5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4 mm² - AZUL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71839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D31027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Cotação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1F8B26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2A08A0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R$4,07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599911A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R$ 6.105,00</w:t>
            </w:r>
          </w:p>
        </w:tc>
      </w:tr>
      <w:tr w:rsidR="0086415E" w14:paraId="0B0CD882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2E359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22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F18AB72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6 mm² - AZUL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75ED49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71CDE31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7984BB04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982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0771A6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9FEE68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R$5,52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89E46B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R$ 8.280,00</w:t>
            </w:r>
          </w:p>
        </w:tc>
      </w:tr>
      <w:tr w:rsidR="0086415E" w14:paraId="41A45533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A9B9E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23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90AC35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10 mm² - AZUL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2B1C62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ECBF1B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6D6C510A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980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6DCB7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24791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R$10,55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472D5F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R$ 2.110,00</w:t>
            </w:r>
          </w:p>
        </w:tc>
      </w:tr>
      <w:tr w:rsidR="0086415E" w14:paraId="51414193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56E80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24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4D10B2" w14:textId="77777777" w:rsidR="0086415E" w:rsidRDefault="00660EDC" w:rsidP="00DE64A8">
            <w:pPr>
              <w:suppressAutoHyphens w:val="0"/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16 mm² - AZUL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5866198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5AD165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3A1FECFA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979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5D31220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6B57A0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R$15,07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0D74A8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R$ 3.014,00</w:t>
            </w:r>
          </w:p>
        </w:tc>
      </w:tr>
      <w:tr w:rsidR="0086415E" w14:paraId="2360AF9D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D777F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5E2DD6" w14:textId="77777777" w:rsidR="0086415E" w:rsidRDefault="00660EDC" w:rsidP="00DE64A8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1,5 mm² - VERDE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7113766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86F090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65C79A1A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1013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6FD6D3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912E67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R$1,46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ADDF6A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R$2.190,00</w:t>
            </w:r>
          </w:p>
        </w:tc>
      </w:tr>
      <w:tr w:rsidR="0086415E" w14:paraId="76844956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DE629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26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4B3A1B7" w14:textId="77777777" w:rsidR="0086415E" w:rsidRDefault="00660EDC" w:rsidP="00DE64A8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2,5 mm² - VERDE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4FB5C2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FCA9DE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6E0D940B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1014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9F56781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6907CE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R$2,31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1591BA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R$3.465,00</w:t>
            </w:r>
          </w:p>
        </w:tc>
      </w:tr>
      <w:tr w:rsidR="0086415E" w14:paraId="1923FA27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E4DFF" w14:textId="48466FE9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</w:t>
            </w:r>
            <w:r w:rsidR="0039546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602FCE3" w14:textId="77777777" w:rsidR="0086415E" w:rsidRDefault="00660EDC" w:rsidP="00DE64A8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4 mm² - VERDE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AC74B7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206922E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Cotação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22D8BC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E17EF7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R$4,07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D074F7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R$ 6.105,00</w:t>
            </w:r>
          </w:p>
        </w:tc>
      </w:tr>
      <w:tr w:rsidR="0086415E" w14:paraId="386A95C5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07C84" w14:textId="2064DDA8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</w:t>
            </w:r>
            <w:r w:rsidR="0039546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8F59F56" w14:textId="77777777" w:rsidR="0086415E" w:rsidRDefault="00660EDC" w:rsidP="00DE64A8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6 mm² - VERDE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EE4F61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680B5D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3888C16F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982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1718036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A507CFF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R$5,52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CD81355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R$ 8.280,00</w:t>
            </w:r>
          </w:p>
        </w:tc>
      </w:tr>
      <w:tr w:rsidR="0086415E" w14:paraId="52D61F57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08400" w14:textId="6196E539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</w:t>
            </w:r>
            <w:r w:rsidR="0039546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4E13E" w14:textId="77777777" w:rsidR="0086415E" w:rsidRDefault="00660EDC" w:rsidP="00DE64A8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10 mm² - VERDE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20170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DC72F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1C1F10F8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980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ACB17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E18C1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R$10,55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8976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R$ 2.110,00</w:t>
            </w:r>
          </w:p>
        </w:tc>
      </w:tr>
      <w:tr w:rsidR="0086415E" w14:paraId="0232A5E1" w14:textId="77777777">
        <w:trPr>
          <w:trHeight w:val="57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D3846" w14:textId="103D36EF" w:rsidR="0086415E" w:rsidRDefault="00395468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lastRenderedPageBreak/>
              <w:t>30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4D64F" w14:textId="77777777" w:rsidR="0086415E" w:rsidRDefault="00660EDC" w:rsidP="00DE64A8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CABO DE COBRE, FLEXIVEL, CLASSE 4 OU 5, ISOLACAO EM PVC/A, ANTICHAMA BWF-B, 1 CONDUTOR, 450/750V, SECAO NOMINAL 16 mm² - VERDE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E585D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09C16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SINAPI</w:t>
            </w:r>
          </w:p>
          <w:p w14:paraId="2CC0C997" w14:textId="77777777" w:rsidR="0086415E" w:rsidRDefault="00660EDC" w:rsidP="00DE64A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979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27846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D0E24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R$15,07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44688" w14:textId="77777777" w:rsidR="0086415E" w:rsidRDefault="00660EDC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R$ 3.014,00</w:t>
            </w:r>
            <w:bookmarkStart w:id="0" w:name="_GoBack_Copia_1"/>
            <w:bookmarkEnd w:id="0"/>
          </w:p>
        </w:tc>
      </w:tr>
      <w:tr w:rsidR="0086415E" w14:paraId="594F7754" w14:textId="77777777">
        <w:trPr>
          <w:trHeight w:val="571"/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24D60" w14:textId="77777777" w:rsidR="0086415E" w:rsidRDefault="0086415E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F5544" w14:textId="77777777" w:rsidR="0086415E" w:rsidRDefault="0086415E" w:rsidP="00DE64A8">
            <w:pPr>
              <w:spacing w:after="0"/>
              <w:jc w:val="both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6BFC8" w14:textId="77777777" w:rsidR="0086415E" w:rsidRDefault="0086415E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850B1" w14:textId="77777777" w:rsidR="0086415E" w:rsidRDefault="0086415E" w:rsidP="00DE64A8">
            <w:pPr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C8BDE" w14:textId="77777777" w:rsidR="0086415E" w:rsidRDefault="0086415E" w:rsidP="00DE64A8">
            <w:pPr>
              <w:spacing w:after="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E76E7" w14:textId="77777777" w:rsidR="0086415E" w:rsidRDefault="00660EDC" w:rsidP="00DE64A8">
            <w:pPr>
              <w:spacing w:after="0"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438B0" w14:textId="321372E7" w:rsidR="0086415E" w:rsidRDefault="00660EDC" w:rsidP="00DE64A8">
            <w:pPr>
              <w:spacing w:after="0"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R$ 8</w:t>
            </w:r>
            <w:r w:rsidR="00B35D62">
              <w:rPr>
                <w:b/>
                <w:bCs/>
                <w:sz w:val="18"/>
                <w:szCs w:val="18"/>
              </w:rPr>
              <w:t>5.740</w:t>
            </w:r>
            <w:r>
              <w:rPr>
                <w:b/>
                <w:bCs/>
                <w:sz w:val="18"/>
                <w:szCs w:val="18"/>
              </w:rPr>
              <w:t>,00</w:t>
            </w:r>
          </w:p>
        </w:tc>
      </w:tr>
    </w:tbl>
    <w:p w14:paraId="58A1B59E" w14:textId="77777777" w:rsidR="0086415E" w:rsidRDefault="0086415E" w:rsidP="00DE64A8">
      <w:pPr>
        <w:tabs>
          <w:tab w:val="left" w:pos="9285"/>
        </w:tabs>
        <w:spacing w:after="0" w:line="360" w:lineRule="auto"/>
        <w:jc w:val="both"/>
      </w:pPr>
    </w:p>
    <w:p w14:paraId="4EC16203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ESTIMATIVA DAS QUANTIDADES</w:t>
      </w:r>
    </w:p>
    <w:p w14:paraId="6BD9F157" w14:textId="77777777" w:rsidR="0086415E" w:rsidRDefault="00660EDC" w:rsidP="00DE64A8">
      <w:pPr>
        <w:pStyle w:val="PargrafodaLista"/>
        <w:spacing w:after="0" w:line="360" w:lineRule="auto"/>
        <w:ind w:left="0"/>
        <w:jc w:val="both"/>
      </w:pPr>
      <w:r>
        <w:rPr>
          <w:rFonts w:ascii="Times New Roman" w:hAnsi="Times New Roman"/>
        </w:rPr>
        <w:t xml:space="preserve">Em virtude da Secretaria de Educação ser responsável por 20 escolas municipais, polo UAB, Ginásio Municipal e a Administração possuir mais 11 (onze) Secretarias, pensou-se em uma quantidade que atenda todos esses locais se for preciso. Portanto a municipalidade pretende realizar Registro de Preço de material elétrico para manutenção preventiva e corretiva de todos esses prédios. </w:t>
      </w:r>
    </w:p>
    <w:p w14:paraId="230C9829" w14:textId="77777777" w:rsidR="0086415E" w:rsidRDefault="0086415E" w:rsidP="00DE64A8">
      <w:pPr>
        <w:pStyle w:val="PargrafodaLista"/>
        <w:spacing w:after="0" w:line="360" w:lineRule="auto"/>
        <w:jc w:val="both"/>
      </w:pPr>
    </w:p>
    <w:p w14:paraId="3536129E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14:paraId="76751A4D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Os documentos auxiliares e os parâmetros utilizados para a obtenção dos preços de referência, nos termos do artigo 23 da Lei nº 14.133/2021, constam do memorando nº 240/2026 da Secretaria Municipal de Educação, Cultura e Desporto e foram coletados pelo servidor Mateus Luiz Giuliani. Os itens tiveram seus preços de referência definidos pela tabela SINAPI, mês de referência – dezembro de 2025 – e os demais sendo coletados em lojas virtuais, na data de 19/02/2026, nas seguintes empresas abaixo:</w:t>
      </w:r>
    </w:p>
    <w:p w14:paraId="057EF330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Loja Eletrica, CNPJ: 17.155.342/0011-55</w:t>
      </w:r>
    </w:p>
    <w:p w14:paraId="72442B9C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Casa do Eletricista, CNPJ 15.354.701/0004-49</w:t>
      </w:r>
    </w:p>
    <w:p w14:paraId="3C4A0233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Compensa Material de Construção, CNPJ: 42.003.553/0001-48</w:t>
      </w:r>
    </w:p>
    <w:p w14:paraId="7E43222F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14:paraId="70836619" w14:textId="32DFABB0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A estimativa de preço levou-se em consideração orçamentos apresentados por empresas e pesquisas no site Licita-con. Sendo os preços dos orçamentos somados e divididos pelo número de orç</w:t>
      </w:r>
      <w:r>
        <w:rPr>
          <w:rFonts w:ascii="Times New Roman" w:hAnsi="Times New Roman" w:cs="Times New Roman"/>
        </w:rPr>
        <w:t>amentos apresentados. Desta maneira o preço médio ficou em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R$ 8</w:t>
      </w:r>
      <w:r w:rsidR="00B35D62">
        <w:rPr>
          <w:rFonts w:ascii="Times New Roman" w:hAnsi="Times New Roman" w:cs="Times New Roman"/>
          <w:b/>
          <w:bCs/>
          <w:color w:val="000000"/>
        </w:rPr>
        <w:t>5.740</w:t>
      </w:r>
      <w:r>
        <w:rPr>
          <w:rFonts w:ascii="Times New Roman" w:hAnsi="Times New Roman" w:cs="Times New Roman"/>
          <w:b/>
          <w:bCs/>
          <w:color w:val="000000"/>
        </w:rPr>
        <w:t>,00.</w:t>
      </w:r>
    </w:p>
    <w:p w14:paraId="7BF0C530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14:paraId="5EC9C93B" w14:textId="77777777" w:rsidR="0086415E" w:rsidRDefault="00660EDC" w:rsidP="00DE64A8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Para atender a demanda da Administração, a melhor solução encontrada através do presente estudo é a aquisição do objeto mediante procedimento de licitação por meio de registro de preço, devendo a contratação atender todos os requisitos deste processo. </w:t>
      </w:r>
    </w:p>
    <w:p w14:paraId="7E39D3F1" w14:textId="77777777" w:rsidR="0086415E" w:rsidRDefault="00660EDC" w:rsidP="00DE64A8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 solução proposta para atender as necessidades das secretarias solicitantes foi desenhada considerando: </w:t>
      </w:r>
    </w:p>
    <w:p w14:paraId="0B84B9E4" w14:textId="77777777" w:rsidR="0086415E" w:rsidRDefault="00660EDC" w:rsidP="00DE64A8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o interesse público de manter a infraestrutura dos prédios públicos;</w:t>
      </w:r>
    </w:p>
    <w:p w14:paraId="7DDC24AF" w14:textId="77777777" w:rsidR="0086415E" w:rsidRDefault="00660EDC" w:rsidP="00DE64A8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poucos locais para estocagem de produtos;</w:t>
      </w:r>
    </w:p>
    <w:p w14:paraId="01784B02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>- a necessidade da aquisição periódica de materiais elétricos/hidráulicos, para garantir a manutenção e o cuidado com os prédios públicos, para prevenir da deterioração e desgaste deles, e assim continuar proporcionando ao público em geral ambientes bem cuidados e preservados;</w:t>
      </w:r>
    </w:p>
    <w:p w14:paraId="7EE241E5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14:paraId="4906FAE8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O pagamento e contratação será realizado em parcela única após a entrega do material, sem necessidade de parcelamento.</w:t>
      </w:r>
    </w:p>
    <w:p w14:paraId="2BD4804E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14:paraId="124B0B01" w14:textId="77777777" w:rsidR="0086415E" w:rsidRDefault="00660EDC" w:rsidP="00DE64A8">
      <w:pPr>
        <w:pStyle w:val="PargrafodaLista"/>
        <w:spacing w:after="0" w:line="360" w:lineRule="auto"/>
        <w:ind w:left="0"/>
        <w:jc w:val="both"/>
      </w:pPr>
      <w:r>
        <w:rPr>
          <w:rFonts w:ascii="Times New Roman" w:hAnsi="Times New Roman" w:cs="Times New Roman"/>
          <w:color w:val="000000"/>
        </w:rPr>
        <w:tab/>
        <w:t xml:space="preserve">Pretende-se com o presente processo licitatório, assegurar a seleção da proposta apta a gerar contratação mais vantajosa para o município. Objetiva-se a entrega de produtos de qualidade que atenda as expectativas do poder público bem como dos munícipes. </w:t>
      </w:r>
    </w:p>
    <w:p w14:paraId="63F1D098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ab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4EDC5001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ab/>
        <w:t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 w14:paraId="74F608B5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14:paraId="1DB8F97F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contrato é o acordo e ou vontade entres as partes com propósito de adquirir e resguardar as manifestações expressas da contratante e contratada, afim de aderir equipamentos de qualidade esperada que se torne efetivo pela sua utilização. </w:t>
      </w:r>
    </w:p>
    <w:p w14:paraId="5C484CC9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prazo para entrega do objeto licitado será de 30 (trinta) dias corridos após o recebimento da Nota de Empenho pela Contratada e, será realizada de forma única e imediata. Não haverá prorrogação ante a necessidade dos objetos. </w:t>
      </w:r>
    </w:p>
    <w:p w14:paraId="5CB69814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entrega deverá ocorrer no endereço que constar no empenho e deverá ser agendada na Secretaria Municipal de Educação pelo n° 55 99626-5768. </w:t>
      </w:r>
    </w:p>
    <w:p w14:paraId="63F52808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4F0DA2E8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</w:t>
      </w:r>
      <w:r>
        <w:rPr>
          <w:rFonts w:ascii="Times New Roman" w:hAnsi="Times New Roman" w:cs="Times New Roman"/>
          <w:color w:val="000000"/>
          <w:lang w:eastAsia="pt-BR"/>
        </w:rPr>
        <w:lastRenderedPageBreak/>
        <w:t xml:space="preserve">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EPI´s de segurança; Arcar com os custos de combustível e manutenção dos equipamentos que porventura necessite utilizar; Prestar ao Município toda e qualquer informação, por este solicitado, necessária à perfeita execução do objeto; </w:t>
      </w:r>
    </w:p>
    <w:p w14:paraId="592F7C9D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O Contrato a ser firmado entre o Município de Três Passos e a empresa vencedora do certame, terá vigência pelo período de 12 meses.</w:t>
      </w:r>
    </w:p>
    <w:p w14:paraId="0DCC872D" w14:textId="77777777" w:rsidR="0086415E" w:rsidRDefault="00660EDC" w:rsidP="00DE64A8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A Fiscalização da Compra ficará a cargo do engenheiro elétrico da Secretaria Municipal de Obras e Viação. 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14:paraId="7A6A91A6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14:paraId="6562985F" w14:textId="77777777" w:rsidR="0086415E" w:rsidRDefault="00660EDC" w:rsidP="00DE64A8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 O bem que se pretende adquirir portanto e autônomo e não prescindem de contratações correlatas ou interdependentes.</w:t>
      </w:r>
    </w:p>
    <w:p w14:paraId="127C5326" w14:textId="77777777" w:rsidR="0086415E" w:rsidRDefault="0086415E" w:rsidP="00DE64A8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14:paraId="468E9C17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14:paraId="6806FC8A" w14:textId="77777777" w:rsidR="0086415E" w:rsidRDefault="00660EDC" w:rsidP="00DE64A8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Vislumbram-se impactos ambientais provenientes desta contratação, mencionados na tabela abaixo, juntamente com as medidas de tratamento a serem adotadas pela contratada:</w:t>
      </w:r>
    </w:p>
    <w:tbl>
      <w:tblPr>
        <w:tblW w:w="9870" w:type="dxa"/>
        <w:tblLayout w:type="fixed"/>
        <w:tblLook w:val="04A0" w:firstRow="1" w:lastRow="0" w:firstColumn="1" w:lastColumn="0" w:noHBand="0" w:noVBand="1"/>
      </w:tblPr>
      <w:tblGrid>
        <w:gridCol w:w="4196"/>
        <w:gridCol w:w="5674"/>
      </w:tblGrid>
      <w:tr w:rsidR="0086415E" w14:paraId="78B75069" w14:textId="7777777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2055" w14:textId="77777777" w:rsidR="0086415E" w:rsidRDefault="00660EDC" w:rsidP="00DE64A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C53CA" w14:textId="77777777" w:rsidR="0086415E" w:rsidRDefault="00660EDC" w:rsidP="00DE64A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86415E" w14:paraId="2E297E08" w14:textId="7777777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4B8CB" w14:textId="77777777" w:rsidR="0086415E" w:rsidRDefault="00660EDC" w:rsidP="00DE64A8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Geração de resíduos sólidos.</w:t>
            </w:r>
          </w:p>
        </w:tc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205E9" w14:textId="77777777" w:rsidR="0086415E" w:rsidRDefault="00660EDC" w:rsidP="00DE64A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14:paraId="08D4D034" w14:textId="77777777" w:rsidR="0086415E" w:rsidRDefault="00660EDC" w:rsidP="00DE64A8">
      <w:pPr>
        <w:spacing w:before="114"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Orientações complementares acerca da sustentabilidade da prestação almejada poderão ser repassadas pela fiscalização competente.</w:t>
      </w:r>
    </w:p>
    <w:p w14:paraId="6743FF74" w14:textId="77777777" w:rsidR="0086415E" w:rsidRDefault="00660EDC" w:rsidP="00DE64A8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14:paraId="36ABF78F" w14:textId="77777777" w:rsidR="0086415E" w:rsidRDefault="00660EDC" w:rsidP="00DE64A8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7E44EA6F" w14:textId="77777777" w:rsidR="0086415E" w:rsidRDefault="0086415E" w:rsidP="00DE64A8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34E29B16" w14:textId="77777777" w:rsidR="0086415E" w:rsidRDefault="00660EDC" w:rsidP="00DE64A8">
      <w:pPr>
        <w:spacing w:after="0" w:line="360" w:lineRule="auto"/>
        <w:jc w:val="right"/>
      </w:pPr>
      <w:r>
        <w:rPr>
          <w:rFonts w:ascii="Times New Roman" w:hAnsi="Times New Roman" w:cs="Times New Roman"/>
        </w:rPr>
        <w:t>Três Passos, 20 de fevereiro de 2026.</w:t>
      </w:r>
    </w:p>
    <w:p w14:paraId="74647115" w14:textId="77777777" w:rsidR="0086415E" w:rsidRDefault="0086415E" w:rsidP="00DE64A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C532784" w14:textId="77777777" w:rsidR="0086415E" w:rsidRDefault="0086415E" w:rsidP="00DE64A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D1FDA95" w14:textId="77777777" w:rsidR="0086415E" w:rsidRDefault="00660EDC" w:rsidP="00DE64A8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Cristiane Seidel</w:t>
      </w:r>
    </w:p>
    <w:p w14:paraId="3A11419F" w14:textId="77777777" w:rsidR="0086415E" w:rsidRDefault="00660EDC" w:rsidP="00DE64A8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Secretária Municipal de Educação, Desporto e Cultura – designada</w:t>
      </w:r>
    </w:p>
    <w:p w14:paraId="430F5325" w14:textId="77777777" w:rsidR="0086415E" w:rsidRDefault="0086415E" w:rsidP="00DE64A8">
      <w:pPr>
        <w:spacing w:after="0" w:line="360" w:lineRule="auto"/>
        <w:jc w:val="center"/>
      </w:pPr>
    </w:p>
    <w:p w14:paraId="3DF578E0" w14:textId="77777777" w:rsidR="0086415E" w:rsidRDefault="00660EDC" w:rsidP="00DE64A8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_________________________________________________________________________________________</w:t>
      </w:r>
    </w:p>
    <w:p w14:paraId="0D2AF954" w14:textId="77777777" w:rsidR="0086415E" w:rsidRDefault="00660EDC" w:rsidP="00DE64A8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1"/>
          <w:szCs w:val="21"/>
        </w:rPr>
        <w:t>Autorização</w:t>
      </w:r>
    </w:p>
    <w:p w14:paraId="44ABB7B9" w14:textId="77777777" w:rsidR="0086415E" w:rsidRDefault="00660EDC" w:rsidP="00DE64A8">
      <w:pPr>
        <w:pStyle w:val="Corpodetexto"/>
        <w:spacing w:after="0"/>
        <w:jc w:val="both"/>
      </w:pPr>
      <w:r>
        <w:rPr>
          <w:rStyle w:val="nfaseforteuser"/>
          <w:sz w:val="21"/>
          <w:szCs w:val="21"/>
        </w:rPr>
        <w:t>Autorizo a continuidade do processo de aquisição de materiais elétrico para manutenção das escolas e demais secretarias conforme descrito neste Estudo Técnico Preliminar, por meio de registro de preço.</w:t>
      </w:r>
    </w:p>
    <w:p w14:paraId="0AB4147E" w14:textId="77777777" w:rsidR="0086415E" w:rsidRDefault="0086415E" w:rsidP="00DE64A8">
      <w:pPr>
        <w:pStyle w:val="Corpodetexto"/>
        <w:spacing w:after="0"/>
        <w:jc w:val="both"/>
        <w:rPr>
          <w:rStyle w:val="nfaseforteuser"/>
          <w:sz w:val="21"/>
          <w:szCs w:val="21"/>
        </w:rPr>
      </w:pPr>
    </w:p>
    <w:p w14:paraId="3982E8E9" w14:textId="77777777" w:rsidR="0086415E" w:rsidRDefault="0086415E" w:rsidP="00DE64A8">
      <w:pPr>
        <w:pStyle w:val="Corpodetexto"/>
        <w:spacing w:after="0"/>
        <w:jc w:val="both"/>
        <w:rPr>
          <w:rStyle w:val="nfaseforteuser"/>
          <w:sz w:val="21"/>
          <w:szCs w:val="21"/>
        </w:rPr>
      </w:pPr>
    </w:p>
    <w:p w14:paraId="6E2E02E4" w14:textId="77777777" w:rsidR="0086415E" w:rsidRDefault="00660EDC" w:rsidP="00DE64A8">
      <w:pPr>
        <w:pStyle w:val="Corpodetexto"/>
        <w:spacing w:after="0" w:line="360" w:lineRule="auto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br/>
      </w:r>
      <w:r>
        <w:rPr>
          <w:rStyle w:val="nfaseforteuser"/>
          <w:sz w:val="21"/>
          <w:szCs w:val="21"/>
        </w:rPr>
        <w:t>Arlei Luis Tomazoni</w:t>
      </w:r>
      <w:r>
        <w:rPr>
          <w:b/>
          <w:bCs/>
          <w:sz w:val="21"/>
          <w:szCs w:val="21"/>
        </w:rPr>
        <w:br/>
        <w:t>Prefeito Municipal</w:t>
      </w:r>
      <w:r>
        <w:rPr>
          <w:b/>
          <w:bCs/>
          <w:sz w:val="21"/>
          <w:szCs w:val="21"/>
        </w:rPr>
        <w:br/>
        <w:t>Três Passos, ____ de ____________ de 2026</w:t>
      </w:r>
    </w:p>
    <w:sectPr w:rsidR="0086415E">
      <w:headerReference w:type="even" r:id="rId7"/>
      <w:headerReference w:type="default" r:id="rId8"/>
      <w:headerReference w:type="first" r:id="rId9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8B67E" w14:textId="77777777" w:rsidR="00DB62E8" w:rsidRDefault="00DB62E8">
      <w:pPr>
        <w:spacing w:after="0" w:line="240" w:lineRule="auto"/>
      </w:pPr>
      <w:r>
        <w:separator/>
      </w:r>
    </w:p>
  </w:endnote>
  <w:endnote w:type="continuationSeparator" w:id="0">
    <w:p w14:paraId="6AB20CAC" w14:textId="77777777" w:rsidR="00DB62E8" w:rsidRDefault="00DB6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F744A" w14:textId="77777777" w:rsidR="00DB62E8" w:rsidRDefault="00DB62E8">
      <w:pPr>
        <w:spacing w:after="0" w:line="240" w:lineRule="auto"/>
      </w:pPr>
      <w:r>
        <w:separator/>
      </w:r>
    </w:p>
  </w:footnote>
  <w:footnote w:type="continuationSeparator" w:id="0">
    <w:p w14:paraId="63157080" w14:textId="77777777" w:rsidR="00DB62E8" w:rsidRDefault="00DB6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8187D" w14:textId="77777777" w:rsidR="0086415E" w:rsidRDefault="0086415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F8E98" w14:textId="77777777" w:rsidR="0086415E" w:rsidRDefault="00660EDC">
    <w:pPr>
      <w:jc w:val="center"/>
    </w:pPr>
    <w:r>
      <w:rPr>
        <w:noProof/>
      </w:rPr>
      <w:drawing>
        <wp:inline distT="0" distB="0" distL="0" distR="0" wp14:anchorId="4B484713" wp14:editId="2EDB7ABF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68E5F99" w14:textId="77777777" w:rsidR="0086415E" w:rsidRDefault="00660EDC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14:paraId="6EF62627" w14:textId="77777777" w:rsidR="0086415E" w:rsidRDefault="00660EDC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14:paraId="7422A17F" w14:textId="77777777" w:rsidR="0086415E" w:rsidRDefault="00660EDC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14:paraId="6F9A84BD" w14:textId="77777777" w:rsidR="0086415E" w:rsidRDefault="0086415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10A01" w14:textId="77777777" w:rsidR="0086415E" w:rsidRDefault="00660EDC">
    <w:pPr>
      <w:jc w:val="center"/>
    </w:pPr>
    <w:r>
      <w:rPr>
        <w:noProof/>
      </w:rPr>
      <w:drawing>
        <wp:inline distT="0" distB="0" distL="0" distR="0" wp14:anchorId="3500B8DF" wp14:editId="77C1016D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F99671" w14:textId="77777777" w:rsidR="0086415E" w:rsidRDefault="00660EDC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14:paraId="240D2ADE" w14:textId="77777777" w:rsidR="0086415E" w:rsidRDefault="00660EDC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14:paraId="28325ADF" w14:textId="77777777" w:rsidR="0086415E" w:rsidRDefault="00660EDC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14:paraId="2ED4D6C8" w14:textId="77777777" w:rsidR="0086415E" w:rsidRDefault="0086415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129E9"/>
    <w:multiLevelType w:val="multilevel"/>
    <w:tmpl w:val="825C717E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7BF960A3"/>
    <w:multiLevelType w:val="multilevel"/>
    <w:tmpl w:val="3EDE5D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97984274">
    <w:abstractNumId w:val="0"/>
  </w:num>
  <w:num w:numId="2" w16cid:durableId="36242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15E"/>
    <w:rsid w:val="002A657E"/>
    <w:rsid w:val="00386F6C"/>
    <w:rsid w:val="00395468"/>
    <w:rsid w:val="004E2085"/>
    <w:rsid w:val="00660EDC"/>
    <w:rsid w:val="0086415E"/>
    <w:rsid w:val="00B3207A"/>
    <w:rsid w:val="00B35D62"/>
    <w:rsid w:val="00BE1727"/>
    <w:rsid w:val="00C17D7A"/>
    <w:rsid w:val="00D7717F"/>
    <w:rsid w:val="00DB62E8"/>
    <w:rsid w:val="00DE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BC20F"/>
  <w15:docId w15:val="{511EDAFA-B5D0-4A8E-B9F6-B227CB7F8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nfaseforteuser">
    <w:name w:val="Ênfase forte (user)"/>
    <w:qFormat/>
    <w:rPr>
      <w:b/>
      <w:bCs/>
    </w:rPr>
  </w:style>
  <w:style w:type="character" w:customStyle="1" w:styleId="LinkdaInternetuser">
    <w:name w:val="Link da Internet (user)"/>
    <w:qFormat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2463</Words>
  <Characters>13301</Characters>
  <Application>Microsoft Office Word</Application>
  <DocSecurity>0</DocSecurity>
  <Lines>110</Lines>
  <Paragraphs>31</Paragraphs>
  <ScaleCrop>false</ScaleCrop>
  <Company/>
  <LinksUpToDate>false</LinksUpToDate>
  <CharactersWithSpaces>15733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 2 Tres Passos</cp:lastModifiedBy>
  <cp:revision>4</cp:revision>
  <dcterms:created xsi:type="dcterms:W3CDTF">2026-05-15T17:44:00Z</dcterms:created>
  <dcterms:modified xsi:type="dcterms:W3CDTF">2026-05-15T20:06:00Z</dcterms:modified>
  <dc:language>pt-BR</dc:language>
</cp:coreProperties>
</file>