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7F5BD" w14:textId="77777777" w:rsidR="001C6750" w:rsidRDefault="001C6750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14:paraId="514B1406" w14:textId="77777777" w:rsidR="001C6750" w:rsidRDefault="00367BED">
      <w:pPr>
        <w:shd w:val="clear" w:color="auto" w:fill="D9D9D9" w:themeFill="background1" w:themeFillShade="D9"/>
        <w:jc w:val="center"/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 xml:space="preserve">ESTUDO TÉCNICO PRELIMINAR Nº </w:t>
      </w:r>
      <w:r w:rsidR="003D0950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003</w:t>
      </w:r>
      <w:r w:rsidR="00F52BCC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/2026</w:t>
      </w:r>
    </w:p>
    <w:p w14:paraId="484C0524" w14:textId="77777777" w:rsidR="001C6750" w:rsidRDefault="00367BED">
      <w:pPr>
        <w:shd w:val="clear" w:color="auto" w:fill="D9D9D9" w:themeFill="background1" w:themeFillShade="D9"/>
        <w:jc w:val="center"/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DATA DE ELABORAÇÃO:</w:t>
      </w:r>
      <w:r w:rsidR="003D0950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30</w:t>
      </w:r>
      <w:r w:rsidR="00F52BCC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/04/2026</w:t>
      </w:r>
    </w:p>
    <w:p w14:paraId="276E238D" w14:textId="77777777" w:rsidR="001C6750" w:rsidRDefault="001C6750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7569A29" w14:textId="77777777"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14:paraId="6064EABD" w14:textId="77777777" w:rsidR="005079CF" w:rsidRDefault="005079CF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079CF">
        <w:rPr>
          <w:rFonts w:ascii="Arial" w:eastAsia="Calibri" w:hAnsi="Arial" w:cs="Arial"/>
          <w:color w:val="000000"/>
          <w:sz w:val="22"/>
          <w:szCs w:val="22"/>
        </w:rPr>
        <w:t xml:space="preserve">Contratação de empresa especializada para fornecimento de materiais e execução de reforma interna na Secretaria Municipal de Finanças, incluindo </w:t>
      </w:r>
      <w:r w:rsidR="005E451D">
        <w:rPr>
          <w:rFonts w:ascii="Arial" w:eastAsia="Calibri" w:hAnsi="Arial" w:cs="Arial"/>
          <w:color w:val="000000"/>
          <w:sz w:val="22"/>
          <w:szCs w:val="22"/>
        </w:rPr>
        <w:t>remoção e instalação de d</w:t>
      </w:r>
      <w:r w:rsidRPr="005079CF">
        <w:rPr>
          <w:rFonts w:ascii="Arial" w:eastAsia="Calibri" w:hAnsi="Arial" w:cs="Arial"/>
          <w:color w:val="000000"/>
          <w:sz w:val="22"/>
          <w:szCs w:val="22"/>
        </w:rPr>
        <w:t>ivisórias, adequação de ambientes administrativos (recepção, tesouraria, contabilidade, setor de tributos, fiscais, auditores e escriturários), substituição e reaproveitamento de portas, além de demais adequações conforme planta baixa de layout.</w:t>
      </w:r>
    </w:p>
    <w:p w14:paraId="1A8E3851" w14:textId="77777777" w:rsidR="005079CF" w:rsidRDefault="005079CF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5D13453B" w14:textId="77777777"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14:paraId="4753BF0D" w14:textId="77777777" w:rsidR="005079CF" w:rsidRPr="005079CF" w:rsidRDefault="005079CF" w:rsidP="005079CF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079CF">
        <w:rPr>
          <w:rFonts w:ascii="Arial" w:eastAsia="Calibri" w:hAnsi="Arial" w:cs="Arial"/>
          <w:color w:val="000000"/>
          <w:sz w:val="22"/>
          <w:szCs w:val="22"/>
        </w:rPr>
        <w:t>A contratação se faz necessária em razão da ampliação do quadro de servidores da Secretaria Municipal de Finanças, demandando a reorganização dos espaços físicos existentes, com a criação de novas salas e adequação dos ambientes atuais.</w:t>
      </w:r>
    </w:p>
    <w:p w14:paraId="72D52EA9" w14:textId="77777777" w:rsidR="005079CF" w:rsidRDefault="005079CF" w:rsidP="005079CF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079CF">
        <w:rPr>
          <w:rFonts w:ascii="Arial" w:eastAsia="Calibri" w:hAnsi="Arial" w:cs="Arial"/>
          <w:color w:val="000000"/>
          <w:sz w:val="22"/>
          <w:szCs w:val="22"/>
        </w:rPr>
        <w:t>A medida visa garantir melhores condições de trabalho aos servidores, bem como otimizar o fluxo interno de atividades e o atendimento ao público, assegurando maior eficiência administrativa.</w:t>
      </w:r>
    </w:p>
    <w:p w14:paraId="776BFA89" w14:textId="77777777" w:rsidR="001C6750" w:rsidRPr="00BB1F74" w:rsidRDefault="00367BED" w:rsidP="00BB1F74">
      <w:pPr>
        <w:shd w:val="clear" w:color="auto" w:fill="D9D9D9" w:themeFill="background1" w:themeFillShade="D9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14:paraId="04773E67" w14:textId="77777777" w:rsidR="001C6750" w:rsidRDefault="00367BED" w:rsidP="00BB1F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fornecedor</w:t>
      </w:r>
      <w:r w:rsidR="00BB1F74">
        <w:rPr>
          <w:rFonts w:ascii="Arial" w:hAnsi="Arial" w:cs="Arial"/>
          <w:sz w:val="22"/>
          <w:szCs w:val="22"/>
        </w:rPr>
        <w:t xml:space="preserve"> que tiver interesse em participar do certame deverá preencher os requisitos mínimos previstos em lei, quais sejam, apresentar as certidões negativas Estadual, Federal e Municipal, FGTS, Falência, Trabalhista e possuir objeto compatível em seu ramo de atividade com o </w:t>
      </w:r>
      <w:r w:rsidR="00A21EFA">
        <w:rPr>
          <w:rFonts w:ascii="Arial" w:hAnsi="Arial" w:cs="Arial"/>
          <w:sz w:val="22"/>
          <w:szCs w:val="22"/>
        </w:rPr>
        <w:t>serviço a ser adquirido.</w:t>
      </w:r>
    </w:p>
    <w:p w14:paraId="6DA1A6CB" w14:textId="77777777" w:rsidR="001C6750" w:rsidRDefault="001C6750">
      <w:pPr>
        <w:jc w:val="both"/>
        <w:rPr>
          <w:rFonts w:ascii="Arial" w:hAnsi="Arial" w:cs="Arial"/>
          <w:sz w:val="22"/>
          <w:szCs w:val="22"/>
        </w:rPr>
      </w:pPr>
    </w:p>
    <w:p w14:paraId="6D88AE7B" w14:textId="77777777" w:rsidR="001C6750" w:rsidRDefault="00367BED">
      <w:pPr>
        <w:shd w:val="clear" w:color="auto" w:fill="D9D9D9" w:themeFill="background1" w:themeFillShade="D9"/>
        <w:jc w:val="both"/>
        <w:rPr>
          <w:rFonts w:ascii="Arial" w:eastAsia="LiberationSerif" w:hAnsi="Arial" w:cs="Arial"/>
          <w:b/>
          <w:bCs/>
          <w:sz w:val="22"/>
          <w:szCs w:val="22"/>
          <w:lang w:eastAsia="zh-CN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14:paraId="2F9AA4E3" w14:textId="77777777" w:rsidR="001C6750" w:rsidRDefault="00367B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valor médio dos itens descritos neste estudo técnico foi estabelecido com base nos orçamentos </w:t>
      </w:r>
      <w:r w:rsidR="00BB1F74">
        <w:rPr>
          <w:rFonts w:ascii="Arial" w:hAnsi="Arial" w:cs="Arial"/>
          <w:sz w:val="22"/>
          <w:szCs w:val="22"/>
        </w:rPr>
        <w:t>coletados pela</w:t>
      </w:r>
      <w:r>
        <w:rPr>
          <w:rFonts w:ascii="Arial" w:hAnsi="Arial" w:cs="Arial"/>
          <w:sz w:val="22"/>
          <w:szCs w:val="22"/>
        </w:rPr>
        <w:t xml:space="preserve"> </w:t>
      </w:r>
      <w:r w:rsidR="00A21EFA">
        <w:rPr>
          <w:rFonts w:ascii="Arial" w:hAnsi="Arial" w:cs="Arial"/>
          <w:sz w:val="22"/>
          <w:szCs w:val="22"/>
        </w:rPr>
        <w:t>Secretária de Finanças Luana de Souza Teixeira, CPF 022.329.830-13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5AB46A36" w14:textId="77777777" w:rsidR="00D45EB9" w:rsidRDefault="00D45EB9">
      <w:pPr>
        <w:jc w:val="both"/>
        <w:rPr>
          <w:rFonts w:ascii="Arial" w:hAnsi="Arial" w:cs="Arial"/>
          <w:b/>
          <w:sz w:val="22"/>
          <w:szCs w:val="22"/>
        </w:rPr>
      </w:pPr>
    </w:p>
    <w:p w14:paraId="565B79F9" w14:textId="77777777"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14:paraId="0E6335EE" w14:textId="77777777" w:rsidR="001C6750" w:rsidRDefault="00367BED">
      <w:pPr>
        <w:ind w:firstLine="851"/>
        <w:jc w:val="both"/>
        <w:rPr>
          <w:rFonts w:ascii="Arial" w:hAnsi="Arial" w:cs="Arial"/>
          <w:iCs/>
          <w:color w:val="000000" w:themeColor="text1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20"/>
        <w:tblW w:w="893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29"/>
        <w:gridCol w:w="2410"/>
        <w:gridCol w:w="992"/>
        <w:gridCol w:w="1276"/>
        <w:gridCol w:w="1276"/>
        <w:gridCol w:w="1276"/>
        <w:gridCol w:w="976"/>
      </w:tblGrid>
      <w:tr w:rsidR="000D5A2A" w14:paraId="6FCF8A09" w14:textId="559418DA" w:rsidTr="000D5A2A">
        <w:trPr>
          <w:trHeight w:val="459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8913A" w14:textId="77777777" w:rsidR="000D5A2A" w:rsidRDefault="000D5A2A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882687" w14:textId="77777777" w:rsidR="000D5A2A" w:rsidRDefault="000D5A2A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DESCRIÇÃO DO OBJETO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3AD552" w14:textId="77777777" w:rsidR="000D5A2A" w:rsidRDefault="000D5A2A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QTDADE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6812E" w14:textId="77777777" w:rsidR="000D5A2A" w:rsidRDefault="000D5A2A" w:rsidP="00BA20D2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VALOR 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6AC1B" w14:textId="77777777" w:rsidR="000D5A2A" w:rsidRDefault="000D5A2A" w:rsidP="00BA20D2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VALOR 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58551" w14:textId="77777777" w:rsidR="000D5A2A" w:rsidRDefault="000D5A2A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VALOR</w:t>
            </w:r>
          </w:p>
          <w:p w14:paraId="7D38317D" w14:textId="77777777" w:rsidR="000D5A2A" w:rsidRDefault="000D5A2A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MÉDIO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49EC" w14:textId="635B319F" w:rsidR="000D5A2A" w:rsidRDefault="000D5A2A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Valor/m²</w:t>
            </w:r>
          </w:p>
        </w:tc>
      </w:tr>
      <w:tr w:rsidR="000D5A2A" w14:paraId="7F9287EC" w14:textId="2D42BDB3" w:rsidTr="000D5A2A">
        <w:trPr>
          <w:trHeight w:val="348"/>
          <w:jc w:val="center"/>
        </w:trPr>
        <w:tc>
          <w:tcPr>
            <w:tcW w:w="729" w:type="dxa"/>
            <w:tcBorders>
              <w:left w:val="single" w:sz="4" w:space="0" w:color="000000"/>
              <w:bottom w:val="single" w:sz="4" w:space="0" w:color="000000"/>
            </w:tcBorders>
          </w:tcPr>
          <w:p w14:paraId="07EF5E67" w14:textId="77777777" w:rsidR="000D5A2A" w:rsidRDefault="000D5A2A" w:rsidP="009E05DD">
            <w:pPr>
              <w:widowControl w:val="0"/>
              <w:snapToGrid w:val="0"/>
              <w:spacing w:after="200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0554E3" w14:textId="77777777" w:rsidR="000D5A2A" w:rsidRDefault="000D5A2A" w:rsidP="000D5A2A">
            <w:pPr>
              <w:widowControl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Fornecimento e instalação de:</w:t>
            </w:r>
          </w:p>
          <w:p w14:paraId="3896362C" w14:textId="77777777" w:rsidR="000D5A2A" w:rsidRDefault="000D5A2A" w:rsidP="000D5A2A">
            <w:pPr>
              <w:widowControl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divisórias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35mm com perfis de aço pintado, vidros e alterações;</w:t>
            </w:r>
          </w:p>
          <w:p w14:paraId="75A9082E" w14:textId="77777777" w:rsidR="000D5A2A" w:rsidRDefault="000D5A2A" w:rsidP="000D5A2A">
            <w:pPr>
              <w:widowControl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- 3 portas de correr</w:t>
            </w:r>
          </w:p>
          <w:p w14:paraId="70ABB083" w14:textId="77777777" w:rsidR="000D5A2A" w:rsidRDefault="000D5A2A" w:rsidP="000D5A2A">
            <w:pPr>
              <w:widowControl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Montagem e desmontagem, aproveitamento de material existente </w:t>
            </w:r>
          </w:p>
          <w:p w14:paraId="059F8FB3" w14:textId="77777777" w:rsidR="000D5A2A" w:rsidRPr="00C63201" w:rsidRDefault="000D5A2A" w:rsidP="000D5A2A">
            <w:pPr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55586E1D" w14:textId="77777777" w:rsidR="000D5A2A" w:rsidRDefault="000D5A2A" w:rsidP="009E05DD">
            <w:pPr>
              <w:widowControl w:val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63,10 m²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C852F31" w14:textId="77777777" w:rsidR="000D5A2A" w:rsidRDefault="000D5A2A" w:rsidP="009E05DD">
            <w:pPr>
              <w:pStyle w:val="Cabealho1"/>
              <w:widowControl w:val="0"/>
              <w:tabs>
                <w:tab w:val="left" w:pos="708"/>
              </w:tabs>
              <w:snapToGrid w:val="0"/>
              <w:jc w:val="center"/>
            </w:pPr>
            <w:r>
              <w:t>R$ 11.290,00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C7050C7" w14:textId="77777777" w:rsidR="000D5A2A" w:rsidRDefault="000D5A2A" w:rsidP="009E05DD">
            <w:pPr>
              <w:pStyle w:val="Cabealho1"/>
              <w:widowControl w:val="0"/>
              <w:tabs>
                <w:tab w:val="left" w:pos="708"/>
              </w:tabs>
              <w:snapToGrid w:val="0"/>
              <w:jc w:val="center"/>
            </w:pPr>
            <w:r>
              <w:t>R$ 19.700,00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7C44C" w14:textId="77777777" w:rsidR="000D5A2A" w:rsidRDefault="000D5A2A" w:rsidP="009E05DD">
            <w:pPr>
              <w:pStyle w:val="Cabealho1"/>
              <w:widowControl w:val="0"/>
              <w:tabs>
                <w:tab w:val="left" w:pos="708"/>
              </w:tabs>
              <w:snapToGrid w:val="0"/>
              <w:jc w:val="center"/>
            </w:pPr>
            <w:r>
              <w:t>R$ 15.495,00</w:t>
            </w:r>
          </w:p>
        </w:tc>
        <w:tc>
          <w:tcPr>
            <w:tcW w:w="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44322" w14:textId="34E9B94A" w:rsidR="000D5A2A" w:rsidRDefault="000D5A2A" w:rsidP="009E05DD">
            <w:pPr>
              <w:pStyle w:val="Cabealho1"/>
              <w:widowControl w:val="0"/>
              <w:tabs>
                <w:tab w:val="left" w:pos="708"/>
              </w:tabs>
              <w:snapToGrid w:val="0"/>
              <w:jc w:val="center"/>
            </w:pPr>
            <w:r>
              <w:t>R$ 245,56</w:t>
            </w:r>
          </w:p>
        </w:tc>
      </w:tr>
    </w:tbl>
    <w:p w14:paraId="337573A7" w14:textId="77777777" w:rsidR="00C26CF8" w:rsidRDefault="00C26CF8" w:rsidP="00020039">
      <w:pPr>
        <w:jc w:val="both"/>
        <w:rPr>
          <w:rFonts w:ascii="Arial" w:hAnsi="Arial" w:cs="Arial"/>
          <w:iCs/>
          <w:color w:val="000000" w:themeColor="text1"/>
          <w:sz w:val="22"/>
          <w:szCs w:val="22"/>
        </w:rPr>
      </w:pPr>
      <w:r w:rsidRPr="00C26CF8">
        <w:rPr>
          <w:rFonts w:ascii="Arial" w:hAnsi="Arial" w:cs="Arial"/>
          <w:iCs/>
          <w:color w:val="000000" w:themeColor="text1"/>
          <w:sz w:val="22"/>
          <w:szCs w:val="22"/>
        </w:rPr>
        <w:t>A pesquisa de preços foi realizada mediante solicitação de cotação a múltiplos fornecedores do ramo pertinente, tendo sido obtidas propostas de apenas duas empresas, conforme demonstrado no quadro comparativo acima. Registra-se que a consulta a bancos de preços públicos e demais fontes oficiais restou inviabilizada, em razão da elevada especificidade do objeto/serviço pretendido, o que limita a existência de parâmetros comparáveis e compromete a aferição de preços de referência por meios convencionais.</w:t>
      </w:r>
    </w:p>
    <w:p w14:paraId="3BE29E84" w14:textId="77777777" w:rsidR="00C26CF8" w:rsidRDefault="00C26CF8" w:rsidP="00020039">
      <w:pPr>
        <w:jc w:val="both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7FE8076A" w14:textId="77777777" w:rsidR="00C26CF8" w:rsidRPr="00C26CF8" w:rsidRDefault="00367BED" w:rsidP="00C26CF8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lastRenderedPageBreak/>
        <w:t>6- DES</w:t>
      </w:r>
      <w:r w:rsidR="00C26CF8">
        <w:rPr>
          <w:rFonts w:ascii="Arial" w:eastAsia="LiberationSerif-Bold" w:hAnsi="Arial" w:cs="Arial"/>
          <w:b/>
          <w:sz w:val="22"/>
          <w:szCs w:val="22"/>
          <w:lang w:eastAsia="zh-CN"/>
        </w:rPr>
        <w:t>CRIÇÃO DA SOLUÇÃO COMO UM TODO:</w:t>
      </w:r>
    </w:p>
    <w:p w14:paraId="03716912" w14:textId="77777777" w:rsidR="005079CF" w:rsidRPr="005079CF" w:rsidRDefault="005079CF" w:rsidP="005079CF">
      <w:pPr>
        <w:jc w:val="both"/>
        <w:rPr>
          <w:rFonts w:ascii="Arial" w:hAnsi="Arial" w:cs="Arial"/>
          <w:sz w:val="22"/>
          <w:szCs w:val="22"/>
        </w:rPr>
      </w:pPr>
      <w:r w:rsidRPr="005079CF">
        <w:rPr>
          <w:rFonts w:ascii="Arial" w:hAnsi="Arial" w:cs="Arial"/>
          <w:sz w:val="22"/>
          <w:szCs w:val="22"/>
        </w:rPr>
        <w:t>A solução consiste na readequação do espaço físico existente por meio de reforma interna, contemplando:</w:t>
      </w:r>
    </w:p>
    <w:p w14:paraId="30D878E2" w14:textId="77777777" w:rsidR="005079CF" w:rsidRPr="005079CF" w:rsidRDefault="005E451D" w:rsidP="005079C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Remoção de divisórias</w:t>
      </w:r>
      <w:r w:rsidR="005079CF" w:rsidRPr="005079CF">
        <w:rPr>
          <w:rFonts w:ascii="Arial" w:hAnsi="Arial" w:cs="Arial"/>
          <w:sz w:val="22"/>
          <w:szCs w:val="22"/>
        </w:rPr>
        <w:t xml:space="preserve"> conforme indicado em planta;</w:t>
      </w:r>
    </w:p>
    <w:p w14:paraId="7BA2496B" w14:textId="77777777" w:rsidR="005079CF" w:rsidRPr="005079CF" w:rsidRDefault="005079CF" w:rsidP="005079C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5079CF">
        <w:rPr>
          <w:rFonts w:ascii="Arial" w:hAnsi="Arial" w:cs="Arial"/>
          <w:sz w:val="22"/>
          <w:szCs w:val="22"/>
        </w:rPr>
        <w:t>Construç</w:t>
      </w:r>
      <w:r w:rsidR="005E451D">
        <w:rPr>
          <w:rFonts w:ascii="Arial" w:hAnsi="Arial" w:cs="Arial"/>
          <w:sz w:val="22"/>
          <w:szCs w:val="22"/>
        </w:rPr>
        <w:t>ão de novos fechamentos (</w:t>
      </w:r>
      <w:r w:rsidRPr="005079CF">
        <w:rPr>
          <w:rFonts w:ascii="Arial" w:hAnsi="Arial" w:cs="Arial"/>
          <w:sz w:val="22"/>
          <w:szCs w:val="22"/>
        </w:rPr>
        <w:t>divisórias);</w:t>
      </w:r>
    </w:p>
    <w:p w14:paraId="1BE78D7A" w14:textId="77777777" w:rsidR="005079CF" w:rsidRPr="005079CF" w:rsidRDefault="005079CF" w:rsidP="005079C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5079CF">
        <w:rPr>
          <w:rFonts w:ascii="Arial" w:hAnsi="Arial" w:cs="Arial"/>
          <w:sz w:val="22"/>
          <w:szCs w:val="22"/>
        </w:rPr>
        <w:t>Criação e reorganização de ambientes administrativos;</w:t>
      </w:r>
    </w:p>
    <w:p w14:paraId="1D2B41B0" w14:textId="77777777" w:rsidR="005079CF" w:rsidRPr="005079CF" w:rsidRDefault="005079CF" w:rsidP="005079C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5079CF">
        <w:rPr>
          <w:rFonts w:ascii="Arial" w:hAnsi="Arial" w:cs="Arial"/>
          <w:sz w:val="22"/>
          <w:szCs w:val="22"/>
        </w:rPr>
        <w:t>Reaproveitamento de portas e estruturas existentes;</w:t>
      </w:r>
    </w:p>
    <w:p w14:paraId="1F83B18A" w14:textId="77777777" w:rsidR="005079CF" w:rsidRPr="005079CF" w:rsidRDefault="005079CF" w:rsidP="005079C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5079CF">
        <w:rPr>
          <w:rFonts w:ascii="Arial" w:hAnsi="Arial" w:cs="Arial"/>
          <w:sz w:val="22"/>
          <w:szCs w:val="22"/>
        </w:rPr>
        <w:t>Substituição de portas convencionais por portas de correr, quando necessário;</w:t>
      </w:r>
    </w:p>
    <w:p w14:paraId="1A3EC23E" w14:textId="77777777" w:rsidR="005079CF" w:rsidRPr="005079CF" w:rsidRDefault="005079CF" w:rsidP="005079C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5079CF">
        <w:rPr>
          <w:rFonts w:ascii="Arial" w:hAnsi="Arial" w:cs="Arial"/>
          <w:sz w:val="22"/>
          <w:szCs w:val="22"/>
        </w:rPr>
        <w:t>Adequação dos espaços conforme layout funcional.</w:t>
      </w:r>
    </w:p>
    <w:p w14:paraId="74AE8675" w14:textId="77777777" w:rsidR="003D0950" w:rsidRDefault="005079CF" w:rsidP="005079CF">
      <w:pPr>
        <w:jc w:val="both"/>
        <w:rPr>
          <w:rFonts w:ascii="Arial" w:hAnsi="Arial" w:cs="Arial"/>
          <w:sz w:val="22"/>
          <w:szCs w:val="22"/>
        </w:rPr>
      </w:pPr>
      <w:r w:rsidRPr="005079CF">
        <w:rPr>
          <w:rFonts w:ascii="Arial" w:hAnsi="Arial" w:cs="Arial"/>
          <w:sz w:val="22"/>
          <w:szCs w:val="22"/>
        </w:rPr>
        <w:t>A solução foi definida com base em planta baixa elaborada para atender à demanda atual da Secretaria Municipal de Finanças.</w:t>
      </w:r>
    </w:p>
    <w:p w14:paraId="666930B6" w14:textId="77777777" w:rsidR="001C6750" w:rsidRPr="00831B7C" w:rsidRDefault="00367BED" w:rsidP="00831B7C">
      <w:pPr>
        <w:shd w:val="clear" w:color="auto" w:fill="D9D9D9" w:themeFill="background1" w:themeFillShade="D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7- RESULTADOS PRETENDIDOS:  </w:t>
      </w:r>
    </w:p>
    <w:p w14:paraId="6C7E99D8" w14:textId="77777777" w:rsidR="005079CF" w:rsidRPr="005079CF" w:rsidRDefault="005079CF" w:rsidP="005079CF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Pr="005079CF">
        <w:rPr>
          <w:rFonts w:ascii="Arial" w:eastAsia="Calibri" w:hAnsi="Arial" w:cs="Arial"/>
          <w:color w:val="000000"/>
          <w:sz w:val="22"/>
          <w:szCs w:val="22"/>
        </w:rPr>
        <w:t>Melhor organização dos setores internos;</w:t>
      </w:r>
    </w:p>
    <w:p w14:paraId="4FE0EA9B" w14:textId="77777777" w:rsidR="005079CF" w:rsidRPr="005079CF" w:rsidRDefault="005079CF" w:rsidP="005079CF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Pr="005079CF">
        <w:rPr>
          <w:rFonts w:ascii="Arial" w:eastAsia="Calibri" w:hAnsi="Arial" w:cs="Arial"/>
          <w:color w:val="000000"/>
          <w:sz w:val="22"/>
          <w:szCs w:val="22"/>
        </w:rPr>
        <w:t>Otimização do fluxo de atendimento ao público;</w:t>
      </w:r>
    </w:p>
    <w:p w14:paraId="02950EF5" w14:textId="77777777" w:rsidR="005079CF" w:rsidRDefault="005079CF" w:rsidP="005079CF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Pr="005079CF">
        <w:rPr>
          <w:rFonts w:ascii="Arial" w:eastAsia="Calibri" w:hAnsi="Arial" w:cs="Arial"/>
          <w:color w:val="000000"/>
          <w:sz w:val="22"/>
          <w:szCs w:val="22"/>
        </w:rPr>
        <w:t>Adequação do espaço físico ao número de servidores;</w:t>
      </w:r>
    </w:p>
    <w:p w14:paraId="2B6B8DE5" w14:textId="77777777" w:rsidR="005079CF" w:rsidRPr="005079CF" w:rsidRDefault="005079CF" w:rsidP="005079CF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Pr="005079CF">
        <w:rPr>
          <w:rFonts w:ascii="Arial" w:eastAsia="Calibri" w:hAnsi="Arial" w:cs="Arial"/>
          <w:color w:val="000000"/>
          <w:sz w:val="22"/>
          <w:szCs w:val="22"/>
        </w:rPr>
        <w:t>Melhoria das condições de trabalho;</w:t>
      </w:r>
    </w:p>
    <w:p w14:paraId="582F4935" w14:textId="77777777" w:rsidR="003D0950" w:rsidRDefault="005079CF" w:rsidP="005079CF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Pr="005079CF">
        <w:rPr>
          <w:rFonts w:ascii="Arial" w:eastAsia="Calibri" w:hAnsi="Arial" w:cs="Arial"/>
          <w:color w:val="000000"/>
          <w:sz w:val="22"/>
          <w:szCs w:val="22"/>
        </w:rPr>
        <w:t>Aumento da eficiência administrativa</w:t>
      </w:r>
      <w:r w:rsidR="003D0950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29185DE2" w14:textId="77777777" w:rsidR="00831B7C" w:rsidRDefault="00831B7C" w:rsidP="00831B7C">
      <w:pPr>
        <w:jc w:val="both"/>
        <w:rPr>
          <w:rFonts w:ascii="Arial" w:hAnsi="Arial" w:cs="Arial"/>
          <w:b/>
          <w:sz w:val="22"/>
          <w:szCs w:val="22"/>
        </w:rPr>
      </w:pPr>
    </w:p>
    <w:p w14:paraId="26D66299" w14:textId="77777777"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 PROVIDÊNCIAS A SEREM ADOTADAS PREVIAMENTE À CELEBRAÇÃO DO CONTRATO: </w:t>
      </w:r>
    </w:p>
    <w:p w14:paraId="0991439A" w14:textId="77777777" w:rsidR="001C6750" w:rsidRDefault="00020039" w:rsidP="008260D6">
      <w:pPr>
        <w:pStyle w:val="SemEspaamento"/>
        <w:spacing w:line="276" w:lineRule="auto"/>
        <w:jc w:val="both"/>
        <w:rPr>
          <w:rFonts w:ascii="Arial" w:hAnsi="Arial" w:cs="Arial"/>
        </w:rPr>
      </w:pPr>
      <w:r>
        <w:rPr>
          <w:rFonts w:ascii="Arial" w:eastAsiaTheme="minorHAnsi" w:hAnsi="Arial" w:cs="Arial"/>
          <w:lang w:eastAsia="en-US"/>
        </w:rPr>
        <w:t>As aquisições da</w:t>
      </w:r>
      <w:r w:rsidR="00F36734">
        <w:rPr>
          <w:rFonts w:ascii="Arial" w:eastAsiaTheme="minorHAnsi" w:hAnsi="Arial" w:cs="Arial"/>
          <w:lang w:eastAsia="en-US"/>
        </w:rPr>
        <w:t>r-se-ão mediante solicitação da S</w:t>
      </w:r>
      <w:r>
        <w:rPr>
          <w:rFonts w:ascii="Arial" w:eastAsiaTheme="minorHAnsi" w:hAnsi="Arial" w:cs="Arial"/>
          <w:lang w:eastAsia="en-US"/>
        </w:rPr>
        <w:t>ecretaria</w:t>
      </w:r>
      <w:r w:rsidR="00F36734">
        <w:rPr>
          <w:rFonts w:ascii="Arial" w:eastAsiaTheme="minorHAnsi" w:hAnsi="Arial" w:cs="Arial"/>
          <w:lang w:eastAsia="en-US"/>
        </w:rPr>
        <w:t xml:space="preserve"> de Finanças</w:t>
      </w:r>
      <w:r>
        <w:rPr>
          <w:rFonts w:ascii="Arial" w:eastAsiaTheme="minorHAnsi" w:hAnsi="Arial" w:cs="Arial"/>
          <w:lang w:eastAsia="en-US"/>
        </w:rPr>
        <w:t xml:space="preserve">, verificação de dotação orçamentária prévia e elaboração de empenho.  </w:t>
      </w:r>
    </w:p>
    <w:p w14:paraId="24DB3161" w14:textId="77777777" w:rsidR="001C6750" w:rsidRDefault="001C6750">
      <w:pPr>
        <w:jc w:val="both"/>
        <w:rPr>
          <w:rFonts w:ascii="Arial" w:hAnsi="Arial" w:cs="Arial"/>
          <w:sz w:val="22"/>
          <w:szCs w:val="22"/>
        </w:rPr>
      </w:pPr>
    </w:p>
    <w:p w14:paraId="08022631" w14:textId="77777777" w:rsidR="001C6750" w:rsidRDefault="008260D6" w:rsidP="008260D6">
      <w:pPr>
        <w:shd w:val="clear" w:color="auto" w:fill="E7E6E6" w:themeFill="background2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9 - </w:t>
      </w:r>
      <w:r w:rsidR="00367BED">
        <w:rPr>
          <w:rFonts w:ascii="Arial" w:hAnsi="Arial" w:cs="Arial"/>
          <w:b/>
          <w:sz w:val="22"/>
          <w:szCs w:val="22"/>
        </w:rPr>
        <w:t xml:space="preserve">PERÍODO PARA EXECUÇÃO CONTRATUAL </w:t>
      </w:r>
    </w:p>
    <w:p w14:paraId="557FD202" w14:textId="77777777" w:rsidR="008260D6" w:rsidRDefault="00367BED" w:rsidP="008260D6">
      <w:pPr>
        <w:pStyle w:val="SemEspaamento"/>
        <w:spacing w:line="276" w:lineRule="auto"/>
        <w:jc w:val="both"/>
        <w:rPr>
          <w:rFonts w:ascii="Arial" w:eastAsiaTheme="minorHAnsi" w:hAnsi="Arial" w:cs="Arial"/>
          <w:lang w:eastAsia="en-US"/>
        </w:rPr>
      </w:pPr>
      <w:bookmarkStart w:id="0" w:name="__DdeLink__1220_3897564778"/>
      <w:r>
        <w:rPr>
          <w:rFonts w:ascii="Arial" w:hAnsi="Arial" w:cs="Arial"/>
        </w:rPr>
        <w:t>A(s) empresa(s) deverá(</w:t>
      </w:r>
      <w:proofErr w:type="spellStart"/>
      <w:r>
        <w:rPr>
          <w:rFonts w:ascii="Arial" w:hAnsi="Arial" w:cs="Arial"/>
        </w:rPr>
        <w:t>ão</w:t>
      </w:r>
      <w:proofErr w:type="spellEnd"/>
      <w:r>
        <w:rPr>
          <w:rFonts w:ascii="Arial" w:hAnsi="Arial" w:cs="Arial"/>
        </w:rPr>
        <w:t>)</w:t>
      </w:r>
      <w:bookmarkEnd w:id="0"/>
      <w:r>
        <w:rPr>
          <w:rFonts w:ascii="Arial" w:hAnsi="Arial" w:cs="Arial"/>
        </w:rPr>
        <w:t xml:space="preserve"> </w:t>
      </w:r>
      <w:r w:rsidR="005079CF">
        <w:rPr>
          <w:rFonts w:ascii="Arial" w:hAnsi="Arial" w:cs="Arial"/>
        </w:rPr>
        <w:t>executar os serviços</w:t>
      </w:r>
      <w:r w:rsidR="00591B8F">
        <w:rPr>
          <w:rFonts w:ascii="Arial" w:hAnsi="Arial" w:cs="Arial"/>
        </w:rPr>
        <w:t xml:space="preserve"> no prazo</w:t>
      </w:r>
      <w:r>
        <w:rPr>
          <w:rFonts w:ascii="Arial" w:hAnsi="Arial" w:cs="Arial"/>
        </w:rPr>
        <w:t xml:space="preserve"> de 15 dias a contar do recebimento dos Empenhos,</w:t>
      </w:r>
      <w:r w:rsidR="00591B8F">
        <w:rPr>
          <w:rFonts w:ascii="Arial" w:hAnsi="Arial" w:cs="Arial"/>
        </w:rPr>
        <w:t xml:space="preserve"> podendo ser prorrogado por igual período,</w:t>
      </w:r>
      <w:r>
        <w:rPr>
          <w:rFonts w:ascii="Arial" w:hAnsi="Arial" w:cs="Arial"/>
        </w:rPr>
        <w:t xml:space="preserve"> sob pena de rescisão contratual e aplicação de penalidades. </w:t>
      </w:r>
      <w:r w:rsidR="008260D6">
        <w:rPr>
          <w:rFonts w:ascii="Arial" w:eastAsiaTheme="minorHAnsi" w:hAnsi="Arial" w:cs="Arial"/>
          <w:lang w:eastAsia="en-US"/>
        </w:rPr>
        <w:t xml:space="preserve">A entrega dos materiais deverá ocorrer junto </w:t>
      </w:r>
      <w:r w:rsidR="003D0950">
        <w:rPr>
          <w:rFonts w:ascii="Arial" w:eastAsiaTheme="minorHAnsi" w:hAnsi="Arial" w:cs="Arial"/>
          <w:lang w:eastAsia="en-US"/>
        </w:rPr>
        <w:t>a Secretária de Finanças</w:t>
      </w:r>
      <w:r w:rsidR="000A04C9">
        <w:rPr>
          <w:rFonts w:ascii="Arial" w:eastAsiaTheme="minorHAnsi" w:hAnsi="Arial" w:cs="Arial"/>
          <w:lang w:eastAsia="en-US"/>
        </w:rPr>
        <w:t>, na Av. Santos Dumont, n° 75</w:t>
      </w:r>
      <w:r w:rsidR="00F36734">
        <w:rPr>
          <w:rFonts w:ascii="Arial" w:eastAsiaTheme="minorHAnsi" w:hAnsi="Arial" w:cs="Arial"/>
          <w:lang w:eastAsia="en-US"/>
        </w:rPr>
        <w:t xml:space="preserve">, bairro </w:t>
      </w:r>
      <w:r w:rsidR="000A04C9">
        <w:rPr>
          <w:rFonts w:ascii="Arial" w:eastAsiaTheme="minorHAnsi" w:hAnsi="Arial" w:cs="Arial"/>
          <w:lang w:eastAsia="en-US"/>
        </w:rPr>
        <w:t>Centro</w:t>
      </w:r>
      <w:r w:rsidR="00F36734">
        <w:rPr>
          <w:rFonts w:ascii="Arial" w:eastAsiaTheme="minorHAnsi" w:hAnsi="Arial" w:cs="Arial"/>
          <w:lang w:eastAsia="en-US"/>
        </w:rPr>
        <w:t>, Três Passos</w:t>
      </w:r>
      <w:r w:rsidR="00FB2736">
        <w:rPr>
          <w:rFonts w:ascii="Arial" w:eastAsiaTheme="minorHAnsi" w:hAnsi="Arial" w:cs="Arial"/>
          <w:lang w:eastAsia="en-US"/>
        </w:rPr>
        <w:t xml:space="preserve"> </w:t>
      </w:r>
      <w:r w:rsidR="008260D6">
        <w:rPr>
          <w:rFonts w:ascii="Arial" w:eastAsiaTheme="minorHAnsi" w:hAnsi="Arial" w:cs="Arial"/>
          <w:lang w:eastAsia="en-US"/>
        </w:rPr>
        <w:t>-</w:t>
      </w:r>
      <w:r w:rsidR="00FB2736">
        <w:rPr>
          <w:rFonts w:ascii="Arial" w:eastAsiaTheme="minorHAnsi" w:hAnsi="Arial" w:cs="Arial"/>
          <w:lang w:eastAsia="en-US"/>
        </w:rPr>
        <w:t xml:space="preserve"> </w:t>
      </w:r>
      <w:r w:rsidR="008260D6">
        <w:rPr>
          <w:rFonts w:ascii="Arial" w:eastAsiaTheme="minorHAnsi" w:hAnsi="Arial" w:cs="Arial"/>
          <w:lang w:eastAsia="en-US"/>
        </w:rPr>
        <w:t>RS, das 08h às 11h30 e das 13h30 às 17h30.</w:t>
      </w:r>
    </w:p>
    <w:p w14:paraId="23A87703" w14:textId="77777777" w:rsidR="008260D6" w:rsidRPr="008260D6" w:rsidRDefault="008260D6" w:rsidP="008260D6">
      <w:pPr>
        <w:pStyle w:val="SemEspaamento"/>
        <w:spacing w:line="276" w:lineRule="auto"/>
        <w:jc w:val="both"/>
        <w:rPr>
          <w:rFonts w:ascii="Arial" w:hAnsi="Arial" w:cs="Arial"/>
        </w:rPr>
      </w:pPr>
      <w:r>
        <w:rPr>
          <w:rFonts w:ascii="Arial" w:eastAsiaTheme="minorHAnsi" w:hAnsi="Arial" w:cs="Arial"/>
          <w:lang w:eastAsia="en-US"/>
        </w:rPr>
        <w:t xml:space="preserve">Ficará a </w:t>
      </w:r>
      <w:r w:rsidR="00BE3025">
        <w:rPr>
          <w:rFonts w:ascii="Arial" w:eastAsiaTheme="minorHAnsi" w:hAnsi="Arial" w:cs="Arial"/>
          <w:lang w:eastAsia="en-US"/>
        </w:rPr>
        <w:t xml:space="preserve">cargo dos servidores efetivos </w:t>
      </w:r>
      <w:r>
        <w:rPr>
          <w:rFonts w:ascii="Arial" w:eastAsiaTheme="minorHAnsi" w:hAnsi="Arial" w:cs="Arial"/>
          <w:lang w:eastAsia="en-US"/>
        </w:rPr>
        <w:t>da Secreta</w:t>
      </w:r>
      <w:r w:rsidR="00BE3025">
        <w:rPr>
          <w:rFonts w:ascii="Arial" w:eastAsiaTheme="minorHAnsi" w:hAnsi="Arial" w:cs="Arial"/>
          <w:lang w:eastAsia="en-US"/>
        </w:rPr>
        <w:t>ria Municipal de Finanças</w:t>
      </w:r>
      <w:r>
        <w:rPr>
          <w:rFonts w:ascii="Arial" w:eastAsiaTheme="minorHAnsi" w:hAnsi="Arial" w:cs="Arial"/>
          <w:lang w:eastAsia="en-US"/>
        </w:rPr>
        <w:t xml:space="preserve">, </w:t>
      </w:r>
      <w:r w:rsidR="00BE3025">
        <w:rPr>
          <w:rFonts w:ascii="Arial" w:eastAsiaTheme="minorHAnsi" w:hAnsi="Arial" w:cs="Arial"/>
          <w:lang w:eastAsia="en-US"/>
        </w:rPr>
        <w:t xml:space="preserve">Marcelo </w:t>
      </w:r>
      <w:proofErr w:type="spellStart"/>
      <w:r w:rsidR="00BE3025">
        <w:rPr>
          <w:rFonts w:ascii="Arial" w:eastAsiaTheme="minorHAnsi" w:hAnsi="Arial" w:cs="Arial"/>
          <w:lang w:eastAsia="en-US"/>
        </w:rPr>
        <w:t>Jurach</w:t>
      </w:r>
      <w:proofErr w:type="spellEnd"/>
      <w:r w:rsidR="00BE3025">
        <w:rPr>
          <w:rFonts w:ascii="Arial" w:eastAsiaTheme="minorHAnsi" w:hAnsi="Arial" w:cs="Arial"/>
          <w:lang w:eastAsia="en-US"/>
        </w:rPr>
        <w:t xml:space="preserve"> e </w:t>
      </w:r>
      <w:proofErr w:type="spellStart"/>
      <w:r w:rsidR="000A04C9">
        <w:rPr>
          <w:rFonts w:ascii="Arial" w:eastAsiaTheme="minorHAnsi" w:hAnsi="Arial" w:cs="Arial"/>
          <w:lang w:eastAsia="en-US"/>
        </w:rPr>
        <w:t>Carlise</w:t>
      </w:r>
      <w:proofErr w:type="spellEnd"/>
      <w:r w:rsidR="000A04C9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0A04C9">
        <w:rPr>
          <w:rFonts w:ascii="Arial" w:eastAsiaTheme="minorHAnsi" w:hAnsi="Arial" w:cs="Arial"/>
          <w:lang w:eastAsia="en-US"/>
        </w:rPr>
        <w:t>Barriquello</w:t>
      </w:r>
      <w:proofErr w:type="spellEnd"/>
      <w:r w:rsidR="00BE3025">
        <w:rPr>
          <w:rFonts w:ascii="Arial" w:eastAsiaTheme="minorHAnsi" w:hAnsi="Arial" w:cs="Arial"/>
          <w:lang w:eastAsia="en-US"/>
        </w:rPr>
        <w:t xml:space="preserve"> </w:t>
      </w:r>
      <w:r>
        <w:rPr>
          <w:rFonts w:ascii="Arial" w:eastAsiaTheme="minorHAnsi" w:hAnsi="Arial" w:cs="Arial"/>
          <w:lang w:eastAsia="en-US"/>
        </w:rPr>
        <w:t xml:space="preserve">a fiscalização do objeto quanto aos critérios técnicos, devendo, </w:t>
      </w:r>
      <w:proofErr w:type="gramStart"/>
      <w:r>
        <w:rPr>
          <w:rFonts w:ascii="Arial" w:eastAsiaTheme="minorHAnsi" w:hAnsi="Arial" w:cs="Arial"/>
          <w:lang w:eastAsia="en-US"/>
        </w:rPr>
        <w:t>portanto</w:t>
      </w:r>
      <w:proofErr w:type="gramEnd"/>
      <w:r>
        <w:rPr>
          <w:rFonts w:ascii="Arial" w:eastAsiaTheme="minorHAnsi" w:hAnsi="Arial" w:cs="Arial"/>
          <w:lang w:eastAsia="en-US"/>
        </w:rPr>
        <w:t xml:space="preserve">. </w:t>
      </w:r>
    </w:p>
    <w:p w14:paraId="10EA713B" w14:textId="77777777" w:rsidR="008260D6" w:rsidRDefault="008260D6" w:rsidP="008260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Contratada responsabilizar-se-á pelo fornecimento dos itens </w:t>
      </w:r>
      <w:r w:rsidR="000A04C9">
        <w:rPr>
          <w:rFonts w:ascii="Arial" w:hAnsi="Arial" w:cs="Arial"/>
          <w:sz w:val="22"/>
          <w:szCs w:val="22"/>
        </w:rPr>
        <w:t xml:space="preserve">e prestação de serviço </w:t>
      </w:r>
      <w:r>
        <w:rPr>
          <w:rFonts w:ascii="Arial" w:hAnsi="Arial" w:cs="Arial"/>
          <w:sz w:val="22"/>
          <w:szCs w:val="22"/>
        </w:rPr>
        <w:t>descritos no termo referência, respondendo civil e criminalmente por todos os danos, perdas e prejuízos que, por dolo ou culpa sua, de seus empregados, prepostos, ou terceiros no exercício de suas atividades,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14:paraId="0D068E52" w14:textId="77777777" w:rsidR="008260D6" w:rsidRDefault="008260D6" w:rsidP="008260D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4F8EA7DF" w14:textId="77777777" w:rsidR="001C6750" w:rsidRDefault="008260D6" w:rsidP="008260D6">
      <w:pPr>
        <w:shd w:val="clear" w:color="auto" w:fill="E7E6E6" w:themeFill="background2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10. </w:t>
      </w:r>
      <w:r w:rsidR="00367BED">
        <w:rPr>
          <w:rFonts w:ascii="Arial" w:hAnsi="Arial" w:cs="Arial"/>
          <w:b/>
          <w:sz w:val="22"/>
          <w:szCs w:val="22"/>
        </w:rPr>
        <w:t>VIGÊNCIA CONTRATUAL</w:t>
      </w:r>
    </w:p>
    <w:p w14:paraId="2ECAE5D0" w14:textId="77777777" w:rsidR="00D45EB9" w:rsidRDefault="005079C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079CF">
        <w:rPr>
          <w:rFonts w:ascii="Arial" w:hAnsi="Arial" w:cs="Arial"/>
          <w:sz w:val="22"/>
          <w:szCs w:val="22"/>
        </w:rPr>
        <w:t>O prazo de vi</w:t>
      </w:r>
      <w:r w:rsidR="00382B52">
        <w:rPr>
          <w:rFonts w:ascii="Arial" w:hAnsi="Arial" w:cs="Arial"/>
          <w:sz w:val="22"/>
          <w:szCs w:val="22"/>
        </w:rPr>
        <w:t>gência da contratação será de 6 (seis) meses</w:t>
      </w:r>
      <w:r w:rsidRPr="005079CF">
        <w:rPr>
          <w:rFonts w:ascii="Arial" w:hAnsi="Arial" w:cs="Arial"/>
          <w:sz w:val="22"/>
          <w:szCs w:val="22"/>
        </w:rPr>
        <w:t>.</w:t>
      </w:r>
    </w:p>
    <w:p w14:paraId="38DF2133" w14:textId="77777777" w:rsidR="005079CF" w:rsidRDefault="005079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30963B0" w14:textId="77777777" w:rsidR="001C6750" w:rsidRDefault="008260D6" w:rsidP="008260D6">
      <w:pPr>
        <w:shd w:val="clear" w:color="auto" w:fill="E7E6E6" w:themeFill="background2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11. </w:t>
      </w:r>
      <w:r w:rsidR="00367BED">
        <w:rPr>
          <w:rFonts w:ascii="Arial" w:hAnsi="Arial" w:cs="Arial"/>
          <w:b/>
          <w:sz w:val="22"/>
          <w:szCs w:val="22"/>
        </w:rPr>
        <w:t>VALOR E FORMA DE PAGAMENTO</w:t>
      </w:r>
    </w:p>
    <w:p w14:paraId="7A423FAF" w14:textId="77777777" w:rsidR="001C6750" w:rsidRDefault="00367BE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Pagamento mediante apresentação de nota fiscal que deverá ser emitida em nome do Município de Três Passos, com descrição do produto</w:t>
      </w:r>
      <w:r w:rsidR="00A85E2B">
        <w:rPr>
          <w:rFonts w:ascii="Arial" w:hAnsi="Arial" w:cs="Arial"/>
          <w:sz w:val="22"/>
          <w:szCs w:val="22"/>
        </w:rPr>
        <w:t xml:space="preserve"> e serviço</w:t>
      </w:r>
      <w:r>
        <w:rPr>
          <w:rFonts w:ascii="Arial" w:hAnsi="Arial" w:cs="Arial"/>
          <w:sz w:val="22"/>
          <w:szCs w:val="22"/>
        </w:rPr>
        <w:t xml:space="preserve"> entregue, bem como o número do empenho, dados do processo licitatório e Contrato. </w:t>
      </w:r>
    </w:p>
    <w:p w14:paraId="5A921A3A" w14:textId="77777777" w:rsidR="001C6750" w:rsidRDefault="001C675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051470" w14:textId="77777777" w:rsidR="00D45EB9" w:rsidRDefault="008260D6" w:rsidP="008260D6">
      <w:pPr>
        <w:pStyle w:val="SemEspaamento"/>
        <w:shd w:val="clear" w:color="auto" w:fill="E7E6E6" w:themeFill="background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12. </w:t>
      </w:r>
      <w:r w:rsidR="00367BED">
        <w:rPr>
          <w:rFonts w:ascii="Arial" w:hAnsi="Arial" w:cs="Arial"/>
          <w:b/>
        </w:rPr>
        <w:t>DA DOTAÇÃO ORÇAMENTÁRIA</w:t>
      </w:r>
    </w:p>
    <w:p w14:paraId="07EDDFB6" w14:textId="77777777" w:rsidR="00A85E2B" w:rsidRPr="00A85E2B" w:rsidRDefault="00A85E2B" w:rsidP="00A85E2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5E2B">
        <w:rPr>
          <w:rFonts w:ascii="Arial" w:hAnsi="Arial" w:cs="Arial"/>
          <w:sz w:val="22"/>
          <w:szCs w:val="22"/>
        </w:rPr>
        <w:t>3.3.90.39.00.00.00.00 - OUTROS SERVIÇOS DE TERCEIROS - PESSOA</w:t>
      </w:r>
    </w:p>
    <w:p w14:paraId="4BAC067C" w14:textId="77777777" w:rsidR="00B7704D" w:rsidRDefault="00A85E2B" w:rsidP="00A85E2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5E2B">
        <w:rPr>
          <w:rFonts w:ascii="Arial" w:hAnsi="Arial" w:cs="Arial"/>
          <w:sz w:val="22"/>
          <w:szCs w:val="22"/>
        </w:rPr>
        <w:t>JURÍDICA</w:t>
      </w:r>
    </w:p>
    <w:p w14:paraId="218193D2" w14:textId="77777777" w:rsidR="002C5336" w:rsidRPr="00D634D3" w:rsidRDefault="002C5336" w:rsidP="002C5336">
      <w:pPr>
        <w:shd w:val="clear" w:color="auto" w:fill="D9D9D9" w:themeFill="background1" w:themeFillShade="D9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634D3">
        <w:rPr>
          <w:rFonts w:ascii="Arial" w:eastAsia="LiberationSerif-Bold" w:hAnsi="Arial" w:cs="Arial"/>
          <w:b/>
          <w:bCs/>
          <w:sz w:val="22"/>
          <w:szCs w:val="22"/>
        </w:rPr>
        <w:lastRenderedPageBreak/>
        <w:t xml:space="preserve">13 - </w:t>
      </w:r>
      <w:r w:rsidRPr="00D634D3">
        <w:rPr>
          <w:rFonts w:ascii="Arial" w:hAnsi="Arial" w:cs="Arial"/>
          <w:b/>
          <w:bCs/>
          <w:sz w:val="22"/>
          <w:szCs w:val="22"/>
        </w:rPr>
        <w:t>CONTRATAÇÕES CORRELATAS E/OU INTERDEPENDENTES</w:t>
      </w:r>
    </w:p>
    <w:p w14:paraId="0310B1CA" w14:textId="77777777" w:rsidR="002C5336" w:rsidRPr="00A344FE" w:rsidRDefault="002C5336" w:rsidP="00D634D3">
      <w:pPr>
        <w:pStyle w:val="NormalWeb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A344FE">
        <w:rPr>
          <w:rFonts w:ascii="Arial" w:hAnsi="Arial" w:cs="Arial"/>
          <w:sz w:val="22"/>
          <w:szCs w:val="22"/>
        </w:rPr>
        <w:t xml:space="preserve">Este estudo </w:t>
      </w:r>
      <w:r w:rsidR="00A344FE" w:rsidRPr="00A344FE">
        <w:rPr>
          <w:rFonts w:ascii="Arial" w:hAnsi="Arial" w:cs="Arial"/>
          <w:sz w:val="22"/>
          <w:szCs w:val="22"/>
        </w:rPr>
        <w:t xml:space="preserve">não </w:t>
      </w:r>
      <w:r w:rsidRPr="00A344FE">
        <w:rPr>
          <w:rFonts w:ascii="Arial" w:hAnsi="Arial" w:cs="Arial"/>
          <w:sz w:val="22"/>
          <w:szCs w:val="22"/>
        </w:rPr>
        <w:t xml:space="preserve">identificou </w:t>
      </w:r>
      <w:r w:rsidR="00A344FE" w:rsidRPr="00A344FE">
        <w:rPr>
          <w:rFonts w:ascii="Arial" w:hAnsi="Arial" w:cs="Arial"/>
          <w:sz w:val="22"/>
          <w:szCs w:val="22"/>
        </w:rPr>
        <w:t>contratações correlatas.</w:t>
      </w:r>
    </w:p>
    <w:p w14:paraId="32814556" w14:textId="77777777" w:rsidR="002C5336" w:rsidRPr="008E2883" w:rsidRDefault="002C5336" w:rsidP="002C5336">
      <w:pPr>
        <w:pStyle w:val="NormalWeb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art18§1xii"/>
      <w:bookmarkEnd w:id="1"/>
    </w:p>
    <w:p w14:paraId="244DBB81" w14:textId="77777777" w:rsidR="00D634D3" w:rsidRPr="00A344FE" w:rsidRDefault="00D634D3" w:rsidP="00D634D3">
      <w:pPr>
        <w:shd w:val="clear" w:color="auto" w:fill="D9D9D9" w:themeFill="background1" w:themeFillShade="D9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344FE">
        <w:rPr>
          <w:rFonts w:ascii="Arial" w:eastAsia="LiberationSerif-Bold" w:hAnsi="Arial" w:cs="Arial"/>
          <w:b/>
          <w:bCs/>
          <w:sz w:val="22"/>
          <w:szCs w:val="22"/>
        </w:rPr>
        <w:t>14</w:t>
      </w:r>
      <w:r w:rsidR="002C5336" w:rsidRPr="00A344FE">
        <w:rPr>
          <w:rFonts w:ascii="Arial" w:eastAsia="LiberationSerif-Bold" w:hAnsi="Arial" w:cs="Arial"/>
          <w:b/>
          <w:bCs/>
          <w:sz w:val="22"/>
          <w:szCs w:val="22"/>
        </w:rPr>
        <w:t xml:space="preserve"> - </w:t>
      </w:r>
      <w:r w:rsidR="002C5336" w:rsidRPr="00A344FE">
        <w:rPr>
          <w:rFonts w:ascii="Arial" w:hAnsi="Arial" w:cs="Arial"/>
          <w:b/>
          <w:bCs/>
          <w:sz w:val="22"/>
          <w:szCs w:val="22"/>
        </w:rPr>
        <w:t>POSSÍVIEIS IMPACTOS AMBIENTAIS</w:t>
      </w:r>
      <w:bookmarkStart w:id="2" w:name="art18§1xiii"/>
      <w:bookmarkEnd w:id="2"/>
    </w:p>
    <w:p w14:paraId="551F0460" w14:textId="77777777" w:rsidR="002C5336" w:rsidRPr="00B7704D" w:rsidRDefault="00A21EFA" w:rsidP="00D634D3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7704D">
        <w:rPr>
          <w:rFonts w:ascii="Arial" w:hAnsi="Arial" w:cs="Arial"/>
          <w:sz w:val="22"/>
          <w:szCs w:val="22"/>
        </w:rPr>
        <w:t>Não se preveem</w:t>
      </w:r>
      <w:r w:rsidR="00FB2736" w:rsidRPr="00B7704D">
        <w:rPr>
          <w:rFonts w:ascii="Arial" w:hAnsi="Arial" w:cs="Arial"/>
          <w:sz w:val="22"/>
          <w:szCs w:val="22"/>
        </w:rPr>
        <w:t xml:space="preserve"> </w:t>
      </w:r>
      <w:r w:rsidR="002C5336" w:rsidRPr="00B7704D">
        <w:rPr>
          <w:rFonts w:ascii="Arial" w:hAnsi="Arial" w:cs="Arial"/>
          <w:sz w:val="22"/>
          <w:szCs w:val="22"/>
        </w:rPr>
        <w:t>impactos ambientais</w:t>
      </w:r>
      <w:r w:rsidRPr="00B7704D">
        <w:rPr>
          <w:rFonts w:ascii="Arial" w:hAnsi="Arial" w:cs="Arial"/>
          <w:sz w:val="22"/>
          <w:szCs w:val="22"/>
        </w:rPr>
        <w:t xml:space="preserve"> decorrentes desta contratação.</w:t>
      </w:r>
    </w:p>
    <w:p w14:paraId="21F7BFC7" w14:textId="77777777" w:rsidR="00A21EFA" w:rsidRPr="00D634D3" w:rsidRDefault="00A21EFA" w:rsidP="00D634D3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14:paraId="3884F429" w14:textId="77777777" w:rsidR="002C5336" w:rsidRPr="00A344FE" w:rsidRDefault="002C5336" w:rsidP="00A344FE">
      <w:pPr>
        <w:rPr>
          <w:rFonts w:ascii="Arial" w:hAnsi="Arial" w:cs="Arial"/>
          <w:b/>
          <w:sz w:val="22"/>
        </w:rPr>
      </w:pPr>
      <w:r w:rsidRPr="00A344FE">
        <w:rPr>
          <w:rFonts w:ascii="Arial" w:hAnsi="Arial" w:cs="Arial"/>
          <w:b/>
          <w:sz w:val="22"/>
          <w:highlight w:val="lightGray"/>
        </w:rPr>
        <w:t>13. DECLARAÇÃO DE VIABILIDADE</w:t>
      </w:r>
      <w:r w:rsidR="00A344FE" w:rsidRPr="00A344FE">
        <w:rPr>
          <w:rFonts w:ascii="Arial" w:hAnsi="Arial" w:cs="Arial"/>
          <w:b/>
          <w:sz w:val="22"/>
        </w:rPr>
        <w:t xml:space="preserve">                                 </w:t>
      </w:r>
      <w:r w:rsidRPr="00A344FE">
        <w:rPr>
          <w:rFonts w:ascii="Arial" w:hAnsi="Arial" w:cs="Arial"/>
          <w:b/>
          <w:sz w:val="22"/>
        </w:rPr>
        <w:t xml:space="preserve"> </w:t>
      </w:r>
    </w:p>
    <w:p w14:paraId="5F978B94" w14:textId="77777777" w:rsidR="002C5336" w:rsidRPr="008E2883" w:rsidRDefault="002C5336" w:rsidP="002C5336">
      <w:pPr>
        <w:pStyle w:val="NormalWeb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8E2883">
        <w:rPr>
          <w:rFonts w:ascii="Arial" w:hAnsi="Arial" w:cs="Arial"/>
          <w:sz w:val="22"/>
          <w:szCs w:val="22"/>
        </w:rPr>
        <w:t xml:space="preserve">Com base na justificativa e nas especificações técnicas constantes neste Estudo Técnico Preliminar e seus anexos, e na existência de planejamento orçamentário para subsidiar esta contratação, </w:t>
      </w:r>
      <w:r w:rsidRPr="008E2883">
        <w:rPr>
          <w:rFonts w:ascii="Arial" w:hAnsi="Arial" w:cs="Arial"/>
          <w:sz w:val="22"/>
          <w:szCs w:val="22"/>
          <w:u w:val="single"/>
        </w:rPr>
        <w:t>declaramos que a contratação é viável</w:t>
      </w:r>
      <w:r w:rsidRPr="008E2883">
        <w:rPr>
          <w:rFonts w:ascii="Arial" w:hAnsi="Arial" w:cs="Arial"/>
          <w:sz w:val="22"/>
          <w:szCs w:val="22"/>
        </w:rPr>
        <w:t>, atendendo aos padrões e p</w:t>
      </w:r>
      <w:r w:rsidR="00D634D3">
        <w:rPr>
          <w:rFonts w:ascii="Arial" w:hAnsi="Arial" w:cs="Arial"/>
          <w:sz w:val="22"/>
          <w:szCs w:val="22"/>
        </w:rPr>
        <w:t xml:space="preserve">reços de mercado, sendo necessária a autorização do sr. Prefeito para seguimento da pretensão da contratação. </w:t>
      </w:r>
    </w:p>
    <w:p w14:paraId="53D29FEE" w14:textId="77777777" w:rsidR="001C6750" w:rsidRDefault="001C6750">
      <w:pPr>
        <w:jc w:val="both"/>
        <w:rPr>
          <w:rFonts w:ascii="Arial" w:hAnsi="Arial" w:cs="Arial"/>
          <w:b/>
          <w:sz w:val="22"/>
          <w:szCs w:val="22"/>
        </w:rPr>
      </w:pPr>
    </w:p>
    <w:p w14:paraId="524E4E44" w14:textId="77777777" w:rsidR="001C6750" w:rsidRDefault="001C6750">
      <w:pPr>
        <w:jc w:val="both"/>
        <w:rPr>
          <w:rFonts w:ascii="Arial" w:hAnsi="Arial" w:cs="Arial"/>
          <w:b/>
          <w:sz w:val="22"/>
          <w:szCs w:val="22"/>
        </w:rPr>
      </w:pPr>
    </w:p>
    <w:p w14:paraId="211D7A9F" w14:textId="77777777" w:rsidR="001C6750" w:rsidRDefault="00367BED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RESPONSÁVEIS: </w:t>
      </w:r>
    </w:p>
    <w:p w14:paraId="02F5D92B" w14:textId="77777777" w:rsidR="001C6750" w:rsidRDefault="00367BED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14:paraId="2C98EAF6" w14:textId="77777777" w:rsidR="001C6750" w:rsidRDefault="00367BE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Este estudo técnico preliminar foi realizado por: </w:t>
      </w:r>
    </w:p>
    <w:p w14:paraId="017ABCE2" w14:textId="77777777" w:rsidR="001C6750" w:rsidRDefault="001C675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CACE897" w14:textId="77777777" w:rsidR="001C6750" w:rsidRDefault="001C675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063D56D" w14:textId="77777777" w:rsidR="001C6750" w:rsidRDefault="001C675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0FFA378" w14:textId="77777777" w:rsidR="00D634D3" w:rsidRDefault="00A21EF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LUANA DE SOUZA TEIXEIRA</w:t>
      </w:r>
    </w:p>
    <w:p w14:paraId="2A2F0996" w14:textId="77777777" w:rsidR="001C6750" w:rsidRDefault="00A21EFA" w:rsidP="00A21EFA">
      <w:pPr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lang w:eastAsia="en-US"/>
        </w:rPr>
        <w:t>Secretária de Finanças</w:t>
      </w:r>
    </w:p>
    <w:p w14:paraId="698F94E9" w14:textId="77777777" w:rsidR="001C6750" w:rsidRDefault="001C6750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14:paraId="44508B2E" w14:textId="77777777" w:rsidR="001C6750" w:rsidRPr="002E7885" w:rsidRDefault="002E7885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2E7885">
        <w:rPr>
          <w:rFonts w:ascii="Arial" w:eastAsiaTheme="minorHAnsi" w:hAnsi="Arial" w:cs="Arial"/>
          <w:sz w:val="22"/>
          <w:szCs w:val="22"/>
          <w:lang w:eastAsia="en-US"/>
        </w:rPr>
        <w:t>Análise do Sr. Prefeito:</w:t>
      </w:r>
    </w:p>
    <w:p w14:paraId="60F84A10" w14:textId="77777777" w:rsidR="002E7885" w:rsidRDefault="002E7885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14:paraId="303E264C" w14:textId="77777777" w:rsidR="001C6750" w:rsidRPr="002E7885" w:rsidRDefault="00D634D3">
      <w:pPr>
        <w:rPr>
          <w:rFonts w:ascii="Arial" w:hAnsi="Arial" w:cs="Arial"/>
          <w:sz w:val="22"/>
          <w:szCs w:val="22"/>
        </w:rPr>
      </w:pPr>
      <w:proofErr w:type="gramStart"/>
      <w:r w:rsidRPr="002E7885">
        <w:rPr>
          <w:rFonts w:ascii="Arial" w:hAnsi="Arial" w:cs="Arial"/>
          <w:sz w:val="22"/>
          <w:szCs w:val="22"/>
        </w:rPr>
        <w:t>(    )</w:t>
      </w:r>
      <w:proofErr w:type="gramEnd"/>
      <w:r w:rsidRPr="002E7885">
        <w:rPr>
          <w:rFonts w:ascii="Arial" w:hAnsi="Arial" w:cs="Arial"/>
          <w:sz w:val="22"/>
          <w:szCs w:val="22"/>
        </w:rPr>
        <w:t xml:space="preserve"> Autoriza</w:t>
      </w:r>
      <w:r w:rsidR="002E7885" w:rsidRPr="002E7885">
        <w:rPr>
          <w:rFonts w:ascii="Arial" w:hAnsi="Arial" w:cs="Arial"/>
          <w:sz w:val="22"/>
          <w:szCs w:val="22"/>
        </w:rPr>
        <w:t>do</w:t>
      </w:r>
      <w:r w:rsidRPr="002E7885">
        <w:rPr>
          <w:rFonts w:ascii="Arial" w:hAnsi="Arial" w:cs="Arial"/>
          <w:sz w:val="22"/>
          <w:szCs w:val="22"/>
        </w:rPr>
        <w:t xml:space="preserve"> para seguimento                        </w:t>
      </w:r>
      <w:proofErr w:type="gramStart"/>
      <w:r w:rsidRPr="002E7885">
        <w:rPr>
          <w:rFonts w:ascii="Arial" w:hAnsi="Arial" w:cs="Arial"/>
          <w:sz w:val="22"/>
          <w:szCs w:val="22"/>
        </w:rPr>
        <w:t xml:space="preserve">   (</w:t>
      </w:r>
      <w:proofErr w:type="gramEnd"/>
      <w:r w:rsidRPr="002E7885">
        <w:rPr>
          <w:rFonts w:ascii="Arial" w:hAnsi="Arial" w:cs="Arial"/>
          <w:sz w:val="22"/>
          <w:szCs w:val="22"/>
        </w:rPr>
        <w:t xml:space="preserve">  </w:t>
      </w:r>
      <w:proofErr w:type="gramStart"/>
      <w:r w:rsidRPr="002E7885">
        <w:rPr>
          <w:rFonts w:ascii="Arial" w:hAnsi="Arial" w:cs="Arial"/>
          <w:sz w:val="22"/>
          <w:szCs w:val="22"/>
        </w:rPr>
        <w:t xml:space="preserve">  )</w:t>
      </w:r>
      <w:proofErr w:type="gramEnd"/>
      <w:r w:rsidR="002E7885" w:rsidRPr="002E7885">
        <w:rPr>
          <w:rFonts w:ascii="Arial" w:hAnsi="Arial" w:cs="Arial"/>
          <w:sz w:val="22"/>
          <w:szCs w:val="22"/>
        </w:rPr>
        <w:t xml:space="preserve"> Não autorizado</w:t>
      </w:r>
    </w:p>
    <w:sectPr w:rsidR="001C6750" w:rsidRPr="002E7885" w:rsidSect="00C26CF8">
      <w:headerReference w:type="default" r:id="rId6"/>
      <w:footerReference w:type="default" r:id="rId7"/>
      <w:pgSz w:w="11906" w:h="16838"/>
      <w:pgMar w:top="1418" w:right="1418" w:bottom="1418" w:left="1418" w:header="794" w:footer="22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F2859" w14:textId="77777777" w:rsidR="00803E64" w:rsidRDefault="00803E64">
      <w:r>
        <w:separator/>
      </w:r>
    </w:p>
  </w:endnote>
  <w:endnote w:type="continuationSeparator" w:id="0">
    <w:p w14:paraId="51E73FC5" w14:textId="77777777" w:rsidR="00803E64" w:rsidRDefault="00803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Liberation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0956979"/>
      <w:docPartObj>
        <w:docPartGallery w:val="Page Numbers (Bottom of Page)"/>
        <w:docPartUnique/>
      </w:docPartObj>
    </w:sdtPr>
    <w:sdtEndPr/>
    <w:sdtContent>
      <w:p w14:paraId="21EEB9E8" w14:textId="77777777" w:rsidR="003108A6" w:rsidRDefault="003108A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51D">
          <w:rPr>
            <w:noProof/>
          </w:rPr>
          <w:t>3</w:t>
        </w:r>
        <w:r>
          <w:fldChar w:fldCharType="end"/>
        </w:r>
      </w:p>
    </w:sdtContent>
  </w:sdt>
  <w:p w14:paraId="5E5EB872" w14:textId="77777777" w:rsidR="003108A6" w:rsidRDefault="003108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50663" w14:textId="77777777" w:rsidR="00803E64" w:rsidRDefault="00803E64">
      <w:r>
        <w:separator/>
      </w:r>
    </w:p>
  </w:footnote>
  <w:footnote w:type="continuationSeparator" w:id="0">
    <w:p w14:paraId="06944A61" w14:textId="77777777" w:rsidR="00803E64" w:rsidRDefault="00803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47BEA" w14:textId="77777777" w:rsidR="003108A6" w:rsidRDefault="003108A6" w:rsidP="00C26CF8">
    <w:pPr>
      <w:pStyle w:val="Standard"/>
    </w:pPr>
    <w:r>
      <w:rPr>
        <w:noProof/>
        <w:lang w:eastAsia="pt-BR" w:bidi="ar-SA"/>
      </w:rPr>
      <w:drawing>
        <wp:anchor distT="0" distB="0" distL="114300" distR="114300" simplePos="0" relativeHeight="6" behindDoc="1" locked="0" layoutInCell="0" allowOverlap="1" wp14:anchorId="23650B19" wp14:editId="76678483">
          <wp:simplePos x="0" y="0"/>
          <wp:positionH relativeFrom="margin">
            <wp:align>left</wp:align>
          </wp:positionH>
          <wp:positionV relativeFrom="paragraph">
            <wp:posOffset>-356235</wp:posOffset>
          </wp:positionV>
          <wp:extent cx="714375" cy="866775"/>
          <wp:effectExtent l="0" t="0" r="9525" b="9525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2742AE87" w14:textId="77777777" w:rsidR="003108A6" w:rsidRDefault="003108A6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14:paraId="442E47E3" w14:textId="77777777" w:rsidR="003108A6" w:rsidRDefault="003108A6">
    <w:pPr>
      <w:pStyle w:val="NormalWeb"/>
      <w:spacing w:before="0" w:after="0"/>
      <w:ind w:left="1304"/>
    </w:pPr>
    <w:r>
      <w:t>PODER EXECUTIVO</w:t>
    </w:r>
  </w:p>
  <w:p w14:paraId="3E8896F2" w14:textId="77777777" w:rsidR="003108A6" w:rsidRDefault="003108A6">
    <w:pPr>
      <w:pStyle w:val="Cabealho"/>
    </w:pPr>
    <w:r>
      <w:rPr>
        <w:b/>
        <w:bCs/>
      </w:rPr>
      <w:t xml:space="preserve">                          SECRETARIA MUNICIPAL DE </w:t>
    </w:r>
    <w:r w:rsidR="00DF05B3">
      <w:rPr>
        <w:b/>
        <w:bCs/>
      </w:rPr>
      <w:t>FINANÇAS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750"/>
    <w:rsid w:val="00020039"/>
    <w:rsid w:val="00092ECF"/>
    <w:rsid w:val="000A04C9"/>
    <w:rsid w:val="000C31EA"/>
    <w:rsid w:val="000D5A2A"/>
    <w:rsid w:val="000E7B51"/>
    <w:rsid w:val="00101093"/>
    <w:rsid w:val="00132393"/>
    <w:rsid w:val="00141FEC"/>
    <w:rsid w:val="00167501"/>
    <w:rsid w:val="001C6750"/>
    <w:rsid w:val="002359EB"/>
    <w:rsid w:val="002A1D73"/>
    <w:rsid w:val="002C2353"/>
    <w:rsid w:val="002C5336"/>
    <w:rsid w:val="002E7885"/>
    <w:rsid w:val="003108A6"/>
    <w:rsid w:val="003528DC"/>
    <w:rsid w:val="00367BED"/>
    <w:rsid w:val="00382B52"/>
    <w:rsid w:val="003D0950"/>
    <w:rsid w:val="003E3503"/>
    <w:rsid w:val="00456CEF"/>
    <w:rsid w:val="00496C85"/>
    <w:rsid w:val="004E2AEE"/>
    <w:rsid w:val="005079CF"/>
    <w:rsid w:val="00533F96"/>
    <w:rsid w:val="00575E0D"/>
    <w:rsid w:val="00580F2C"/>
    <w:rsid w:val="00591B8F"/>
    <w:rsid w:val="005E451D"/>
    <w:rsid w:val="0061569A"/>
    <w:rsid w:val="00625644"/>
    <w:rsid w:val="006B45F7"/>
    <w:rsid w:val="006B6255"/>
    <w:rsid w:val="007B102D"/>
    <w:rsid w:val="00803E64"/>
    <w:rsid w:val="008260D6"/>
    <w:rsid w:val="00831B7C"/>
    <w:rsid w:val="00852CE6"/>
    <w:rsid w:val="008D507C"/>
    <w:rsid w:val="0093756D"/>
    <w:rsid w:val="00964BE1"/>
    <w:rsid w:val="0098609F"/>
    <w:rsid w:val="009D14AD"/>
    <w:rsid w:val="009E05DD"/>
    <w:rsid w:val="00A21EFA"/>
    <w:rsid w:val="00A344FE"/>
    <w:rsid w:val="00A85E2B"/>
    <w:rsid w:val="00A85EB7"/>
    <w:rsid w:val="00B153BD"/>
    <w:rsid w:val="00B21ED6"/>
    <w:rsid w:val="00B35555"/>
    <w:rsid w:val="00B439AD"/>
    <w:rsid w:val="00B7704D"/>
    <w:rsid w:val="00BA20D2"/>
    <w:rsid w:val="00BB1F74"/>
    <w:rsid w:val="00BC465F"/>
    <w:rsid w:val="00BE3025"/>
    <w:rsid w:val="00C26CF8"/>
    <w:rsid w:val="00C63201"/>
    <w:rsid w:val="00C713C6"/>
    <w:rsid w:val="00D064EE"/>
    <w:rsid w:val="00D25080"/>
    <w:rsid w:val="00D40164"/>
    <w:rsid w:val="00D45EB9"/>
    <w:rsid w:val="00D634D3"/>
    <w:rsid w:val="00D647D8"/>
    <w:rsid w:val="00D651AB"/>
    <w:rsid w:val="00D96F59"/>
    <w:rsid w:val="00DA7A6B"/>
    <w:rsid w:val="00DB3F02"/>
    <w:rsid w:val="00DC411B"/>
    <w:rsid w:val="00DF05B3"/>
    <w:rsid w:val="00E068AD"/>
    <w:rsid w:val="00E14492"/>
    <w:rsid w:val="00EC78FF"/>
    <w:rsid w:val="00F01F82"/>
    <w:rsid w:val="00F24295"/>
    <w:rsid w:val="00F36734"/>
    <w:rsid w:val="00F52BCC"/>
    <w:rsid w:val="00F62E4C"/>
    <w:rsid w:val="00F81D52"/>
    <w:rsid w:val="00FB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AEF91"/>
  <w15:docId w15:val="{67D9A6C9-3CBE-4F6D-B645-000E3485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uiPriority w:val="99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 2 Tres Passos</cp:lastModifiedBy>
  <cp:revision>2</cp:revision>
  <cp:lastPrinted>2024-07-09T17:28:00Z</cp:lastPrinted>
  <dcterms:created xsi:type="dcterms:W3CDTF">2026-05-19T17:42:00Z</dcterms:created>
  <dcterms:modified xsi:type="dcterms:W3CDTF">2026-05-19T17:42:00Z</dcterms:modified>
  <dc:language>pt-BR</dc:language>
</cp:coreProperties>
</file>