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73A" w:rsidRDefault="00435D9F">
      <w:pPr>
        <w:spacing w:line="360" w:lineRule="auto"/>
        <w:jc w:val="both"/>
      </w:pPr>
      <w:bookmarkStart w:id="0" w:name="_GoBack"/>
      <w:bookmarkEnd w:id="0"/>
      <w:r>
        <w:rPr>
          <w:rFonts w:ascii="Times New Roman" w:hAnsi="Times New Roman" w:cs="Times New Roman"/>
          <w:b/>
        </w:rPr>
        <w:t>ESTUDO TÉCNICO PRELIMINAR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>SECRETARIA MUNICIPAL DE EDUCAÇÃO, DESPORTO E CULTURA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NECESSIDADE DA ADMINISTRAÇÃO: </w:t>
      </w:r>
      <w:r>
        <w:rPr>
          <w:rFonts w:ascii="Times New Roman" w:hAnsi="Times New Roman" w:cs="Times New Roman"/>
          <w:u w:val="single"/>
        </w:rPr>
        <w:t xml:space="preserve">REGISTRO DE PREÇO PARA AQUISIÇÃO DE </w:t>
      </w:r>
      <w:r>
        <w:rPr>
          <w:rFonts w:ascii="Times New Roman" w:hAnsi="Times New Roman" w:cs="Times New Roman"/>
          <w:u w:val="single"/>
        </w:rPr>
        <w:t xml:space="preserve">CAMAS EMPILHÁVEIS </w:t>
      </w:r>
    </w:p>
    <w:p w:rsidR="002F773A" w:rsidRDefault="00435D9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– DESCRIÇÃO DA NECESSIDADE</w:t>
      </w:r>
    </w:p>
    <w:p w:rsidR="002F773A" w:rsidRDefault="00435D9F">
      <w:pPr>
        <w:spacing w:after="0" w:line="360" w:lineRule="auto"/>
        <w:ind w:left="360"/>
        <w:jc w:val="both"/>
      </w:pPr>
      <w:r>
        <w:rPr>
          <w:rFonts w:ascii="Times New Roman" w:hAnsi="Times New Roman" w:cs="Times New Roman"/>
        </w:rPr>
        <w:t xml:space="preserve">1.1. A elaboração desse Estudo Técnico Preliminar busca avaliar a viabilidade técnica, socioeconômica e ambiental de se realizar a aquisição de </w:t>
      </w:r>
      <w:r>
        <w:rPr>
          <w:rFonts w:ascii="Times New Roman" w:hAnsi="Times New Roman" w:cs="Times New Roman"/>
        </w:rPr>
        <w:t xml:space="preserve">camas empilháveis </w:t>
      </w:r>
      <w:r>
        <w:rPr>
          <w:rFonts w:ascii="Times New Roman" w:hAnsi="Times New Roman" w:cs="Times New Roman"/>
        </w:rPr>
        <w:t xml:space="preserve">para a </w:t>
      </w:r>
      <w:r>
        <w:rPr>
          <w:rFonts w:ascii="Times New Roman" w:hAnsi="Times New Roman" w:cs="Times New Roman"/>
        </w:rPr>
        <w:t>Secretaria Municipal de Educação, Desporto e Cultura.</w:t>
      </w:r>
    </w:p>
    <w:p w:rsidR="002F773A" w:rsidRDefault="00435D9F">
      <w:pPr>
        <w:spacing w:after="0" w:line="360" w:lineRule="auto"/>
        <w:ind w:left="360"/>
        <w:jc w:val="both"/>
      </w:pPr>
      <w:r>
        <w:tab/>
      </w:r>
      <w:r>
        <w:rPr>
          <w:rFonts w:ascii="Times New Roman" w:hAnsi="Times New Roman"/>
        </w:rPr>
        <w:t>A Secretaria Municipal de Educaç</w:t>
      </w:r>
      <w:r>
        <w:rPr>
          <w:rFonts w:ascii="Times New Roman" w:hAnsi="Times New Roman"/>
        </w:rPr>
        <w:t xml:space="preserve">ão, Desporto e Cultura é responsável por 10 (dez) Escolas de Educação Infantil: EMEI Cidadão Junior, EMEI Dona Vanda, EMEI Elso Paulo Severnini, EMEI Lápis de Cor, EMEI Ledi Libardoni, EMEI Marlene Leonhardt, EMEI Primeiros Passos, EMEI Tia Mercedes, EMEI </w:t>
      </w:r>
      <w:r>
        <w:rPr>
          <w:rFonts w:ascii="Times New Roman" w:hAnsi="Times New Roman"/>
        </w:rPr>
        <w:t xml:space="preserve">Vovó Paulina, </w:t>
      </w:r>
      <w:r>
        <w:rPr>
          <w:rFonts w:ascii="Times New Roman" w:hAnsi="Times New Roman"/>
          <w:color w:val="000000"/>
          <w:sz w:val="21"/>
          <w:szCs w:val="21"/>
        </w:rPr>
        <w:t xml:space="preserve">e 11 (onze) são de ensino fundamental, sendo uma, de turno integral, dessa forma, é importante no processo de desenvolvimento da cidade, tendo comprometimento com o ensino, </w:t>
      </w:r>
      <w:r>
        <w:rPr>
          <w:rFonts w:ascii="Times New Roman" w:hAnsi="Times New Roman"/>
        </w:rPr>
        <w:t>dessa forma, é importante no processo de desenvolvimento da cidade, t</w:t>
      </w:r>
      <w:r>
        <w:rPr>
          <w:rFonts w:ascii="Times New Roman" w:hAnsi="Times New Roman"/>
        </w:rPr>
        <w:t>endo comprometimento com o ensino.</w:t>
      </w:r>
    </w:p>
    <w:p w:rsidR="002F773A" w:rsidRDefault="00435D9F">
      <w:pPr>
        <w:spacing w:after="0"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1"/>
          <w:szCs w:val="21"/>
        </w:rPr>
        <w:t>As camas empilháveis são importantes em creches porque otimizam o espaço, facilitam a organização e a higiene, e proporcionam um ambiente seguro e confortável para as crianças durante o descanso. Elas substituem os colch</w:t>
      </w:r>
      <w:r>
        <w:rPr>
          <w:rFonts w:ascii="Times New Roman" w:hAnsi="Times New Roman"/>
          <w:sz w:val="21"/>
          <w:szCs w:val="21"/>
        </w:rPr>
        <w:t xml:space="preserve">ões e colchonetes, oferecendo praticidade e conforto, além de serem fáceis de limpar e transportar. </w:t>
      </w:r>
    </w:p>
    <w:p w:rsidR="002F773A" w:rsidRDefault="00435D9F">
      <w:pPr>
        <w:spacing w:after="0"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1"/>
          <w:szCs w:val="21"/>
        </w:rPr>
        <w:t>Benefícios das camas empilháveis para creches:</w:t>
      </w:r>
    </w:p>
    <w:p w:rsidR="002F773A" w:rsidRDefault="00435D9F">
      <w:pPr>
        <w:spacing w:after="0"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1"/>
          <w:szCs w:val="21"/>
        </w:rPr>
        <w:t>Otimização do espaço: As camas empilháveis podem ser armazenadas umas sobre as outras quando não estão em us</w:t>
      </w:r>
      <w:r>
        <w:rPr>
          <w:rFonts w:ascii="Times New Roman" w:hAnsi="Times New Roman"/>
          <w:sz w:val="21"/>
          <w:szCs w:val="21"/>
        </w:rPr>
        <w:t xml:space="preserve">o, liberando espaço para outras atividades. </w:t>
      </w:r>
    </w:p>
    <w:p w:rsidR="002F773A" w:rsidRDefault="00435D9F">
      <w:pPr>
        <w:spacing w:after="0"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1"/>
          <w:szCs w:val="21"/>
        </w:rPr>
        <w:t xml:space="preserve">Organização e praticidade: A possibilidade de empilhar as camas facilita a organização do ambiente e agiliza o processo de arrumação após o período de descanso. </w:t>
      </w:r>
    </w:p>
    <w:p w:rsidR="002F773A" w:rsidRDefault="00435D9F">
      <w:pPr>
        <w:spacing w:after="0"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1"/>
          <w:szCs w:val="21"/>
        </w:rPr>
        <w:t>Higiene e limpeza: As camas empilháveis são geral</w:t>
      </w:r>
      <w:r>
        <w:rPr>
          <w:rFonts w:ascii="Times New Roman" w:hAnsi="Times New Roman"/>
          <w:sz w:val="21"/>
          <w:szCs w:val="21"/>
        </w:rPr>
        <w:t xml:space="preserve">mente feitas com materiais fáceis de limpar, como tecidos laváveis ou superfícies lisas, o que contribui para a manutenção da higiene do ambiente. </w:t>
      </w:r>
    </w:p>
    <w:p w:rsidR="002F773A" w:rsidRDefault="00435D9F">
      <w:pPr>
        <w:spacing w:after="0"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1"/>
          <w:szCs w:val="21"/>
        </w:rPr>
        <w:t>Conforto: As camas empilháveis oferecem um espaço confortável para as crianças descansarem, contribuindo par</w:t>
      </w:r>
      <w:r>
        <w:rPr>
          <w:rFonts w:ascii="Times New Roman" w:hAnsi="Times New Roman"/>
          <w:sz w:val="21"/>
          <w:szCs w:val="21"/>
        </w:rPr>
        <w:t xml:space="preserve">a o bem-estar e a tranquilidade durante o sono. </w:t>
      </w:r>
    </w:p>
    <w:p w:rsidR="002F773A" w:rsidRDefault="00435D9F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1"/>
          <w:szCs w:val="21"/>
        </w:rPr>
        <w:t xml:space="preserve">Versatilidade: Além de serem utilizadas para o repouso, algumas camas empilháveis também podem ser usadas para outras atividades, como leitura ou brincadeiras. </w:t>
      </w:r>
    </w:p>
    <w:p w:rsidR="002F773A" w:rsidRDefault="002F773A">
      <w:pPr>
        <w:spacing w:line="360" w:lineRule="auto"/>
        <w:ind w:left="360"/>
        <w:jc w:val="both"/>
        <w:rPr>
          <w:rFonts w:ascii="Times New Roman" w:hAnsi="Times New Roman"/>
        </w:rPr>
      </w:pPr>
    </w:p>
    <w:p w:rsidR="002F773A" w:rsidRDefault="002F773A">
      <w:pPr>
        <w:spacing w:line="360" w:lineRule="auto"/>
        <w:ind w:left="360"/>
        <w:jc w:val="both"/>
        <w:rPr>
          <w:rFonts w:ascii="Times New Roman" w:hAnsi="Times New Roman"/>
        </w:rPr>
      </w:pPr>
    </w:p>
    <w:p w:rsidR="002F773A" w:rsidRDefault="00435D9F">
      <w:pPr>
        <w:pStyle w:val="PargrafodaLista"/>
        <w:spacing w:line="360" w:lineRule="auto"/>
        <w:ind w:left="360"/>
        <w:jc w:val="both"/>
      </w:pPr>
      <w:r>
        <w:rPr>
          <w:rFonts w:ascii="Times New Roman" w:hAnsi="Times New Roman" w:cs="Times New Roman"/>
          <w:b/>
          <w:color w:val="000000"/>
        </w:rPr>
        <w:lastRenderedPageBreak/>
        <w:t>ALINHAMENTO ENTRE A CONTRATAÇÃO E O PLANEJAM</w:t>
      </w:r>
      <w:r>
        <w:rPr>
          <w:rFonts w:ascii="Times New Roman" w:hAnsi="Times New Roman" w:cs="Times New Roman"/>
          <w:b/>
          <w:color w:val="000000"/>
        </w:rPr>
        <w:t>ENTO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contratação está alinhada ao planejamento estratégico da secretaria, que visa proporcionar melhores condições aos seus alunos. A contratação pretendida está descrita no Plano Anual de compras, o qual justifica sua aquisição, com alinhamento do melho</w:t>
      </w:r>
      <w:r>
        <w:rPr>
          <w:rFonts w:ascii="Times New Roman" w:hAnsi="Times New Roman" w:cs="Times New Roman"/>
          <w:color w:val="000000"/>
        </w:rPr>
        <w:t>r equipamento pelo menor preço.</w:t>
      </w:r>
    </w:p>
    <w:p w:rsidR="002F773A" w:rsidRDefault="00435D9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DESCRIÇÃO DOS REQUISITOS DA CONTRATAÇÃO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O objeto da contratação é a aquisição de camas empilháveis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conforme descrição abaixo.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Os objetos deverão ter garantia mínima de 12 meses contados do momento da entrega do produto. </w:t>
      </w:r>
    </w:p>
    <w:p w:rsidR="002F773A" w:rsidRDefault="00435D9F">
      <w:pPr>
        <w:tabs>
          <w:tab w:val="left" w:pos="9285"/>
        </w:tabs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Deverá ser adotado o Sistema de Registro de Preço, pois é conveniente a aquisição de bens com previsão de entregas parceladas.</w:t>
      </w:r>
    </w:p>
    <w:tbl>
      <w:tblPr>
        <w:tblW w:w="1023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81"/>
        <w:gridCol w:w="5201"/>
        <w:gridCol w:w="1054"/>
        <w:gridCol w:w="1303"/>
        <w:gridCol w:w="1891"/>
      </w:tblGrid>
      <w:tr w:rsidR="002F773A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773A" w:rsidRDefault="00435D9F">
            <w:pPr>
              <w:widowControl w:val="0"/>
              <w:spacing w:after="0" w:line="276" w:lineRule="auto"/>
              <w:jc w:val="center"/>
            </w:pPr>
            <w:r>
              <w:t>Item</w:t>
            </w:r>
          </w:p>
        </w:tc>
        <w:tc>
          <w:tcPr>
            <w:tcW w:w="5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435D9F">
            <w:pPr>
              <w:widowControl w:val="0"/>
              <w:spacing w:after="0" w:line="276" w:lineRule="auto"/>
              <w:jc w:val="center"/>
            </w:pPr>
            <w:r>
              <w:t>Descrição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435D9F">
            <w:pPr>
              <w:widowControl w:val="0"/>
              <w:spacing w:after="0" w:line="276" w:lineRule="auto"/>
              <w:jc w:val="center"/>
            </w:pPr>
            <w:r>
              <w:t>Quant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435D9F">
            <w:pPr>
              <w:widowControl w:val="0"/>
              <w:spacing w:after="0" w:line="276" w:lineRule="auto"/>
              <w:jc w:val="center"/>
            </w:pPr>
            <w:r>
              <w:t>Valor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435D9F">
            <w:pPr>
              <w:widowControl w:val="0"/>
              <w:spacing w:after="0" w:line="276" w:lineRule="auto"/>
              <w:jc w:val="center"/>
            </w:pPr>
            <w:r>
              <w:t>Valor Total</w:t>
            </w:r>
          </w:p>
        </w:tc>
      </w:tr>
      <w:tr w:rsidR="002F773A"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2F773A" w:rsidRDefault="00435D9F">
            <w:pPr>
              <w:widowControl w:val="0"/>
              <w:spacing w:after="0" w:line="276" w:lineRule="auto"/>
              <w:jc w:val="center"/>
            </w:pPr>
            <w:r>
              <w:t>01</w:t>
            </w:r>
          </w:p>
        </w:tc>
        <w:tc>
          <w:tcPr>
            <w:tcW w:w="5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435D9F">
            <w:pPr>
              <w:pStyle w:val="Cabealho1"/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 xml:space="preserve">CAMA EMPILHÁVEL - GRANDE CAMA INFANTIL, COLORIDA, ATÓXICA, CONSTITUÍDA DE DUAS (2) </w:t>
            </w: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>CABECEIRAS E DOIS (2) PÉS DE APOIO ARTICULÁVEL PARA EVITAR O ENVERGAMENTO(MAIOR RESISTÊNCIA AO IMPACTO), EM MATERIAL TERMOPLÁSTICO PELO PROCESSO DE INJEÇÃO NAS CORES VIOLETA, VERDE LIMÃO, LARANJA OU VERDE BANDEIRA. OS PÉS SEGUEM O MESMO DESING DAS CABECEIR</w:t>
            </w: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>AS E ESTÃO LOCALIZADOS NA PARTE CENTRAL COM FUNCIONAMENTO EM ÂNGULO DE 90º(NOVENTA) GRAUS, CABECEIRAS E PÉS DOTADOS DE PONTEIRAS DE BORRACHA, SENDO QUATRO(4) PARA CADA CABECEIRA E DOIS (2) EM CADA PÉ, OU SEJA, UM TOTAL DE DOZE(12). AS SUAS LATERAIS COMPÕEM</w:t>
            </w: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>-SE COM DOIS (2) TUBOS OBLONGOS 16X30 EM AÇO, ESPESSURA DE 1,90MM CADA. SISTEMA DE ENCAIXE EMPILHÁVEL, COM ESPAÇO DE 5CM ENTRE UMA TELA E OUTRA. LEITO CONFECCIONADO EM TELA VAZADA COM SISTEMA DE VENTILAÇÃO, ANTITRANSPIRANTE, LAVÁVEL, ANTIFUNGO, ANTIUV E AN</w:t>
            </w: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>TIOXIDANTE, CONFECCIONADA EM TECIDO 100% POLIÉSTER EMPASTADO COM PVC DE ALTA RESISTÊNCIA E LATERAIS SELADAS A QUENTE. SISTEMA DE FIXAÇÃO ENTRE CABECEIRA/TELA ATRAVÉS DE PRESILHA E PARAFUSOS PARA PLÁSTICO FLANGEADO RI ZINCADO BRANCO MEDINDO CADA 3,5X12MM, S</w:t>
            </w: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 xml:space="preserve">ENDO UM TOTAL DE TRINTA (30) NESTA </w:t>
            </w: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lastRenderedPageBreak/>
              <w:t>MEDIDA, QUINZE (15) PARAFUSOS PARA CADA PRESILHA, ENTRE CABECEIRA/TUBO, ATRAVÉS DE PARAFUSOS PARA PLÁSTICO FLANGEADO RI ZINCADO BRANCO, MEDINDO CADA 4,0 X 14MM, SENDO UM TOTAL DE 8 NESTA MEDIDA, 4 PARAFUSOS PARA CADA TUBO</w:t>
            </w: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 xml:space="preserve">, ENTRE PÉ DE APOIO/TUBO, ATRAVÉS DE SUPORTE FIXO, TRAVA E PARAFUSOS PARA PLÁSTICO FLANGEADO RI ZINCADO BRANCO, MEDINDO CADA 4,00 X14MM, SENDO UM TOTAL DE 4, 2 PARAFUSOS PARA CADA TUBO. APRESENTAR JUNTO COM A PROPOSTA DE PREÇOS RELATÓRIO DE ENSAIO EMITIDO </w:t>
            </w: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>POR LABORATÓRIO ACREDITADO PELO INMETRO, DO IMPACTO IZOD EM MATERIAL POLIMÉRICO DAS CABECEIRAS E PÉS DE APOIO ARTICULÁVEL DA CAMINHA EMPILHÁVEL COM RESISTÊNCIA MÉDIA AO IMPACTO IGUAL OU MAIOR QUE 84,4 J/M EM NOME DA MARCA COTADA NA PROPOSTA. A CAMINHA EMPI</w:t>
            </w: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>LHAVEL É COMPOSTA POR MÓDULOS, ESTE SISTEMA PERMITE QUE TODOS OS SEUS COMPONENTES SEJAM REPOSTOS. FAIXA ETÁRIA: 2 À 5 ANOS, ATÉ 55KG. COMPRIMENTO: 1,45M, LARGURA 59CM E ALTURA 12CM.</w:t>
            </w:r>
          </w:p>
        </w:tc>
        <w:tc>
          <w:tcPr>
            <w:tcW w:w="10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435D9F">
            <w:pPr>
              <w:widowControl w:val="0"/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lastRenderedPageBreak/>
              <w:t>300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435D9F">
            <w:pPr>
              <w:widowControl w:val="0"/>
              <w:spacing w:after="0" w:line="240" w:lineRule="auto"/>
            </w:pPr>
            <w:r>
              <w:t>R$ 228,33</w:t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435D9F">
            <w:pPr>
              <w:widowControl w:val="0"/>
              <w:spacing w:after="0" w:line="240" w:lineRule="auto"/>
            </w:pPr>
            <w:r>
              <w:t xml:space="preserve">R$ 68.499,00 </w:t>
            </w:r>
          </w:p>
        </w:tc>
      </w:tr>
      <w:tr w:rsidR="002F773A"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 w:rsidR="002F773A" w:rsidRDefault="002F773A">
            <w:pPr>
              <w:pStyle w:val="Corpodetexto"/>
              <w:widowControl w:val="0"/>
              <w:spacing w:after="0"/>
              <w:jc w:val="center"/>
              <w:rPr>
                <w:color w:val="333333"/>
              </w:rPr>
            </w:pPr>
          </w:p>
        </w:tc>
        <w:tc>
          <w:tcPr>
            <w:tcW w:w="5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2F773A">
            <w:pPr>
              <w:widowControl w:val="0"/>
              <w:spacing w:after="29" w:line="276" w:lineRule="auto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2F773A">
            <w:pPr>
              <w:widowControl w:val="0"/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2F773A">
            <w:pPr>
              <w:widowControl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435D9F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R$ 68.499,00 </w:t>
            </w:r>
          </w:p>
        </w:tc>
      </w:tr>
    </w:tbl>
    <w:p w:rsidR="002F773A" w:rsidRDefault="002F773A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2F773A" w:rsidRDefault="00435D9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ESTIMATIVA DAS </w:t>
      </w:r>
      <w:r>
        <w:rPr>
          <w:rFonts w:ascii="Times New Roman" w:hAnsi="Times New Roman" w:cs="Times New Roman"/>
          <w:b/>
        </w:rPr>
        <w:t>QUANTIDADES</w:t>
      </w:r>
    </w:p>
    <w:p w:rsidR="002F773A" w:rsidRDefault="00435D9F">
      <w:pPr>
        <w:spacing w:line="360" w:lineRule="auto"/>
        <w:jc w:val="both"/>
        <w:rPr>
          <w:rFonts w:ascii="Times New Roman" w:eastAsia="Times New Roman" w:hAnsi="Times New Roman" w:cs="Arial"/>
          <w:sz w:val="21"/>
          <w:szCs w:val="21"/>
          <w:lang w:eastAsia="zh-CN"/>
        </w:rPr>
      </w:pPr>
      <w:r>
        <w:rPr>
          <w:rFonts w:ascii="Times New Roman" w:eastAsia="Times New Roman" w:hAnsi="Times New Roman" w:cs="Arial"/>
          <w:sz w:val="21"/>
          <w:szCs w:val="21"/>
          <w:lang w:eastAsia="zh-CN"/>
        </w:rPr>
        <w:t>Pensou-se numa quantidade para atender as necessidades de todas as EMEIS e também da turma do Pré do CMEFI Prof. José Luis Rhoden, além da substituição aqueles que estão danificados, dessa forma, pensamos em adquirir no mínimo 25%.</w:t>
      </w:r>
    </w:p>
    <w:p w:rsidR="002F773A" w:rsidRDefault="00435D9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ALTERNATIVAS</w:t>
      </w:r>
      <w:r>
        <w:rPr>
          <w:rFonts w:ascii="Times New Roman" w:hAnsi="Times New Roman" w:cs="Times New Roman"/>
          <w:b/>
        </w:rPr>
        <w:t xml:space="preserve"> DISPONÍVEL DO MERCADO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Foram realizadas pesquisas de preços de mercado, junto a 02 (duas) empresas prestadoras de serviço do mesmo ramo da contratação deste objeto, a fim de identificar nestas contratações do melhor preço, bem como a existência de novas me</w:t>
      </w:r>
      <w:r>
        <w:rPr>
          <w:rFonts w:ascii="Times New Roman" w:hAnsi="Times New Roman" w:cs="Times New Roman"/>
          <w:color w:val="000000"/>
        </w:rPr>
        <w:t>todologias, tecnologias ou inovações que melhor atendam às necessidades da Administração.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As empresas que apresentaram as propostas foram:</w:t>
      </w:r>
    </w:p>
    <w:p w:rsidR="002F773A" w:rsidRDefault="00435D9F">
      <w:pPr>
        <w:suppressAutoHyphens w:val="0"/>
        <w:spacing w:line="360" w:lineRule="auto"/>
        <w:jc w:val="both"/>
      </w:pPr>
      <w:r>
        <w:t>LAVS INDUSTRIA E COMERCIO</w:t>
      </w:r>
      <w:r>
        <w:t xml:space="preserve">, CNPJ: </w:t>
      </w:r>
      <w:r>
        <w:t>11.766.884/0001-06</w:t>
      </w:r>
      <w:r>
        <w:t xml:space="preserve"> (coletado em 30</w:t>
      </w:r>
      <w:r>
        <w:t>/04/2026</w:t>
      </w:r>
      <w:r>
        <w:t>)</w:t>
      </w:r>
    </w:p>
    <w:p w:rsidR="002F773A" w:rsidRDefault="00435D9F">
      <w:pPr>
        <w:suppressAutoHyphens w:val="0"/>
        <w:spacing w:line="360" w:lineRule="auto"/>
        <w:jc w:val="both"/>
      </w:pPr>
      <w:r>
        <w:t xml:space="preserve">Realizado pesquisa no Portal de Compras </w:t>
      </w:r>
      <w:r>
        <w:t>Públicas (coletado em 30/04/2026)</w:t>
      </w:r>
    </w:p>
    <w:p w:rsidR="002F773A" w:rsidRDefault="00435D9F">
      <w:pPr>
        <w:suppressAutoHyphens w:val="0"/>
        <w:spacing w:line="360" w:lineRule="auto"/>
        <w:jc w:val="both"/>
      </w:pPr>
      <w:r>
        <w:rPr>
          <w:rFonts w:ascii="Times New Roman" w:hAnsi="Times New Roman"/>
        </w:rPr>
        <w:lastRenderedPageBreak/>
        <w:t xml:space="preserve">Realizado pesquisa no </w:t>
      </w:r>
      <w:r>
        <w:rPr>
          <w:rFonts w:ascii="Times New Roman" w:eastAsia="Times New Roman" w:hAnsi="Times New Roman" w:cs="Times New Roman"/>
          <w:lang w:eastAsia="zh-CN"/>
        </w:rPr>
        <w:t xml:space="preserve">Licita-con </w:t>
      </w:r>
      <w:r>
        <w:rPr>
          <w:rFonts w:ascii="Times New Roman" w:hAnsi="Times New Roman"/>
        </w:rPr>
        <w:t>(coletado em 30</w:t>
      </w:r>
      <w:r>
        <w:rPr>
          <w:rFonts w:ascii="Times New Roman" w:hAnsi="Times New Roman"/>
        </w:rPr>
        <w:t>/04/2026</w:t>
      </w:r>
      <w:r>
        <w:rPr>
          <w:rFonts w:ascii="Times New Roman" w:hAnsi="Times New Roman"/>
        </w:rPr>
        <w:t>)</w:t>
      </w:r>
    </w:p>
    <w:p w:rsidR="002F773A" w:rsidRDefault="00435D9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A estimativa de preço levou-se em consideração orçamentos apresentados por empresas e pesquisas no site Licita-con. Sendo os </w:t>
      </w:r>
      <w:r>
        <w:rPr>
          <w:rFonts w:ascii="Times New Roman" w:hAnsi="Times New Roman" w:cs="Times New Roman"/>
          <w:color w:val="000000"/>
        </w:rPr>
        <w:t>preços dos orçamentos somados e divididos pelo número de orç</w:t>
      </w:r>
      <w:r>
        <w:rPr>
          <w:rFonts w:ascii="Times New Roman" w:hAnsi="Times New Roman" w:cs="Times New Roman"/>
        </w:rPr>
        <w:t>amentos apresentados. Desta maneira o preço médio ficou e</w:t>
      </w:r>
      <w:r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bCs/>
        </w:rPr>
        <w:t>R$ 68.499,00.</w:t>
      </w:r>
    </w:p>
    <w:p w:rsidR="002F773A" w:rsidRDefault="00435D9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Analisando as alternativas disponíveis e que atendam à necessidade considerando a viabili</w:t>
      </w:r>
      <w:r>
        <w:rPr>
          <w:rFonts w:ascii="Times New Roman" w:hAnsi="Times New Roman" w:cs="Times New Roman"/>
          <w:color w:val="000000"/>
        </w:rPr>
        <w:t>dade técnica e econômica, a solução que se mostrou mais vantajosa é a realização de procedimento licitatório na modalidade Pregão Eletrônico pelo sistema Registro de Preços, via critério de julgamento de menor preço, para a aquisição pretendida, uma vez qu</w:t>
      </w:r>
      <w:r>
        <w:rPr>
          <w:rFonts w:ascii="Times New Roman" w:hAnsi="Times New Roman" w:cs="Times New Roman"/>
          <w:color w:val="000000"/>
        </w:rPr>
        <w:t>e os itens a serem adquiridos são de natureza comum e seus padrões de desempenho e qualidade podem ser objetivamente definidos por meio de especificações usuais de mercado.</w:t>
      </w:r>
    </w:p>
    <w:p w:rsidR="002F773A" w:rsidRDefault="00435D9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O pagamento e contratação s</w:t>
      </w:r>
      <w:r>
        <w:rPr>
          <w:rFonts w:ascii="Times New Roman" w:hAnsi="Times New Roman" w:cs="Times New Roman"/>
          <w:color w:val="000000"/>
        </w:rPr>
        <w:t>erá realizado em parcela única após a entrega do material sem necessidade de parcelamento.</w:t>
      </w:r>
    </w:p>
    <w:p w:rsidR="002F773A" w:rsidRDefault="00435D9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:rsidR="002F773A" w:rsidRDefault="00435D9F">
      <w:pPr>
        <w:pStyle w:val="Corpodetexto"/>
        <w:spacing w:line="360" w:lineRule="auto"/>
        <w:jc w:val="both"/>
      </w:pPr>
      <w:r>
        <w:rPr>
          <w:rFonts w:ascii="Times New Roman" w:hAnsi="Times New Roman"/>
        </w:rPr>
        <w:t xml:space="preserve">A aquisição de camas empilháveis visa proporcionar maior conforto, segurança e bem-estar às crianças da Educação Infantil durante os períodos </w:t>
      </w:r>
      <w:r>
        <w:rPr>
          <w:rFonts w:ascii="Times New Roman" w:hAnsi="Times New Roman"/>
        </w:rPr>
        <w:t>de descanso e repouso, conforme preconizado pelas Diretrizes Curriculares Nacionais para a Educação Infantil. Espera-se, com essa medida:</w:t>
      </w:r>
    </w:p>
    <w:p w:rsidR="002F773A" w:rsidRDefault="00435D9F">
      <w:pPr>
        <w:pStyle w:val="Corpodetexto"/>
        <w:numPr>
          <w:ilvl w:val="0"/>
          <w:numId w:val="2"/>
        </w:numPr>
        <w:tabs>
          <w:tab w:val="clear" w:pos="707"/>
          <w:tab w:val="left" w:pos="0"/>
        </w:tabs>
      </w:pPr>
      <w:r>
        <w:rPr>
          <w:rStyle w:val="nfaseforteuser"/>
          <w:rFonts w:ascii="Times New Roman" w:hAnsi="Times New Roman"/>
          <w:b w:val="0"/>
          <w:bCs w:val="0"/>
        </w:rPr>
        <w:t>Melhoria no conforto das crianças</w:t>
      </w:r>
      <w:r>
        <w:rPr>
          <w:rFonts w:ascii="Times New Roman" w:hAnsi="Times New Roman"/>
        </w:rPr>
        <w:t xml:space="preserve"> durante o descanso, contribuindo para seu desenvolvimento físico, emocional e cognitivo;</w:t>
      </w:r>
    </w:p>
    <w:p w:rsidR="002F773A" w:rsidRDefault="00435D9F">
      <w:pPr>
        <w:pStyle w:val="Corpodetexto"/>
        <w:numPr>
          <w:ilvl w:val="0"/>
          <w:numId w:val="2"/>
        </w:numPr>
        <w:tabs>
          <w:tab w:val="clear" w:pos="707"/>
          <w:tab w:val="left" w:pos="0"/>
        </w:tabs>
      </w:pPr>
      <w:r>
        <w:rPr>
          <w:rStyle w:val="nfaseforteuser"/>
          <w:rFonts w:ascii="Times New Roman" w:hAnsi="Times New Roman"/>
          <w:b w:val="0"/>
          <w:bCs w:val="0"/>
        </w:rPr>
        <w:t>Organização mais eficiente dos espaços escolares</w:t>
      </w:r>
      <w:r>
        <w:rPr>
          <w:rFonts w:ascii="Times New Roman" w:hAnsi="Times New Roman"/>
        </w:rPr>
        <w:t>, com o uso de mobiliário empilhável que permite melhor aproveitamento das salas de aula ou dos dormitórios;</w:t>
      </w:r>
    </w:p>
    <w:p w:rsidR="002F773A" w:rsidRDefault="00435D9F">
      <w:pPr>
        <w:pStyle w:val="Corpodetexto"/>
        <w:numPr>
          <w:ilvl w:val="0"/>
          <w:numId w:val="2"/>
        </w:numPr>
        <w:tabs>
          <w:tab w:val="clear" w:pos="707"/>
          <w:tab w:val="left" w:pos="0"/>
        </w:tabs>
      </w:pPr>
      <w:r>
        <w:rPr>
          <w:rStyle w:val="nfaseforteuser"/>
          <w:rFonts w:ascii="Times New Roman" w:hAnsi="Times New Roman"/>
          <w:b w:val="0"/>
          <w:bCs w:val="0"/>
        </w:rPr>
        <w:t>Facilidad</w:t>
      </w:r>
      <w:r>
        <w:rPr>
          <w:rStyle w:val="nfaseforteuser"/>
          <w:rFonts w:ascii="Times New Roman" w:hAnsi="Times New Roman"/>
          <w:b w:val="0"/>
          <w:bCs w:val="0"/>
        </w:rPr>
        <w:t>e de manuseio e higienização</w:t>
      </w:r>
      <w:r>
        <w:rPr>
          <w:rFonts w:ascii="Times New Roman" w:hAnsi="Times New Roman"/>
        </w:rPr>
        <w:t>, promovendo um ambiente escolar mais limpo e seguro;</w:t>
      </w:r>
    </w:p>
    <w:p w:rsidR="002F773A" w:rsidRDefault="00435D9F">
      <w:pPr>
        <w:pStyle w:val="Corpodetexto"/>
        <w:numPr>
          <w:ilvl w:val="0"/>
          <w:numId w:val="2"/>
        </w:numPr>
        <w:tabs>
          <w:tab w:val="clear" w:pos="707"/>
          <w:tab w:val="left" w:pos="0"/>
        </w:tabs>
      </w:pPr>
      <w:r>
        <w:rPr>
          <w:rStyle w:val="nfaseforteuser"/>
          <w:rFonts w:ascii="Times New Roman" w:hAnsi="Times New Roman"/>
          <w:b w:val="0"/>
          <w:bCs w:val="0"/>
        </w:rPr>
        <w:t>Atendimento adequado às normas sanitárias e pedagógicas</w:t>
      </w:r>
      <w:r>
        <w:rPr>
          <w:rFonts w:ascii="Times New Roman" w:hAnsi="Times New Roman"/>
        </w:rPr>
        <w:t>, proporcionando um espaço de descanso apropriado às necessidades da faixa etária atendida;</w:t>
      </w:r>
    </w:p>
    <w:p w:rsidR="002F773A" w:rsidRDefault="00435D9F">
      <w:pPr>
        <w:pStyle w:val="Corpodetexto"/>
        <w:numPr>
          <w:ilvl w:val="0"/>
          <w:numId w:val="2"/>
        </w:numPr>
        <w:tabs>
          <w:tab w:val="clear" w:pos="707"/>
          <w:tab w:val="left" w:pos="0"/>
        </w:tabs>
      </w:pPr>
      <w:r>
        <w:rPr>
          <w:rStyle w:val="nfaseforteuser"/>
          <w:rFonts w:ascii="Times New Roman" w:hAnsi="Times New Roman"/>
          <w:b w:val="0"/>
          <w:bCs w:val="0"/>
        </w:rPr>
        <w:t>Valorização da rotina escol</w:t>
      </w:r>
      <w:r>
        <w:rPr>
          <w:rStyle w:val="nfaseforteuser"/>
          <w:rFonts w:ascii="Times New Roman" w:hAnsi="Times New Roman"/>
          <w:b w:val="0"/>
          <w:bCs w:val="0"/>
        </w:rPr>
        <w:t>ar</w:t>
      </w:r>
      <w:r>
        <w:rPr>
          <w:rFonts w:ascii="Times New Roman" w:hAnsi="Times New Roman"/>
        </w:rPr>
        <w:t xml:space="preserve"> da Educação Infantil, respeitando os tempos de descanso como parte do processo educativo;</w:t>
      </w:r>
    </w:p>
    <w:p w:rsidR="002F773A" w:rsidRDefault="00435D9F">
      <w:pPr>
        <w:pStyle w:val="Corpodetex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 a implementação dessa ação, busca-se promover uma educação infantil mais acolhedora, segura e de qualidade, alinhada às políticas públicas de atenção integral </w:t>
      </w:r>
      <w:r>
        <w:rPr>
          <w:rFonts w:ascii="Times New Roman" w:hAnsi="Times New Roman"/>
        </w:rPr>
        <w:t>à criança.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>Pretende-se com o presente processo licitatório, assegurar a seleção da proposta apta a gerar contratação mais vantajosa para o município. Objetiva-se a entrega de equipamento de qualidade que atenda as expectativas do poder público bem como dos</w:t>
      </w:r>
      <w:r>
        <w:rPr>
          <w:rFonts w:ascii="Times New Roman" w:hAnsi="Times New Roman" w:cs="Times New Roman"/>
          <w:color w:val="000000"/>
        </w:rPr>
        <w:t xml:space="preserve"> munícipes. 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contratação decorrente do presente processo licitatório exigirá da contratada o cumprimento das boas práticas de sustentabilidade, contribuindo para a racionalização e otimização do uso dos recursos, bem como para a redução dos impactos ambientais e de b</w:t>
      </w:r>
      <w:r>
        <w:rPr>
          <w:rFonts w:ascii="Times New Roman" w:hAnsi="Times New Roman" w:cs="Times New Roman"/>
          <w:color w:val="000000"/>
        </w:rPr>
        <w:t xml:space="preserve">aixa manutenção. </w:t>
      </w:r>
    </w:p>
    <w:p w:rsidR="002F773A" w:rsidRDefault="00435D9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O contrato é o acordo e ou vontade entres as partes com propósito de adquirir e resguardar as manifestações expressas da contratante e contratada, afim de aderir equipamentos de qualidade esperada que se t</w:t>
      </w:r>
      <w:r>
        <w:rPr>
          <w:rFonts w:ascii="Times New Roman" w:hAnsi="Times New Roman" w:cs="Times New Roman"/>
          <w:color w:val="000000"/>
          <w:lang w:eastAsia="pt-BR"/>
        </w:rPr>
        <w:t xml:space="preserve">orne efetivo pela sua utilização. 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O prazo para entrega do objeto licitado será de 20 (vinte) dias corridos após o recebimento da Nota de Empenho pela Contratada e, será realizada de forma única e imediata. Não haverá prorrogação ante a necessidade dos obj</w:t>
      </w:r>
      <w:r>
        <w:rPr>
          <w:rFonts w:ascii="Times New Roman" w:hAnsi="Times New Roman" w:cs="Times New Roman"/>
          <w:color w:val="000000"/>
          <w:lang w:eastAsia="pt-BR"/>
        </w:rPr>
        <w:t xml:space="preserve">etos. 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entrega deverá ocorrer no endereço que constar no empenho e deverá ser agendada na Secretaria Municipal de Educação pelo n° 55 99626-5768. 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nota fiscal será emitida pela CONTRATADA em inteira conformidade com as exigências legais e contratuais, </w:t>
      </w:r>
      <w:r>
        <w:rPr>
          <w:rFonts w:ascii="Times New Roman" w:hAnsi="Times New Roman" w:cs="Times New Roman"/>
          <w:color w:val="000000"/>
          <w:lang w:eastAsia="pt-BR"/>
        </w:rPr>
        <w:t xml:space="preserve">especialmente as de natureza fiscal, dela constando, ainda: o tipo e nº da Licitação (Pregão Eletrônico nº __/___) e número de empenho, e deverá obrigatoriamente, ser entregue junto com o seu objeto licitado. </w:t>
      </w:r>
    </w:p>
    <w:p w:rsidR="002F773A" w:rsidRDefault="00435D9F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Não será permitida na entrega, a substituição </w:t>
      </w:r>
      <w:r>
        <w:rPr>
          <w:rFonts w:ascii="Times New Roman" w:hAnsi="Times New Roman" w:cs="Times New Roman"/>
          <w:color w:val="000000"/>
          <w:lang w:eastAsia="pt-BR"/>
        </w:rPr>
        <w:t>do(s) item(s) ofertado(s), quer em função de outra especificação, outras marcas, etc. Fornecer fielmente os objetos, respondendo pelas consequências de sua inexecução total ou parcial; Pagar todos os tributos que incidam ou venham a incidir, direta ou indi</w:t>
      </w:r>
      <w:r>
        <w:rPr>
          <w:rFonts w:ascii="Times New Roman" w:hAnsi="Times New Roman" w:cs="Times New Roman"/>
          <w:color w:val="000000"/>
          <w:lang w:eastAsia="pt-BR"/>
        </w:rPr>
        <w:t>retamente, sobre o material e a mão de obra; Manter atualizados, junto ao Município, os dados cadastrais, com endereço completo, telefone e endereço de correio eletrônico (e-mail), dentre outras informações indispensáveis à comunicação entre o licitante ve</w:t>
      </w:r>
      <w:r>
        <w:rPr>
          <w:rFonts w:ascii="Times New Roman" w:hAnsi="Times New Roman" w:cs="Times New Roman"/>
          <w:color w:val="000000"/>
          <w:lang w:eastAsia="pt-BR"/>
        </w:rPr>
        <w:t>ncedor e o Município, de modo a viabilizar as convocações, intimações e notificações quando se fizerem necessárias; Aceitar os acréscimos ou supressões que se fizerem necessários no quantitativo do objeto, até o limite legal; Fornecer os objetos com boa qu</w:t>
      </w:r>
      <w:r>
        <w:rPr>
          <w:rFonts w:ascii="Times New Roman" w:hAnsi="Times New Roman" w:cs="Times New Roman"/>
          <w:color w:val="000000"/>
          <w:lang w:eastAsia="pt-BR"/>
        </w:rPr>
        <w:t xml:space="preserve">alidade, no preço, prazo e forma estipulados na proposta, no edital e seus anexos; Não ceder ou transferir a terceiros a execução do objeto, ainda que parcial, sendo nulo de pleno direito qualquer ato nesse sentido, além de constituir infração passível de </w:t>
      </w:r>
      <w:r>
        <w:rPr>
          <w:rFonts w:ascii="Times New Roman" w:hAnsi="Times New Roman" w:cs="Times New Roman"/>
          <w:color w:val="000000"/>
          <w:lang w:eastAsia="pt-BR"/>
        </w:rPr>
        <w:t xml:space="preserve">penalidade, salvo em caso de autorização </w:t>
      </w:r>
      <w:r>
        <w:rPr>
          <w:rFonts w:ascii="Times New Roman" w:hAnsi="Times New Roman" w:cs="Times New Roman"/>
          <w:color w:val="000000"/>
          <w:lang w:eastAsia="pt-BR"/>
        </w:rPr>
        <w:lastRenderedPageBreak/>
        <w:t>expressa do Município; Ser responsável pelos danos causados diretamente ao Município ou a terceiros decorrentes de sua culpa ou dolo na execução do objeto; Disponibilizar, sempre que necessário, equipamentos, ferram</w:t>
      </w:r>
      <w:r>
        <w:rPr>
          <w:rFonts w:ascii="Times New Roman" w:hAnsi="Times New Roman" w:cs="Times New Roman"/>
          <w:color w:val="000000"/>
          <w:lang w:eastAsia="pt-BR"/>
        </w:rPr>
        <w:t>entas, materiais e pessoal devidamente habilitado para a execução do objeto; Responder pelo pagamento dos salários devidos pela mão de obra empregada na execução do objeto, pelos encargos trabalhistas, fiscais e previdenciários respectivos, e, por tudo mai</w:t>
      </w:r>
      <w:r>
        <w:rPr>
          <w:rFonts w:ascii="Times New Roman" w:hAnsi="Times New Roman" w:cs="Times New Roman"/>
          <w:color w:val="000000"/>
          <w:lang w:eastAsia="pt-BR"/>
        </w:rPr>
        <w:t>s que, como empregadora, deve satisfazer; Respeitar e exigir que o seu pessoal observe e respeite as normas sobre segurança, higiene e medicina do trabalho e sua regulamentação devendo fornecer aos seus empregados, quando necessário, os EPI´s de segurança;</w:t>
      </w:r>
      <w:r>
        <w:rPr>
          <w:rFonts w:ascii="Times New Roman" w:hAnsi="Times New Roman" w:cs="Times New Roman"/>
          <w:color w:val="000000"/>
          <w:lang w:eastAsia="pt-BR"/>
        </w:rPr>
        <w:t xml:space="preserve"> Arcar com os custos de combustível e manutenção dos equipamentos que porventura necessite utilizar; Prestar ao Município toda e qualquer informação, por este solicitado, necessária à perfeita execução do objeto; </w:t>
      </w:r>
    </w:p>
    <w:p w:rsidR="002F773A" w:rsidRDefault="00435D9F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O Contrato a ser firmado entre o Municípi</w:t>
      </w:r>
      <w:r>
        <w:rPr>
          <w:rFonts w:ascii="Times New Roman" w:hAnsi="Times New Roman" w:cs="Times New Roman"/>
          <w:color w:val="000000"/>
          <w:lang w:eastAsia="pt-BR"/>
        </w:rPr>
        <w:t xml:space="preserve">o de Três Passos e a empresa vencedora do certame, terá vigência pelo período de </w:t>
      </w:r>
      <w:r>
        <w:rPr>
          <w:rFonts w:ascii="Times New Roman" w:hAnsi="Times New Roman" w:cs="Times New Roman"/>
          <w:color w:val="000000"/>
          <w:lang w:eastAsia="pt-BR"/>
        </w:rPr>
        <w:t>24</w:t>
      </w:r>
      <w:r>
        <w:rPr>
          <w:rFonts w:ascii="Times New Roman" w:hAnsi="Times New Roman" w:cs="Times New Roman"/>
          <w:color w:val="000000"/>
          <w:lang w:eastAsia="pt-BR"/>
        </w:rPr>
        <w:t xml:space="preserve"> meses.</w:t>
      </w:r>
    </w:p>
    <w:p w:rsidR="002F773A" w:rsidRDefault="00435D9F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A Fiscalização da Compra ficará a cargo da Secretária Municipal de Educação, Cultura e Desporto e da servidora Franciely Daiani dos Santos. A Contratada responsabil</w:t>
      </w:r>
      <w:r>
        <w:rPr>
          <w:rFonts w:ascii="Times New Roman" w:hAnsi="Times New Roman" w:cs="Times New Roman"/>
          <w:color w:val="000000"/>
          <w:lang w:eastAsia="pt-BR"/>
        </w:rPr>
        <w:t>izar-se pelo fornecimento do objeto deste Estudo Preliminar Técnico e Termo de Referência, respondendo civil e criminalmente por todos os danos, perdas e prejuízos que, por dolo ou culpa sua, de seus empregados, prepostos, ou terceiros no exercício de suas</w:t>
      </w:r>
      <w:r>
        <w:rPr>
          <w:rFonts w:ascii="Times New Roman" w:hAnsi="Times New Roman" w:cs="Times New Roman"/>
          <w:color w:val="000000"/>
          <w:lang w:eastAsia="pt-BR"/>
        </w:rPr>
        <w:t xml:space="preserve"> atividades, vier a, direta ou indiretamente, causar ou provocar à Contratante; A Contratada é obrigada a reparar, corrigir, remover, reconstruir ou substituir, às suas expensas, no total ou em parte, o objeto do contrato em que se verificarem vícios, defe</w:t>
      </w:r>
      <w:r>
        <w:rPr>
          <w:rFonts w:ascii="Times New Roman" w:hAnsi="Times New Roman" w:cs="Times New Roman"/>
          <w:color w:val="000000"/>
          <w:lang w:eastAsia="pt-BR"/>
        </w:rPr>
        <w:t>itos ou incorreções resultantes da execução ou de materiais empregados.</w:t>
      </w:r>
    </w:p>
    <w:p w:rsidR="002F773A" w:rsidRDefault="00435D9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CONTRATAÇÕES CORRELATADAS E/OU INTERDEPENDENTES</w:t>
      </w:r>
    </w:p>
    <w:p w:rsidR="002F773A" w:rsidRDefault="00435D9F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Este estudo não identificou a necessidade de realizar contratações acessórias para a perfeita execução do objeto, uma vez que todos os m</w:t>
      </w:r>
      <w:r>
        <w:rPr>
          <w:sz w:val="22"/>
          <w:szCs w:val="22"/>
        </w:rPr>
        <w:t xml:space="preserve">eios necessários para a aquisição/operacionalização dos serviços podem ser supridos apenas com a contratação ora proposta. </w:t>
      </w:r>
      <w:r>
        <w:rPr>
          <w:sz w:val="22"/>
          <w:szCs w:val="22"/>
        </w:rPr>
        <w:t>O bem que se pretende adquirir portanto e autônomo e não prescindem de contratações correlatas ou interdependentes.</w:t>
      </w:r>
    </w:p>
    <w:p w:rsidR="002F773A" w:rsidRDefault="00435D9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POSSÍVEIS </w:t>
      </w:r>
      <w:r>
        <w:rPr>
          <w:rFonts w:ascii="Times New Roman" w:hAnsi="Times New Roman" w:cs="Times New Roman"/>
          <w:b/>
        </w:rPr>
        <w:t>IMPACTOS AMBIENTAIS</w:t>
      </w:r>
    </w:p>
    <w:p w:rsidR="002F773A" w:rsidRDefault="00435D9F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Vislumbram-se impactos ambientais provenientes desta contratação, mencionados na tabela abaixo, juntamente com as medidas de tratamento a serem adotadas pela contratada:</w:t>
      </w:r>
    </w:p>
    <w:p w:rsidR="002F773A" w:rsidRDefault="002F773A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tbl>
      <w:tblPr>
        <w:tblW w:w="9810" w:type="dxa"/>
        <w:tblLayout w:type="fixed"/>
        <w:tblLook w:val="0000" w:firstRow="0" w:lastRow="0" w:firstColumn="0" w:lastColumn="0" w:noHBand="0" w:noVBand="0"/>
      </w:tblPr>
      <w:tblGrid>
        <w:gridCol w:w="4195"/>
        <w:gridCol w:w="5615"/>
      </w:tblGrid>
      <w:tr w:rsidR="002F773A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435D9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5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435D9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2F773A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435D9F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Geração de resíduos 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sólidos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  <w:tc>
          <w:tcPr>
            <w:tcW w:w="5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73A" w:rsidRDefault="00435D9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:rsidR="002F773A" w:rsidRDefault="00435D9F">
      <w:pPr>
        <w:spacing w:before="114" w:after="274" w:line="360" w:lineRule="auto"/>
        <w:jc w:val="both"/>
      </w:pPr>
      <w:r>
        <w:rPr>
          <w:rFonts w:ascii="Times New Roman" w:hAnsi="Times New Roman" w:cs="Times New Roman"/>
          <w:color w:val="000000"/>
        </w:rPr>
        <w:t>Orientações complementares acerca da sustentabilidade da prestação almejada poderão ser repassadas pela fiscalização competente.</w:t>
      </w:r>
    </w:p>
    <w:p w:rsidR="002F773A" w:rsidRDefault="00435D9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lastRenderedPageBreak/>
        <w:t>DECLARAÇÃO DE VIABI</w:t>
      </w:r>
      <w:r>
        <w:rPr>
          <w:rFonts w:ascii="Times New Roman" w:hAnsi="Times New Roman" w:cs="Times New Roman"/>
          <w:b/>
        </w:rPr>
        <w:t>LIDADE</w:t>
      </w:r>
    </w:p>
    <w:p w:rsidR="002F773A" w:rsidRDefault="00435D9F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</w:t>
      </w:r>
      <w:r>
        <w:rPr>
          <w:sz w:val="22"/>
          <w:szCs w:val="22"/>
        </w:rPr>
        <w:t>s padrões e preços de mercado.</w:t>
      </w:r>
    </w:p>
    <w:p w:rsidR="002F773A" w:rsidRDefault="002F773A">
      <w:pPr>
        <w:spacing w:line="360" w:lineRule="auto"/>
        <w:jc w:val="right"/>
        <w:rPr>
          <w:rFonts w:ascii="Times New Roman" w:hAnsi="Times New Roman" w:cs="Times New Roman"/>
        </w:rPr>
      </w:pPr>
    </w:p>
    <w:p w:rsidR="002F773A" w:rsidRDefault="00435D9F">
      <w:pPr>
        <w:spacing w:line="360" w:lineRule="auto"/>
        <w:jc w:val="right"/>
      </w:pPr>
      <w:r>
        <w:rPr>
          <w:rFonts w:ascii="Times New Roman" w:hAnsi="Times New Roman" w:cs="Times New Roman"/>
        </w:rPr>
        <w:t xml:space="preserve">Três Passos, </w:t>
      </w:r>
      <w:r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abril</w:t>
      </w:r>
      <w:r>
        <w:rPr>
          <w:rFonts w:ascii="Times New Roman" w:hAnsi="Times New Roman" w:cs="Times New Roman"/>
        </w:rPr>
        <w:t xml:space="preserve"> de 2026.</w:t>
      </w:r>
    </w:p>
    <w:p w:rsidR="002F773A" w:rsidRDefault="002F773A">
      <w:pPr>
        <w:spacing w:line="360" w:lineRule="auto"/>
        <w:jc w:val="both"/>
        <w:rPr>
          <w:rFonts w:ascii="Times New Roman" w:hAnsi="Times New Roman" w:cs="Times New Roman"/>
        </w:rPr>
      </w:pPr>
    </w:p>
    <w:p w:rsidR="002F773A" w:rsidRDefault="002F773A">
      <w:pPr>
        <w:spacing w:line="360" w:lineRule="auto"/>
        <w:jc w:val="both"/>
        <w:rPr>
          <w:rFonts w:ascii="Times New Roman" w:hAnsi="Times New Roman" w:cs="Times New Roman"/>
        </w:rPr>
      </w:pPr>
    </w:p>
    <w:p w:rsidR="002F773A" w:rsidRDefault="00435D9F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 xml:space="preserve">Aline Dapper </w:t>
      </w:r>
    </w:p>
    <w:p w:rsidR="002F773A" w:rsidRDefault="00435D9F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Secretária Municipal de Educação, Desporto e Cultura</w:t>
      </w:r>
    </w:p>
    <w:p w:rsidR="002F773A" w:rsidRDefault="002F773A">
      <w:pPr>
        <w:spacing w:after="0" w:line="360" w:lineRule="auto"/>
        <w:jc w:val="center"/>
      </w:pPr>
    </w:p>
    <w:p w:rsidR="002F773A" w:rsidRDefault="002F773A">
      <w:pPr>
        <w:spacing w:after="0" w:line="360" w:lineRule="auto"/>
        <w:jc w:val="center"/>
      </w:pPr>
    </w:p>
    <w:p w:rsidR="002F773A" w:rsidRDefault="00435D9F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2F773A" w:rsidRDefault="00435D9F">
      <w:pPr>
        <w:spacing w:after="0" w:line="360" w:lineRule="auto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</w:rPr>
        <w:t>Autorização</w:t>
      </w:r>
      <w:r>
        <w:rPr>
          <w:rFonts w:ascii="Times New Roman" w:hAnsi="Times New Roman" w:cs="Times New Roman"/>
          <w:b/>
          <w:bCs/>
        </w:rPr>
        <w:br/>
        <w:t xml:space="preserve">Autorizo a </w:t>
      </w:r>
      <w:r>
        <w:rPr>
          <w:rFonts w:ascii="Times New Roman" w:hAnsi="Times New Roman" w:cs="Times New Roman"/>
          <w:b/>
          <w:bCs/>
        </w:rPr>
        <w:t>continuidade do processo de aquisição d</w:t>
      </w:r>
      <w:r>
        <w:rPr>
          <w:rFonts w:ascii="Times New Roman" w:hAnsi="Times New Roman" w:cs="Times New Roman"/>
          <w:b/>
          <w:bCs/>
        </w:rPr>
        <w:t>e camas empilháveis</w:t>
      </w:r>
      <w:r>
        <w:rPr>
          <w:rFonts w:ascii="Times New Roman" w:hAnsi="Times New Roman" w:cs="Times New Roman"/>
          <w:b/>
          <w:bCs/>
        </w:rPr>
        <w:t xml:space="preserve"> conforme descrito neste Estudo Técnico Preliminar.</w:t>
      </w:r>
      <w:r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</w:rPr>
        <w:br/>
        <w:t>_____________________________</w:t>
      </w:r>
      <w:r>
        <w:rPr>
          <w:rFonts w:ascii="Times New Roman" w:hAnsi="Times New Roman" w:cs="Times New Roman"/>
          <w:b/>
          <w:bCs/>
        </w:rPr>
        <w:br/>
        <w:t>Arlei Luis Tomazoni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br/>
        <w:t xml:space="preserve">Prefeito Municipal Interino </w:t>
      </w:r>
      <w:r>
        <w:rPr>
          <w:rFonts w:ascii="Times New Roman" w:hAnsi="Times New Roman" w:cs="Times New Roman"/>
          <w:b/>
          <w:bCs/>
        </w:rPr>
        <w:br/>
        <w:t>Data: ______ de __________________ de 2026</w:t>
      </w:r>
    </w:p>
    <w:sectPr w:rsidR="002F773A">
      <w:headerReference w:type="even" r:id="rId7"/>
      <w:headerReference w:type="default" r:id="rId8"/>
      <w:headerReference w:type="first" r:id="rId9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D9F" w:rsidRDefault="00435D9F">
      <w:pPr>
        <w:spacing w:after="0" w:line="240" w:lineRule="auto"/>
      </w:pPr>
      <w:r>
        <w:separator/>
      </w:r>
    </w:p>
  </w:endnote>
  <w:endnote w:type="continuationSeparator" w:id="0">
    <w:p w:rsidR="00435D9F" w:rsidRDefault="0043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D9F" w:rsidRDefault="00435D9F">
      <w:pPr>
        <w:spacing w:after="0" w:line="240" w:lineRule="auto"/>
      </w:pPr>
      <w:r>
        <w:separator/>
      </w:r>
    </w:p>
  </w:footnote>
  <w:footnote w:type="continuationSeparator" w:id="0">
    <w:p w:rsidR="00435D9F" w:rsidRDefault="0043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73A" w:rsidRDefault="002F773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73A" w:rsidRDefault="00435D9F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F773A" w:rsidRDefault="00435D9F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2F773A" w:rsidRDefault="00435D9F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2F773A" w:rsidRDefault="00435D9F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2F773A" w:rsidRDefault="002F773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73A" w:rsidRDefault="00435D9F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F773A" w:rsidRDefault="00435D9F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2F773A" w:rsidRDefault="00435D9F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2F773A" w:rsidRDefault="00435D9F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2F773A" w:rsidRDefault="002F773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3689A"/>
    <w:multiLevelType w:val="multilevel"/>
    <w:tmpl w:val="33E0889A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63917607"/>
    <w:multiLevelType w:val="multilevel"/>
    <w:tmpl w:val="54F0CE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6D50A76"/>
    <w:multiLevelType w:val="multilevel"/>
    <w:tmpl w:val="2ACE7054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73A"/>
    <w:rsid w:val="002F773A"/>
    <w:rsid w:val="0040198D"/>
    <w:rsid w:val="0043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794ECF-BB49-4FE9-9E4F-3A11AEA75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nfaseforteuser">
    <w:name w:val="Ênfase forte (user)"/>
    <w:qFormat/>
    <w:rPr>
      <w:b/>
      <w:bCs/>
    </w:rPr>
  </w:style>
  <w:style w:type="character" w:customStyle="1" w:styleId="LinkdaInternetuser">
    <w:name w:val="Link da Internet (user)"/>
    <w:qFormat/>
    <w:rPr>
      <w:color w:val="000080"/>
      <w:u w:val="single"/>
    </w:rPr>
  </w:style>
  <w:style w:type="character" w:customStyle="1" w:styleId="Smbolosdenumeraouser">
    <w:name w:val="Símbolos de numeração (user)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2245</Words>
  <Characters>12124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</cp:lastModifiedBy>
  <cp:revision>2</cp:revision>
  <cp:lastPrinted>2026-04-30T11:09:00Z</cp:lastPrinted>
  <dcterms:created xsi:type="dcterms:W3CDTF">2026-05-22T18:07:00Z</dcterms:created>
  <dcterms:modified xsi:type="dcterms:W3CDTF">2026-05-22T18:07:00Z</dcterms:modified>
  <dc:language>pt-BR</dc:language>
</cp:coreProperties>
</file>