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6CA2" w:rsidRDefault="00776CA2" w:rsidP="00776CA2">
      <w:pPr>
        <w:jc w:val="center"/>
        <w:rPr>
          <w:b/>
        </w:rPr>
      </w:pPr>
    </w:p>
    <w:p w:rsidR="00776CA2" w:rsidRPr="00776CA2" w:rsidRDefault="00776CA2" w:rsidP="00776CA2">
      <w:pPr>
        <w:jc w:val="center"/>
        <w:rPr>
          <w:b/>
        </w:rPr>
      </w:pPr>
      <w:r w:rsidRPr="00776CA2">
        <w:rPr>
          <w:b/>
        </w:rPr>
        <w:t>ESTUDO TÉCNICO PRELIMINAR – CELEBRAÇÃO DE TERMO DE PARCERIA (CONVÊNIO) PARA REFORMA DE IMÓVEL PÚBLICO</w:t>
      </w:r>
    </w:p>
    <w:p w:rsidR="00776CA2" w:rsidRDefault="00776CA2" w:rsidP="00776CA2">
      <w:pPr>
        <w:rPr>
          <w:b/>
        </w:rPr>
      </w:pPr>
    </w:p>
    <w:p w:rsidR="00776CA2" w:rsidRPr="00776CA2" w:rsidRDefault="00776CA2" w:rsidP="00776CA2">
      <w:pPr>
        <w:rPr>
          <w:b/>
        </w:rPr>
      </w:pPr>
      <w:r w:rsidRPr="00776CA2">
        <w:rPr>
          <w:b/>
        </w:rPr>
        <w:t>1.0 Identificação da Necessidade da Parceria</w:t>
      </w:r>
    </w:p>
    <w:p w:rsidR="00776CA2" w:rsidRPr="00776CA2" w:rsidRDefault="00776CA2" w:rsidP="00776CA2">
      <w:pPr>
        <w:rPr>
          <w:b/>
        </w:rPr>
      </w:pPr>
      <w:r w:rsidRPr="00776CA2">
        <w:rPr>
          <w:b/>
        </w:rPr>
        <w:t>1.1 Introdução à Necessidade Pública e Contexto Estratégico</w:t>
      </w:r>
    </w:p>
    <w:p w:rsidR="00776CA2" w:rsidRPr="00776CA2" w:rsidRDefault="00776CA2" w:rsidP="00776CA2">
      <w:pPr>
        <w:jc w:val="both"/>
      </w:pPr>
      <w:r w:rsidRPr="00776CA2">
        <w:t>A melhoria dos serviços de segurança pública é um pilar para a qualidade de vida e o desenvolvimento social de uma comunidade. Em Três Passos, essa necessidade fundamental se desdobra em dois desafios críticos e interligados: a infraestrutura inadequada da atual Delegacia de Polícia Civil, que limita a eficiência operacional e a qualidade do atendimento ao cidadão, e a carência de um espaço especializado, seguro e acolhedor para o atendimento a mulheres vítimas de violência. Diante deste cenário, a busca por soluções eficazes e economicamente viáveis torna-se uma prioridade para a gestão pública.</w:t>
      </w:r>
    </w:p>
    <w:p w:rsidR="00776CA2" w:rsidRPr="00776CA2" w:rsidRDefault="00776CA2" w:rsidP="00776CA2">
      <w:pPr>
        <w:jc w:val="both"/>
      </w:pPr>
      <w:r w:rsidRPr="00776CA2">
        <w:t>A situação atual apresenta, de um lado, o Estado do Rio Grande do Sul, por meio da Secretaria de Segurança Pública, que detém a posse de um imóvel de grande potencial — o antigo prédio da Coordenadoria de Obras, doado à Polícia Civil — mas que carece de recursos financeiros imediatos para executar a reforma necessária para transformá-lo na nova delegacia. De outro lado, o Município de Três Passos busca ativamente qualificar a segurança local e ampliar o amparo social à sua comunidade, dispondo de capacidade de investimento para tal. A celebração de um Termo de Parceria emerge, portanto, como a solução estratégica que alinha os ativos do Estado (o imóvel) com a capacidade de investimento e o legítimo interesse público do Município (os recursos para a reforma), otimizando recursos públicos para um fim de alto impacto social.</w:t>
      </w:r>
    </w:p>
    <w:p w:rsidR="00776CA2" w:rsidRPr="00776CA2" w:rsidRDefault="00776CA2" w:rsidP="00776CA2">
      <w:pPr>
        <w:rPr>
          <w:b/>
        </w:rPr>
      </w:pPr>
      <w:r w:rsidRPr="00776CA2">
        <w:rPr>
          <w:b/>
        </w:rPr>
        <w:t>1.2 Dados Gerais da Demanda</w:t>
      </w:r>
    </w:p>
    <w:p w:rsidR="00776CA2" w:rsidRPr="00776CA2" w:rsidRDefault="00776CA2" w:rsidP="00776CA2">
      <w:r w:rsidRPr="00776CA2">
        <w:t>A tabela a seguir sintetiza as informações fundamentais da parceria proposta: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97"/>
        <w:gridCol w:w="6697"/>
      </w:tblGrid>
      <w:tr w:rsidR="00776CA2" w:rsidRPr="00776CA2" w:rsidTr="00776CA2">
        <w:tc>
          <w:tcPr>
            <w:tcW w:w="0" w:type="auto"/>
            <w:vAlign w:val="center"/>
            <w:hideMark/>
          </w:tcPr>
          <w:p w:rsidR="00776CA2" w:rsidRPr="00776CA2" w:rsidRDefault="00776CA2" w:rsidP="00776CA2">
            <w:pPr>
              <w:rPr>
                <w:b/>
              </w:rPr>
            </w:pPr>
            <w:r w:rsidRPr="00776CA2">
              <w:rPr>
                <w:b/>
              </w:rPr>
              <w:t>Item</w:t>
            </w:r>
          </w:p>
        </w:tc>
        <w:tc>
          <w:tcPr>
            <w:tcW w:w="0" w:type="auto"/>
            <w:vAlign w:val="center"/>
            <w:hideMark/>
          </w:tcPr>
          <w:p w:rsidR="00776CA2" w:rsidRPr="00776CA2" w:rsidRDefault="00776CA2" w:rsidP="00776CA2">
            <w:pPr>
              <w:rPr>
                <w:b/>
              </w:rPr>
            </w:pPr>
            <w:r w:rsidRPr="00776CA2">
              <w:rPr>
                <w:b/>
              </w:rPr>
              <w:t>Descrição</w:t>
            </w:r>
          </w:p>
        </w:tc>
      </w:tr>
      <w:tr w:rsidR="00776CA2" w:rsidRPr="00776CA2" w:rsidTr="00776CA2">
        <w:tc>
          <w:tcPr>
            <w:tcW w:w="0" w:type="auto"/>
            <w:vAlign w:val="center"/>
            <w:hideMark/>
          </w:tcPr>
          <w:p w:rsidR="00776CA2" w:rsidRPr="00776CA2" w:rsidRDefault="00776CA2" w:rsidP="00776CA2">
            <w:r w:rsidRPr="00776CA2">
              <w:rPr>
                <w:b/>
                <w:bCs/>
              </w:rPr>
              <w:t>Órgãos Partícipes:</w:t>
            </w:r>
          </w:p>
        </w:tc>
        <w:tc>
          <w:tcPr>
            <w:tcW w:w="0" w:type="auto"/>
            <w:vAlign w:val="center"/>
            <w:hideMark/>
          </w:tcPr>
          <w:p w:rsidR="00776CA2" w:rsidRPr="00776CA2" w:rsidRDefault="00776CA2" w:rsidP="00776CA2">
            <w:r w:rsidRPr="00776CA2">
              <w:t>Prefeitura Municipal de Três Passos/RS e Governo do Estado do Rio Grande do Sul (Secretaria de Segurança Pública).</w:t>
            </w:r>
          </w:p>
        </w:tc>
      </w:tr>
      <w:tr w:rsidR="00776CA2" w:rsidRPr="00776CA2" w:rsidTr="00776CA2">
        <w:tc>
          <w:tcPr>
            <w:tcW w:w="0" w:type="auto"/>
            <w:vAlign w:val="center"/>
            <w:hideMark/>
          </w:tcPr>
          <w:p w:rsidR="00776CA2" w:rsidRPr="00776CA2" w:rsidRDefault="00776CA2" w:rsidP="00776CA2">
            <w:r w:rsidRPr="00776CA2">
              <w:rPr>
                <w:b/>
                <w:bCs/>
              </w:rPr>
              <w:t>Área Responsável pela Demanda:</w:t>
            </w:r>
          </w:p>
        </w:tc>
        <w:tc>
          <w:tcPr>
            <w:tcW w:w="0" w:type="auto"/>
            <w:vAlign w:val="center"/>
            <w:hideMark/>
          </w:tcPr>
          <w:p w:rsidR="00776CA2" w:rsidRPr="00776CA2" w:rsidRDefault="00776CA2" w:rsidP="00776CA2">
            <w:r w:rsidRPr="00776CA2">
              <w:t>Gabinete do Prefeito (Município) e Secretaria de Segurança Pública (Estado).</w:t>
            </w:r>
          </w:p>
        </w:tc>
      </w:tr>
      <w:tr w:rsidR="00776CA2" w:rsidRPr="00776CA2" w:rsidTr="00776CA2">
        <w:tc>
          <w:tcPr>
            <w:tcW w:w="0" w:type="auto"/>
            <w:vAlign w:val="center"/>
            <w:hideMark/>
          </w:tcPr>
          <w:p w:rsidR="00776CA2" w:rsidRPr="00776CA2" w:rsidRDefault="00776CA2" w:rsidP="00776CA2">
            <w:r w:rsidRPr="00776CA2">
              <w:rPr>
                <w:b/>
                <w:bCs/>
              </w:rPr>
              <w:t>Objeto da Parceria:</w:t>
            </w:r>
          </w:p>
        </w:tc>
        <w:tc>
          <w:tcPr>
            <w:tcW w:w="0" w:type="auto"/>
            <w:vAlign w:val="center"/>
            <w:hideMark/>
          </w:tcPr>
          <w:p w:rsidR="00776CA2" w:rsidRPr="00776CA2" w:rsidRDefault="00776CA2" w:rsidP="00776CA2">
            <w:r w:rsidRPr="00776CA2">
              <w:t>Celebração de Termo de Parceria (Convênio) para que o Município execute a reforma do antigo prédio da Coordenadoria de Obras, cedido à Polícia Civil, viabilizando a instalação da nova Delegacia de Polícia Civil e, como contrapartida, a implantação do "Espaço das Margaridas" pelo Estado no imóvel a ser desocupado pela delegacia atual.</w:t>
            </w:r>
          </w:p>
        </w:tc>
      </w:tr>
      <w:tr w:rsidR="00776CA2" w:rsidRPr="00776CA2" w:rsidTr="00776CA2">
        <w:tc>
          <w:tcPr>
            <w:tcW w:w="0" w:type="auto"/>
            <w:vAlign w:val="center"/>
            <w:hideMark/>
          </w:tcPr>
          <w:p w:rsidR="00776CA2" w:rsidRPr="00776CA2" w:rsidRDefault="00776CA2" w:rsidP="00776CA2">
            <w:r w:rsidRPr="00776CA2">
              <w:rPr>
                <w:b/>
                <w:bCs/>
              </w:rPr>
              <w:t>Fundamentação Legal:</w:t>
            </w:r>
          </w:p>
        </w:tc>
        <w:tc>
          <w:tcPr>
            <w:tcW w:w="0" w:type="auto"/>
            <w:vAlign w:val="center"/>
            <w:hideMark/>
          </w:tcPr>
          <w:p w:rsidR="00776CA2" w:rsidRPr="00776CA2" w:rsidRDefault="00776CA2" w:rsidP="00776CA2">
            <w:r w:rsidRPr="00776CA2">
              <w:t>A parceria encontra amparo nas legislações aplicáveis a convênios e cooperações técnicas e financeiras entre entes da federação, visando à consecução de objetivos de interesse comum.</w:t>
            </w:r>
          </w:p>
        </w:tc>
      </w:tr>
    </w:tbl>
    <w:p w:rsidR="00776CA2" w:rsidRPr="00776CA2" w:rsidRDefault="00776CA2" w:rsidP="00776CA2">
      <w:pPr>
        <w:jc w:val="both"/>
      </w:pPr>
      <w:r w:rsidRPr="00776CA2">
        <w:t>A identificação clara desta demanda permite, assim, a análise de seu alinhamento com os instrumentos de planejamento estratégico do município.</w:t>
      </w:r>
    </w:p>
    <w:p w:rsidR="00776CA2" w:rsidRPr="00776CA2" w:rsidRDefault="00776CA2" w:rsidP="00776CA2">
      <w:pPr>
        <w:rPr>
          <w:b/>
        </w:rPr>
      </w:pPr>
      <w:r w:rsidRPr="00776CA2">
        <w:rPr>
          <w:b/>
        </w:rPr>
        <w:t>2.0 Alinhamento com o Planejamento</w:t>
      </w:r>
    </w:p>
    <w:p w:rsidR="00776CA2" w:rsidRPr="00776CA2" w:rsidRDefault="00776CA2" w:rsidP="00776CA2">
      <w:pPr>
        <w:jc w:val="both"/>
      </w:pPr>
      <w:r w:rsidRPr="00776CA2">
        <w:t>A celebração de parcerias intergovernamentais deve ser uma extensão do planejamento estratégico municipal, e não uma ação isolada. Esta iniciativa está profundamente alinhada ao Plano Plurianual (PPA) 2026-2029 de Três Passos, demonstrando ser uma medida deliberada para cumprir metas e objetivos estabelecidos para o desenvolvimento da cidade. A análise do Mapa Estratégico municipal revela uma forte conexão da parceria com os eixos prioritários da gestão.</w:t>
      </w:r>
    </w:p>
    <w:p w:rsidR="00776CA2" w:rsidRPr="00776CA2" w:rsidRDefault="00776CA2" w:rsidP="00776CA2">
      <w:pPr>
        <w:jc w:val="both"/>
      </w:pPr>
      <w:r w:rsidRPr="00776CA2">
        <w:t>• </w:t>
      </w:r>
      <w:r w:rsidRPr="00776CA2">
        <w:rPr>
          <w:b/>
          <w:bCs/>
        </w:rPr>
        <w:t>Eixo 2: Desenvolvimento Sustentável e Infraestrutura Inteligente:</w:t>
      </w:r>
      <w:r w:rsidRPr="00776CA2">
        <w:t xml:space="preserve"> A reforma do prédio para abrigar a nova Delegacia de Polícia Civil alinha-se diretamente ao PROGRAMA: 0205 - CIDADE MAIS SEGURA. Melhorar a infraestrutura física das forças de segurança é um passo concreto e indispensável para fortalecer as ações de prevenção, investigação e resposta a ocorrências, contribuindo para a construção de um ambiente urbano mais seguro, </w:t>
      </w:r>
      <w:proofErr w:type="spellStart"/>
      <w:r w:rsidRPr="00776CA2">
        <w:t>resiliente</w:t>
      </w:r>
      <w:proofErr w:type="spellEnd"/>
      <w:r w:rsidRPr="00776CA2">
        <w:t xml:space="preserve"> e com maior percepção de proteção por parte dos cidadãos.</w:t>
      </w:r>
    </w:p>
    <w:p w:rsidR="00776CA2" w:rsidRPr="00776CA2" w:rsidRDefault="00776CA2" w:rsidP="00776CA2">
      <w:pPr>
        <w:jc w:val="both"/>
      </w:pPr>
      <w:r w:rsidRPr="00776CA2">
        <w:t>• </w:t>
      </w:r>
      <w:r w:rsidRPr="00776CA2">
        <w:rPr>
          <w:b/>
          <w:bCs/>
        </w:rPr>
        <w:t>Eixo 3: Saúde e Bem-Estar para todos:</w:t>
      </w:r>
      <w:r w:rsidRPr="00776CA2">
        <w:t> A implantação do "Espaço das Margaridas", como contrapartida estadual viabilizada pela desocupação da antiga delegacia, está intrinsecamente vinculada ao PROGRAMA: 0603 - PROTEÇÃO SOCIAL ESPECIAL DE MÉDIA E ALTA COMPLEXIDADE. Este programa visa estruturar respostas a situações de violência e violação de direitos. Um espaço dedicado, sigiloso e acolhedor para o atendimento de mulheres vítimas de violência materializa o objetivo de proteger populações vulneráveis, oferecendo um serviço essencial que fortalece a rede de apoio e promove a dignidade e a cidadania.</w:t>
      </w:r>
    </w:p>
    <w:p w:rsidR="00776CA2" w:rsidRPr="00776CA2" w:rsidRDefault="00776CA2" w:rsidP="00776CA2">
      <w:pPr>
        <w:jc w:val="both"/>
      </w:pPr>
      <w:r w:rsidRPr="00776CA2">
        <w:t>• </w:t>
      </w:r>
      <w:r w:rsidRPr="00776CA2">
        <w:rPr>
          <w:b/>
          <w:bCs/>
        </w:rPr>
        <w:t>Análise FOFA (SWOT):</w:t>
      </w:r>
      <w:r w:rsidRPr="00776CA2">
        <w:t> A parceria capitaliza uma das principais 'Oportunidades' identificadas na análise FOFA do município: a "</w:t>
      </w:r>
      <w:r w:rsidRPr="00776CA2">
        <w:rPr>
          <w:b/>
          <w:bCs/>
        </w:rPr>
        <w:t>Ampliação de parcerias com governo estadual, federal e setor privado</w:t>
      </w:r>
      <w:r w:rsidRPr="00776CA2">
        <w:t>". A celebração deste convênio é a materialização desta diretriz estratégica, demonstrando a capacidade da gestão municipal de articular soluções conjuntas para problemas complexos.</w:t>
      </w:r>
    </w:p>
    <w:p w:rsidR="00776CA2" w:rsidRPr="00776CA2" w:rsidRDefault="00776CA2" w:rsidP="00776CA2">
      <w:pPr>
        <w:jc w:val="both"/>
      </w:pPr>
      <w:r w:rsidRPr="00776CA2">
        <w:t>Portanto, a parceria proposta instrumentaliza o Plano Plurianual (PPA) 2026-2029, transformando objetivos estratégicos em resultados tangíveis e de alto valor para a comunidade de Três Passos. Com o alinhamento estratégico demonstrado, a próxima etapa é analisar as soluções possíveis para atender a esta necessidade.</w:t>
      </w:r>
    </w:p>
    <w:p w:rsidR="00776CA2" w:rsidRPr="00776CA2" w:rsidRDefault="00776CA2" w:rsidP="00776CA2">
      <w:pPr>
        <w:rPr>
          <w:b/>
        </w:rPr>
      </w:pPr>
      <w:r w:rsidRPr="00776CA2">
        <w:rPr>
          <w:b/>
        </w:rPr>
        <w:t>3.0 Análise de Viabilidade e Soluções Possíveis</w:t>
      </w:r>
    </w:p>
    <w:p w:rsidR="00776CA2" w:rsidRPr="00776CA2" w:rsidRDefault="00776CA2" w:rsidP="00776CA2">
      <w:pPr>
        <w:rPr>
          <w:b/>
        </w:rPr>
      </w:pPr>
      <w:r w:rsidRPr="00776CA2">
        <w:rPr>
          <w:b/>
        </w:rPr>
        <w:t>3.1 Avaliação Comparativa de Soluções</w:t>
      </w:r>
    </w:p>
    <w:p w:rsidR="00776CA2" w:rsidRPr="00776CA2" w:rsidRDefault="00776CA2" w:rsidP="00776CA2">
      <w:pPr>
        <w:jc w:val="both"/>
      </w:pPr>
      <w:r w:rsidRPr="00776CA2">
        <w:t xml:space="preserve">Antes de alocar recursos públicos em uma iniciativa, é dever da Administração analisar as alternativas disponíveis para garantir que a solução escolhida seja a mais eficiente, econômica </w:t>
      </w:r>
      <w:proofErr w:type="gramStart"/>
      <w:r w:rsidRPr="00776CA2">
        <w:t>e</w:t>
      </w:r>
      <w:proofErr w:type="gramEnd"/>
      <w:r w:rsidRPr="00776CA2">
        <w:t xml:space="preserve"> vantajosa para o interesse público. A tabela a seguir compara as soluções possíveis para suprir a necessidade de uma nova infraestrutura de segurança e de proteção à mulher.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37"/>
        <w:gridCol w:w="3638"/>
        <w:gridCol w:w="3019"/>
      </w:tblGrid>
      <w:tr w:rsidR="00776CA2" w:rsidRPr="00776CA2" w:rsidTr="00776CA2">
        <w:tc>
          <w:tcPr>
            <w:tcW w:w="0" w:type="auto"/>
            <w:vAlign w:val="center"/>
            <w:hideMark/>
          </w:tcPr>
          <w:p w:rsidR="00776CA2" w:rsidRPr="00776CA2" w:rsidRDefault="00776CA2" w:rsidP="00776CA2">
            <w:pPr>
              <w:rPr>
                <w:b/>
              </w:rPr>
            </w:pPr>
            <w:r w:rsidRPr="00776CA2">
              <w:rPr>
                <w:b/>
              </w:rPr>
              <w:t>Solução</w:t>
            </w:r>
          </w:p>
        </w:tc>
        <w:tc>
          <w:tcPr>
            <w:tcW w:w="0" w:type="auto"/>
            <w:vAlign w:val="center"/>
            <w:hideMark/>
          </w:tcPr>
          <w:p w:rsidR="00776CA2" w:rsidRPr="00776CA2" w:rsidRDefault="00776CA2" w:rsidP="00776CA2">
            <w:pPr>
              <w:rPr>
                <w:b/>
              </w:rPr>
            </w:pPr>
            <w:r w:rsidRPr="00776CA2">
              <w:rPr>
                <w:b/>
              </w:rPr>
              <w:t>Vantagens</w:t>
            </w:r>
          </w:p>
        </w:tc>
        <w:tc>
          <w:tcPr>
            <w:tcW w:w="0" w:type="auto"/>
            <w:vAlign w:val="center"/>
            <w:hideMark/>
          </w:tcPr>
          <w:p w:rsidR="00776CA2" w:rsidRPr="00776CA2" w:rsidRDefault="00776CA2" w:rsidP="00776CA2">
            <w:pPr>
              <w:rPr>
                <w:b/>
              </w:rPr>
            </w:pPr>
            <w:r w:rsidRPr="00776CA2">
              <w:rPr>
                <w:b/>
              </w:rPr>
              <w:t>Desvantagens</w:t>
            </w:r>
          </w:p>
        </w:tc>
      </w:tr>
      <w:tr w:rsidR="00776CA2" w:rsidRPr="00776CA2" w:rsidTr="00776CA2">
        <w:tc>
          <w:tcPr>
            <w:tcW w:w="0" w:type="auto"/>
            <w:vAlign w:val="center"/>
            <w:hideMark/>
          </w:tcPr>
          <w:p w:rsidR="00776CA2" w:rsidRPr="00776CA2" w:rsidRDefault="00776CA2" w:rsidP="00776CA2">
            <w:r w:rsidRPr="00776CA2">
              <w:rPr>
                <w:b/>
                <w:bCs/>
              </w:rPr>
              <w:t>Solução 1:</w:t>
            </w:r>
            <w:r w:rsidRPr="00776CA2">
              <w:t> O Estado aguarda recursos orçamentários próprios</w:t>
            </w:r>
          </w:p>
        </w:tc>
        <w:tc>
          <w:tcPr>
            <w:tcW w:w="0" w:type="auto"/>
            <w:vAlign w:val="center"/>
            <w:hideMark/>
          </w:tcPr>
          <w:p w:rsidR="00776CA2" w:rsidRPr="00776CA2" w:rsidRDefault="00776CA2" w:rsidP="00776CA2">
            <w:r w:rsidRPr="00776CA2">
              <w:t>Não onera o orçamento municipal.</w:t>
            </w:r>
          </w:p>
        </w:tc>
        <w:tc>
          <w:tcPr>
            <w:tcW w:w="0" w:type="auto"/>
            <w:vAlign w:val="center"/>
            <w:hideMark/>
          </w:tcPr>
          <w:p w:rsidR="00776CA2" w:rsidRPr="00776CA2" w:rsidRDefault="00776CA2" w:rsidP="00776CA2">
            <w:r w:rsidRPr="00776CA2">
              <w:t>Atraso indefinido na melhoria dos serviços; Perpetuação da infraestrutura precária; Custo social elevado pela ausência do "Espaço das Margaridas"; Risco de deterioração do imóvel não utilizado.</w:t>
            </w:r>
          </w:p>
        </w:tc>
      </w:tr>
      <w:tr w:rsidR="00776CA2" w:rsidRPr="00776CA2" w:rsidTr="00776CA2">
        <w:tc>
          <w:tcPr>
            <w:tcW w:w="0" w:type="auto"/>
            <w:vAlign w:val="center"/>
            <w:hideMark/>
          </w:tcPr>
          <w:p w:rsidR="00776CA2" w:rsidRPr="00776CA2" w:rsidRDefault="00776CA2" w:rsidP="00776CA2">
            <w:r w:rsidRPr="00776CA2">
              <w:rPr>
                <w:b/>
                <w:bCs/>
              </w:rPr>
              <w:t>Solução 2:</w:t>
            </w:r>
            <w:r w:rsidRPr="00776CA2">
              <w:t> O Município constrói um novo prédio</w:t>
            </w:r>
          </w:p>
        </w:tc>
        <w:tc>
          <w:tcPr>
            <w:tcW w:w="0" w:type="auto"/>
            <w:vAlign w:val="center"/>
            <w:hideMark/>
          </w:tcPr>
          <w:p w:rsidR="00776CA2" w:rsidRPr="00776CA2" w:rsidRDefault="00776CA2" w:rsidP="00776CA2">
            <w:r w:rsidRPr="00776CA2">
              <w:t>Estrutura nova e projetada sob medida.</w:t>
            </w:r>
          </w:p>
        </w:tc>
        <w:tc>
          <w:tcPr>
            <w:tcW w:w="0" w:type="auto"/>
            <w:vAlign w:val="center"/>
            <w:hideMark/>
          </w:tcPr>
          <w:p w:rsidR="00776CA2" w:rsidRPr="00776CA2" w:rsidRDefault="00776CA2" w:rsidP="00776CA2">
            <w:r w:rsidRPr="00776CA2">
              <w:t>Custo financeiro muito superior (terreno e construção); Cronograma de execução mais longo; Subutilização de ativo público existente.</w:t>
            </w:r>
          </w:p>
        </w:tc>
      </w:tr>
      <w:tr w:rsidR="00776CA2" w:rsidRPr="00776CA2" w:rsidTr="00776CA2">
        <w:tc>
          <w:tcPr>
            <w:tcW w:w="0" w:type="auto"/>
            <w:vAlign w:val="center"/>
            <w:hideMark/>
          </w:tcPr>
          <w:p w:rsidR="00776CA2" w:rsidRPr="00776CA2" w:rsidRDefault="00776CA2" w:rsidP="00776CA2">
            <w:r w:rsidRPr="00776CA2">
              <w:rPr>
                <w:b/>
                <w:bCs/>
              </w:rPr>
              <w:t>Solução 3:</w:t>
            </w:r>
            <w:r w:rsidRPr="00776CA2">
              <w:t> Celebração de Parceria para reforma (Solução Escolhida)</w:t>
            </w:r>
          </w:p>
        </w:tc>
        <w:tc>
          <w:tcPr>
            <w:tcW w:w="0" w:type="auto"/>
            <w:vAlign w:val="center"/>
            <w:hideMark/>
          </w:tcPr>
          <w:p w:rsidR="00776CA2" w:rsidRPr="00776CA2" w:rsidRDefault="00776CA2" w:rsidP="00776CA2">
            <w:r w:rsidRPr="00776CA2">
              <w:t>Otimiza ativo público existente; Custo significativamente menor; Cronograma de implementação mais rápido; atende a múltiplas necessidades (segurança e social); fortalece cooperação intergovernamental.</w:t>
            </w:r>
          </w:p>
        </w:tc>
        <w:tc>
          <w:tcPr>
            <w:tcW w:w="0" w:type="auto"/>
            <w:vAlign w:val="center"/>
            <w:hideMark/>
          </w:tcPr>
          <w:p w:rsidR="00776CA2" w:rsidRPr="00776CA2" w:rsidRDefault="00776CA2" w:rsidP="00776CA2">
            <w:r w:rsidRPr="00776CA2">
              <w:t>Exige investimento municipal em imóvel estadual (mitigado pelos benefícios diretos ao município).</w:t>
            </w:r>
          </w:p>
        </w:tc>
      </w:tr>
    </w:tbl>
    <w:p w:rsidR="00776CA2" w:rsidRDefault="00776CA2" w:rsidP="00776CA2">
      <w:pPr>
        <w:rPr>
          <w:b/>
        </w:rPr>
      </w:pPr>
    </w:p>
    <w:p w:rsidR="00776CA2" w:rsidRPr="00776CA2" w:rsidRDefault="00776CA2" w:rsidP="00776CA2">
      <w:pPr>
        <w:rPr>
          <w:b/>
        </w:rPr>
      </w:pPr>
      <w:r w:rsidRPr="00776CA2">
        <w:rPr>
          <w:b/>
        </w:rPr>
        <w:t>3.2 Justificativa da Solução Escolhida</w:t>
      </w:r>
    </w:p>
    <w:p w:rsidR="00776CA2" w:rsidRPr="00776CA2" w:rsidRDefault="00776CA2" w:rsidP="00776CA2">
      <w:pPr>
        <w:jc w:val="both"/>
      </w:pPr>
      <w:r w:rsidRPr="00776CA2">
        <w:t>Com base na análise comparativa, a </w:t>
      </w:r>
      <w:r w:rsidRPr="00776CA2">
        <w:rPr>
          <w:b/>
          <w:bCs/>
        </w:rPr>
        <w:t>Solução 3 (Celebração de Parceria para reforma do imóvel existente)</w:t>
      </w:r>
      <w:r w:rsidRPr="00776CA2">
        <w:t> se destaca como a mais eficiente, econômica e vantajosa para o Município de Três Passos e para o interesse público. Esta solução apresenta o melhor balanço custo-benefício, pois aproveita um recurso já disponível — o prédio de propriedade do Estado — e direciona o investimento municipal para a reforma, gerando um duplo impacto positivo: a qualificação da segurança pública e a viabilização de uma rede de proteção social inédita no município.</w:t>
      </w:r>
    </w:p>
    <w:p w:rsidR="00776CA2" w:rsidRPr="00776CA2" w:rsidRDefault="00776CA2" w:rsidP="00776CA2">
      <w:pPr>
        <w:jc w:val="both"/>
      </w:pPr>
      <w:r w:rsidRPr="00776CA2">
        <w:t>Adicionalmente, esta alternativa promove benefícios intangíveis de grande valor, como a celeridade na entrega dos serviços à população, que não precisará aguardar por longos processos de construção ou por dotações orçamentárias futuras e incertas do Estado. A parceria também fortalece as relações institucionais e a cooperação federativa, demonstrando um modelo de gestão pública moderno e colaborativo. A decisão de investir recursos municipais em um bem estadual é plenamente justificada pelo retorno direto e imediato em serviços essenciais para a comunidade local. Definida a solução, o próximo passo é detalhar os requisitos e obrigações de cada parte.</w:t>
      </w:r>
    </w:p>
    <w:p w:rsidR="00776CA2" w:rsidRDefault="00776CA2" w:rsidP="00776CA2"/>
    <w:p w:rsidR="00776CA2" w:rsidRPr="00776CA2" w:rsidRDefault="00776CA2" w:rsidP="00776CA2">
      <w:pPr>
        <w:rPr>
          <w:b/>
        </w:rPr>
      </w:pPr>
      <w:r w:rsidRPr="00776CA2">
        <w:rPr>
          <w:b/>
        </w:rPr>
        <w:t>4.0 Requisitos da Parceria</w:t>
      </w:r>
    </w:p>
    <w:p w:rsidR="00776CA2" w:rsidRPr="00776CA2" w:rsidRDefault="00776CA2" w:rsidP="00776CA2">
      <w:pPr>
        <w:jc w:val="both"/>
      </w:pPr>
      <w:r w:rsidRPr="00776CA2">
        <w:t>Para assegurar a clareza, o equilíbrio e a segurança jurídica do convênio, esta seção detalha as obrigações e contrapartidas de cada ente público envolvido na parceria, estabelecendo um escopo claro de responsabilidades.</w:t>
      </w:r>
    </w:p>
    <w:p w:rsidR="00776CA2" w:rsidRPr="00776CA2" w:rsidRDefault="00776CA2" w:rsidP="00776CA2">
      <w:r w:rsidRPr="00776CA2">
        <w:rPr>
          <w:b/>
          <w:bCs/>
        </w:rPr>
        <w:t>4.1 Obrigações do Município de Três Passos:</w:t>
      </w:r>
    </w:p>
    <w:p w:rsidR="00776CA2" w:rsidRPr="00776CA2" w:rsidRDefault="00776CA2" w:rsidP="00776CA2">
      <w:pPr>
        <w:jc w:val="both"/>
      </w:pPr>
      <w:proofErr w:type="gramStart"/>
      <w:r w:rsidRPr="00776CA2">
        <w:t>• </w:t>
      </w:r>
      <w:r w:rsidRPr="00776CA2">
        <w:rPr>
          <w:i/>
          <w:iCs/>
        </w:rPr>
        <w:t>Alocar</w:t>
      </w:r>
      <w:proofErr w:type="gramEnd"/>
      <w:r w:rsidRPr="00776CA2">
        <w:rPr>
          <w:i/>
          <w:iCs/>
        </w:rPr>
        <w:t xml:space="preserve"> os recursos orçamentários e financeiros</w:t>
      </w:r>
      <w:r w:rsidRPr="00776CA2">
        <w:t> para a execução integral da obra, cobrindo todos os custos de materiais, mão de obra e serviços associados.</w:t>
      </w:r>
    </w:p>
    <w:p w:rsidR="00776CA2" w:rsidRPr="00776CA2" w:rsidRDefault="00776CA2" w:rsidP="00776CA2">
      <w:pPr>
        <w:jc w:val="both"/>
      </w:pPr>
      <w:proofErr w:type="gramStart"/>
      <w:r w:rsidRPr="00776CA2">
        <w:t>• </w:t>
      </w:r>
      <w:r w:rsidRPr="00776CA2">
        <w:rPr>
          <w:i/>
          <w:iCs/>
        </w:rPr>
        <w:t>Realizar</w:t>
      </w:r>
      <w:proofErr w:type="gramEnd"/>
      <w:r w:rsidRPr="00776CA2">
        <w:rPr>
          <w:i/>
          <w:iCs/>
        </w:rPr>
        <w:t xml:space="preserve"> o processo licitatório</w:t>
      </w:r>
      <w:r w:rsidRPr="00776CA2">
        <w:t> para a contratação da empresa responsável pela reforma, bem como fiscalizar a execução do contrato para garantir o cumprimento de prazos e padrões de qualidade.</w:t>
      </w:r>
    </w:p>
    <w:p w:rsidR="00776CA2" w:rsidRPr="00776CA2" w:rsidRDefault="00776CA2" w:rsidP="00776CA2">
      <w:pPr>
        <w:jc w:val="both"/>
      </w:pPr>
      <w:proofErr w:type="gramStart"/>
      <w:r w:rsidRPr="00776CA2">
        <w:t>• </w:t>
      </w:r>
      <w:r w:rsidRPr="00776CA2">
        <w:rPr>
          <w:i/>
          <w:iCs/>
        </w:rPr>
        <w:t>Garantir</w:t>
      </w:r>
      <w:proofErr w:type="gramEnd"/>
      <w:r w:rsidRPr="00776CA2">
        <w:rPr>
          <w:i/>
          <w:iCs/>
        </w:rPr>
        <w:t xml:space="preserve"> que a reforma atenda às especificações técnicas</w:t>
      </w:r>
      <w:r w:rsidRPr="00776CA2">
        <w:t> necessárias para o funcionamento adequado da nova Delegacia de Polícia Civil.</w:t>
      </w:r>
    </w:p>
    <w:p w:rsidR="00776CA2" w:rsidRDefault="00776CA2" w:rsidP="00776CA2">
      <w:pPr>
        <w:rPr>
          <w:b/>
          <w:bCs/>
        </w:rPr>
      </w:pPr>
      <w:r w:rsidRPr="00776CA2">
        <w:rPr>
          <w:b/>
          <w:bCs/>
        </w:rPr>
        <w:t>4.2 Obrigações do Estado do Rio Grande do Sul (Secretaria de Segurança Pública):</w:t>
      </w:r>
    </w:p>
    <w:p w:rsidR="00776CA2" w:rsidRPr="00776CA2" w:rsidRDefault="00776CA2" w:rsidP="00776CA2">
      <w:pPr>
        <w:jc w:val="both"/>
        <w:rPr>
          <w:bCs/>
        </w:rPr>
      </w:pPr>
      <w:proofErr w:type="gramStart"/>
      <w:r w:rsidRPr="00776CA2">
        <w:rPr>
          <w:bCs/>
        </w:rPr>
        <w:t>• </w:t>
      </w:r>
      <w:r w:rsidRPr="00776CA2">
        <w:rPr>
          <w:bCs/>
          <w:i/>
          <w:iCs/>
        </w:rPr>
        <w:t>Elaborar ou contratar</w:t>
      </w:r>
      <w:proofErr w:type="gramEnd"/>
      <w:r w:rsidRPr="00776CA2">
        <w:rPr>
          <w:bCs/>
          <w:i/>
          <w:iCs/>
        </w:rPr>
        <w:t xml:space="preserve"> os projetos de engenharia e arquitetura</w:t>
      </w:r>
      <w:r w:rsidRPr="00776CA2">
        <w:rPr>
          <w:bCs/>
        </w:rPr>
        <w:t> necessários para a reforma completa do imóvel destinado à nova Delegacia de Polícia</w:t>
      </w:r>
      <w:r>
        <w:rPr>
          <w:bCs/>
        </w:rPr>
        <w:t xml:space="preserve"> e doar ao município</w:t>
      </w:r>
      <w:r w:rsidRPr="00776CA2">
        <w:rPr>
          <w:bCs/>
        </w:rPr>
        <w:t>.</w:t>
      </w:r>
    </w:p>
    <w:p w:rsidR="00776CA2" w:rsidRPr="00776CA2" w:rsidRDefault="00776CA2" w:rsidP="00776CA2">
      <w:pPr>
        <w:jc w:val="both"/>
      </w:pPr>
      <w:proofErr w:type="gramStart"/>
      <w:r w:rsidRPr="00776CA2">
        <w:t>• </w:t>
      </w:r>
      <w:r w:rsidRPr="00776CA2">
        <w:rPr>
          <w:i/>
          <w:iCs/>
        </w:rPr>
        <w:t>Disponibilizar</w:t>
      </w:r>
      <w:proofErr w:type="gramEnd"/>
      <w:r w:rsidRPr="00776CA2">
        <w:rPr>
          <w:i/>
          <w:iCs/>
        </w:rPr>
        <w:t xml:space="preserve"> o imóvel</w:t>
      </w:r>
      <w:r w:rsidRPr="00776CA2">
        <w:t> (antigo prédio da Coordenadoria de Obras), livre de quaisquer ônus ou impedimentos, para a execução da reforma pelo Município.</w:t>
      </w:r>
    </w:p>
    <w:p w:rsidR="00776CA2" w:rsidRPr="00776CA2" w:rsidRDefault="00776CA2" w:rsidP="00776CA2">
      <w:pPr>
        <w:jc w:val="both"/>
      </w:pPr>
      <w:proofErr w:type="gramStart"/>
      <w:r w:rsidRPr="00776CA2">
        <w:t>• </w:t>
      </w:r>
      <w:r w:rsidRPr="00776CA2">
        <w:rPr>
          <w:i/>
          <w:iCs/>
        </w:rPr>
        <w:t>Após</w:t>
      </w:r>
      <w:proofErr w:type="gramEnd"/>
      <w:r w:rsidRPr="00776CA2">
        <w:rPr>
          <w:i/>
          <w:iCs/>
        </w:rPr>
        <w:t xml:space="preserve"> a conclusão da obra, instalar e operar a nova Delegacia de Polícia Civil</w:t>
      </w:r>
      <w:r w:rsidRPr="00776CA2">
        <w:t>, alocando efetivo e equipamentos necessários para garantir a melhoria efetiva dos serviços de segurança à comunidade.</w:t>
      </w:r>
    </w:p>
    <w:p w:rsidR="00776CA2" w:rsidRPr="00776CA2" w:rsidRDefault="00776CA2" w:rsidP="00776CA2">
      <w:pPr>
        <w:jc w:val="both"/>
      </w:pPr>
      <w:proofErr w:type="gramStart"/>
      <w:r w:rsidRPr="00776CA2">
        <w:t>• </w:t>
      </w:r>
      <w:r w:rsidRPr="00776CA2">
        <w:rPr>
          <w:i/>
          <w:iCs/>
        </w:rPr>
        <w:t>Implantar e manter</w:t>
      </w:r>
      <w:proofErr w:type="gramEnd"/>
      <w:r w:rsidRPr="00776CA2">
        <w:rPr>
          <w:i/>
          <w:iCs/>
        </w:rPr>
        <w:t>, no espaço desocupado da antiga delegacia</w:t>
      </w:r>
      <w:r w:rsidRPr="00776CA2">
        <w:t>, o "Espaço das Margaridas", destinando equipe técnica qualificada e os recursos necessários para oferecer atendimento especializado e contínuo a mulheres vítimas de violência.</w:t>
      </w:r>
    </w:p>
    <w:p w:rsidR="00776CA2" w:rsidRPr="00776CA2" w:rsidRDefault="00776CA2" w:rsidP="00776CA2">
      <w:pPr>
        <w:jc w:val="both"/>
      </w:pPr>
      <w:proofErr w:type="gramStart"/>
      <w:r w:rsidRPr="00776CA2">
        <w:t>• </w:t>
      </w:r>
      <w:r w:rsidRPr="00776CA2">
        <w:rPr>
          <w:i/>
          <w:iCs/>
        </w:rPr>
        <w:t>Colaborar</w:t>
      </w:r>
      <w:proofErr w:type="gramEnd"/>
      <w:r w:rsidRPr="00776CA2">
        <w:rPr>
          <w:i/>
          <w:iCs/>
        </w:rPr>
        <w:t xml:space="preserve"> tecnicamente na fase de projeto</w:t>
      </w:r>
      <w:r w:rsidRPr="00776CA2">
        <w:t>, por meio de seus quadros técnicos, para garantir que as futuras instalações da nova delegacia atendam plenamente às necessidades operacionais da segurança pública.</w:t>
      </w:r>
    </w:p>
    <w:p w:rsidR="00776CA2" w:rsidRPr="00776CA2" w:rsidRDefault="00776CA2" w:rsidP="00776CA2">
      <w:pPr>
        <w:jc w:val="both"/>
      </w:pPr>
      <w:r w:rsidRPr="00776CA2">
        <w:t>Com as obrigações definidas, a análise de custos torna-se o próximo passo para o planejamento da execução.</w:t>
      </w:r>
    </w:p>
    <w:p w:rsidR="00776CA2" w:rsidRPr="004A3DF4" w:rsidRDefault="00776CA2" w:rsidP="00776CA2">
      <w:pPr>
        <w:rPr>
          <w:b/>
        </w:rPr>
      </w:pPr>
      <w:r w:rsidRPr="004A3DF4">
        <w:rPr>
          <w:b/>
        </w:rPr>
        <w:t>5.0 Estimativa de Custos e Análise de Mercado</w:t>
      </w:r>
    </w:p>
    <w:p w:rsidR="00776CA2" w:rsidRPr="00776CA2" w:rsidRDefault="00776CA2" w:rsidP="004A3DF4">
      <w:pPr>
        <w:jc w:val="both"/>
      </w:pPr>
      <w:r w:rsidRPr="00776CA2">
        <w:t>A boa gestão pública exige que toda iniciativa de investimento seja precedida de uma estimativa de custos criteriosa, fundamental para o planejamento orçamentário e para garantir a viabilidade da parceria. No presente estágio, este estudo não dispõe de um projeto de engenharia detalhado, o que impede a definição de um valor preciso para a reforma.</w:t>
      </w:r>
    </w:p>
    <w:p w:rsidR="00776CA2" w:rsidRPr="004A3DF4" w:rsidRDefault="00776CA2" w:rsidP="004A3DF4">
      <w:pPr>
        <w:jc w:val="both"/>
        <w:rPr>
          <w:b/>
        </w:rPr>
      </w:pPr>
      <w:bookmarkStart w:id="0" w:name="_GoBack"/>
      <w:r w:rsidRPr="004A3DF4">
        <w:rPr>
          <w:b/>
        </w:rPr>
        <w:t>A metodologia para a definição dos custos será a seguinte:</w:t>
      </w:r>
    </w:p>
    <w:bookmarkEnd w:id="0"/>
    <w:p w:rsidR="00776CA2" w:rsidRPr="00776CA2" w:rsidRDefault="00776CA2" w:rsidP="004A3DF4">
      <w:pPr>
        <w:jc w:val="both"/>
      </w:pPr>
      <w:r w:rsidRPr="00776CA2">
        <w:t>• O valor total estimado para a reforma será definido com base no </w:t>
      </w:r>
      <w:r w:rsidRPr="00776CA2">
        <w:rPr>
          <w:b/>
          <w:bCs/>
        </w:rPr>
        <w:t>Projeto de Engenharia e Arquitetura</w:t>
      </w:r>
      <w:r w:rsidRPr="00776CA2">
        <w:t>, que deverá conter o memorial descritivo, as planilhas orçamentárias detalhadas com a composição de todos os custos diretos e indiretos (BDI), e o cronograma físico-financeiro da obra.</w:t>
      </w:r>
    </w:p>
    <w:p w:rsidR="00776CA2" w:rsidRPr="00776CA2" w:rsidRDefault="00776CA2" w:rsidP="004A3DF4">
      <w:pPr>
        <w:jc w:val="both"/>
      </w:pPr>
      <w:proofErr w:type="gramStart"/>
      <w:r w:rsidRPr="00776CA2">
        <w:t>• Este</w:t>
      </w:r>
      <w:proofErr w:type="gramEnd"/>
      <w:r w:rsidRPr="00776CA2">
        <w:t xml:space="preserve"> projeto servirá como base para a </w:t>
      </w:r>
      <w:r w:rsidRPr="00776CA2">
        <w:rPr>
          <w:b/>
          <w:bCs/>
        </w:rPr>
        <w:t>pesquisa de preços de mercado</w:t>
      </w:r>
      <w:r w:rsidRPr="00776CA2">
        <w:t>, que consistirá na solicitação de propostas comerciais a, no mínimo, três empresas de construção civil especializadas. Esta cotação permitirá a definição de um valor de referência justo, realista e compatível com o mercado regional, garantindo a economicidade no futuro processo licitatório.</w:t>
      </w:r>
    </w:p>
    <w:p w:rsidR="00776CA2" w:rsidRPr="004A3DF4" w:rsidRDefault="00776CA2" w:rsidP="00776CA2">
      <w:pPr>
        <w:rPr>
          <w:b/>
        </w:rPr>
      </w:pPr>
      <w:r w:rsidRPr="004A3DF4">
        <w:rPr>
          <w:b/>
        </w:rPr>
        <w:t>Valor de Referência</w:t>
      </w:r>
    </w:p>
    <w:p w:rsidR="00776CA2" w:rsidRPr="00776CA2" w:rsidRDefault="00776CA2" w:rsidP="00776CA2">
      <w:r w:rsidRPr="00776CA2">
        <w:t>O valor total estimado para a contratação da reforma será de </w:t>
      </w:r>
      <w:r w:rsidRPr="00776CA2">
        <w:rPr>
          <w:b/>
          <w:bCs/>
        </w:rPr>
        <w:t>R$ [VALOR A SER INSERIDO APÓS ELABORAÇÃO DO PROJETO DE ENGENHARIA]</w:t>
      </w:r>
      <w:r w:rsidRPr="00776CA2">
        <w:t>, que servirá como teto para o processo licitatório.</w:t>
      </w:r>
    </w:p>
    <w:p w:rsidR="00776CA2" w:rsidRPr="00776CA2" w:rsidRDefault="00776CA2" w:rsidP="00776CA2">
      <w:r w:rsidRPr="00776CA2">
        <w:t>A seguir, descreve-se a solução de forma holística, detalhando os resultados estratégicos esperados que transcendem a mera análise de custos.</w:t>
      </w:r>
    </w:p>
    <w:p w:rsidR="00776CA2" w:rsidRPr="004A3DF4" w:rsidRDefault="00776CA2" w:rsidP="00776CA2">
      <w:pPr>
        <w:rPr>
          <w:b/>
        </w:rPr>
      </w:pPr>
      <w:r w:rsidRPr="004A3DF4">
        <w:rPr>
          <w:b/>
        </w:rPr>
        <w:t>6.0 Descrição da Solução como um Todo</w:t>
      </w:r>
    </w:p>
    <w:p w:rsidR="00776CA2" w:rsidRPr="00776CA2" w:rsidRDefault="00776CA2" w:rsidP="004A3DF4">
      <w:pPr>
        <w:jc w:val="both"/>
      </w:pPr>
      <w:r w:rsidRPr="00776CA2">
        <w:t>A parceria proposta transcende a execução de uma simples obra de reforma; ela representa uma solução integrada e de alto valor social, que otimiza recursos públicos para resolver múltiplos problemas de infraestrutura e de assistência social. Trata-se da transformação de um ativo público ocioso em um polo de cidadania e segurança, gerando benefícios diretos e duradouros para a comunidade de Três Passos.</w:t>
      </w:r>
    </w:p>
    <w:p w:rsidR="00776CA2" w:rsidRPr="00776CA2" w:rsidRDefault="00776CA2" w:rsidP="00776CA2">
      <w:r w:rsidRPr="00776CA2">
        <w:t>Resultados Pretendidos</w:t>
      </w:r>
    </w:p>
    <w:p w:rsidR="00776CA2" w:rsidRPr="00776CA2" w:rsidRDefault="00776CA2" w:rsidP="004A3DF4">
      <w:pPr>
        <w:jc w:val="both"/>
      </w:pPr>
      <w:r w:rsidRPr="00776CA2">
        <w:t>• </w:t>
      </w:r>
      <w:r w:rsidRPr="00776CA2">
        <w:rPr>
          <w:b/>
          <w:bCs/>
          <w:i/>
          <w:iCs/>
        </w:rPr>
        <w:t>Melhoria da Infraestrutura de Segurança Pública:</w:t>
      </w:r>
      <w:r w:rsidRPr="00776CA2">
        <w:t> Proporcionar instalações modernas, funcionais e adequadas para a Polícia Civil, melhorando significativamente as condições de trabalho dos agentes e a qualidade do atendimento prestado ao cidadão.</w:t>
      </w:r>
    </w:p>
    <w:p w:rsidR="00776CA2" w:rsidRPr="00776CA2" w:rsidRDefault="00776CA2" w:rsidP="004A3DF4">
      <w:pPr>
        <w:jc w:val="both"/>
      </w:pPr>
      <w:r w:rsidRPr="00776CA2">
        <w:t>• </w:t>
      </w:r>
      <w:r w:rsidRPr="00776CA2">
        <w:rPr>
          <w:b/>
          <w:bCs/>
          <w:i/>
          <w:iCs/>
        </w:rPr>
        <w:t>Fortalecimento da Rede de Proteção à Mulher:</w:t>
      </w:r>
      <w:r w:rsidRPr="00776CA2">
        <w:t> Viabilizar a criação do "Espaço das Margaridas", um serviço essencial e inédito no município, que oferecerá acolhimento, amparo psicossocial e orientação jurídica a vítimas de violência, em um ambiente seguro e especializado.</w:t>
      </w:r>
    </w:p>
    <w:p w:rsidR="00776CA2" w:rsidRPr="00776CA2" w:rsidRDefault="00776CA2" w:rsidP="004A3DF4">
      <w:pPr>
        <w:jc w:val="both"/>
      </w:pPr>
      <w:r w:rsidRPr="00776CA2">
        <w:t>• </w:t>
      </w:r>
      <w:r w:rsidRPr="00776CA2">
        <w:rPr>
          <w:b/>
          <w:bCs/>
          <w:i/>
          <w:iCs/>
        </w:rPr>
        <w:t>Otimização de Ativos Públicos:</w:t>
      </w:r>
      <w:r w:rsidRPr="00776CA2">
        <w:t> Utilização eficiente de um imóvel do Estado que se encontrava sem uso adequado, evitando sua degradação, e reaproveitamento do prédio antigo da delegacia para um novo fim social, gerando duplo valor para a sociedade.</w:t>
      </w:r>
    </w:p>
    <w:p w:rsidR="00776CA2" w:rsidRPr="00776CA2" w:rsidRDefault="00776CA2" w:rsidP="004A3DF4">
      <w:pPr>
        <w:jc w:val="both"/>
      </w:pPr>
      <w:r w:rsidRPr="00776CA2">
        <w:t>• </w:t>
      </w:r>
      <w:r w:rsidRPr="00776CA2">
        <w:rPr>
          <w:b/>
          <w:bCs/>
          <w:i/>
          <w:iCs/>
        </w:rPr>
        <w:t>Eficiência e Economicidade:</w:t>
      </w:r>
      <w:r w:rsidRPr="00776CA2">
        <w:t> Implementação de uma solução com custo comprovadamente inferior e prazo de execução menor em comparação a alternativas como a construção de novas edificações, representando o melhor uso dos recursos públicos.</w:t>
      </w:r>
    </w:p>
    <w:p w:rsidR="00776CA2" w:rsidRPr="004A3DF4" w:rsidRDefault="00776CA2" w:rsidP="00776CA2">
      <w:pPr>
        <w:rPr>
          <w:b/>
        </w:rPr>
      </w:pPr>
      <w:r w:rsidRPr="004A3DF4">
        <w:rPr>
          <w:b/>
        </w:rPr>
        <w:t>Justificativa para o Não Parcelamento</w:t>
      </w:r>
    </w:p>
    <w:p w:rsidR="00776CA2" w:rsidRPr="00776CA2" w:rsidRDefault="00776CA2" w:rsidP="004A3DF4">
      <w:pPr>
        <w:jc w:val="both"/>
      </w:pPr>
      <w:r w:rsidRPr="00776CA2">
        <w:t>O objeto da parceria — a reforma funcional de um único edifício para abrigar a nova Delegacia de Polícia — é, por sua natureza técnica, indivisível. A execução parcial da obra não entregaria as condições mínimas de uso e segurança necessárias para o funcionamento dos serviços policiais, comprometendo integralmente os resultados esperados e a subsequente liberação do prédio antigo para a implantação do "Espaço das Margaridas". Portanto, o parcelamento do objeto é tecnicamente inviável e economicamente desvantajoso.</w:t>
      </w:r>
    </w:p>
    <w:p w:rsidR="00776CA2" w:rsidRPr="004A3DF4" w:rsidRDefault="00776CA2" w:rsidP="00776CA2">
      <w:pPr>
        <w:rPr>
          <w:b/>
        </w:rPr>
      </w:pPr>
      <w:r w:rsidRPr="004A3DF4">
        <w:rPr>
          <w:b/>
        </w:rPr>
        <w:t>7.0 Análise de Riscos</w:t>
      </w:r>
    </w:p>
    <w:p w:rsidR="00776CA2" w:rsidRPr="00776CA2" w:rsidRDefault="00776CA2" w:rsidP="004A3DF4">
      <w:pPr>
        <w:jc w:val="both"/>
      </w:pPr>
      <w:r w:rsidRPr="00776CA2">
        <w:t>A gestão de riscos é um componente essencial do planejamento de parcerias públicas, permitindo antecipar desafios e estabelecer medidas preventivas para garantir o sucesso do projeto. A tabela abaixo mapeia os principais riscos associados a esta parceria e propõe ações de mitigação.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91"/>
        <w:gridCol w:w="1306"/>
        <w:gridCol w:w="3997"/>
      </w:tblGrid>
      <w:tr w:rsidR="00776CA2" w:rsidRPr="00776CA2" w:rsidTr="004A3DF4">
        <w:tc>
          <w:tcPr>
            <w:tcW w:w="0" w:type="auto"/>
            <w:vAlign w:val="center"/>
            <w:hideMark/>
          </w:tcPr>
          <w:p w:rsidR="00776CA2" w:rsidRPr="004A3DF4" w:rsidRDefault="00776CA2" w:rsidP="00776CA2">
            <w:pPr>
              <w:rPr>
                <w:b/>
              </w:rPr>
            </w:pPr>
            <w:r w:rsidRPr="004A3DF4">
              <w:rPr>
                <w:b/>
              </w:rPr>
              <w:t>Risco Identificado</w:t>
            </w:r>
          </w:p>
        </w:tc>
        <w:tc>
          <w:tcPr>
            <w:tcW w:w="0" w:type="auto"/>
            <w:vAlign w:val="center"/>
            <w:hideMark/>
          </w:tcPr>
          <w:p w:rsidR="00776CA2" w:rsidRPr="004A3DF4" w:rsidRDefault="00776CA2" w:rsidP="00776CA2">
            <w:pPr>
              <w:rPr>
                <w:b/>
              </w:rPr>
            </w:pPr>
            <w:r w:rsidRPr="004A3DF4">
              <w:rPr>
                <w:b/>
              </w:rPr>
              <w:t>Probabilidade</w:t>
            </w:r>
          </w:p>
        </w:tc>
        <w:tc>
          <w:tcPr>
            <w:tcW w:w="0" w:type="auto"/>
            <w:vAlign w:val="center"/>
            <w:hideMark/>
          </w:tcPr>
          <w:p w:rsidR="00776CA2" w:rsidRPr="004A3DF4" w:rsidRDefault="00776CA2" w:rsidP="00776CA2">
            <w:pPr>
              <w:rPr>
                <w:b/>
              </w:rPr>
            </w:pPr>
            <w:r w:rsidRPr="004A3DF4">
              <w:rPr>
                <w:b/>
              </w:rPr>
              <w:t>Ação de Mitigação Proposta</w:t>
            </w:r>
          </w:p>
        </w:tc>
      </w:tr>
      <w:tr w:rsidR="00776CA2" w:rsidRPr="00776CA2" w:rsidTr="004A3DF4">
        <w:tc>
          <w:tcPr>
            <w:tcW w:w="0" w:type="auto"/>
            <w:vAlign w:val="center"/>
            <w:hideMark/>
          </w:tcPr>
          <w:p w:rsidR="00776CA2" w:rsidRPr="00776CA2" w:rsidRDefault="00776CA2" w:rsidP="00776CA2">
            <w:r w:rsidRPr="00776CA2">
              <w:rPr>
                <w:b/>
                <w:bCs/>
              </w:rPr>
              <w:t>1. Atraso na execução da reforma pelo Município.</w:t>
            </w:r>
          </w:p>
        </w:tc>
        <w:tc>
          <w:tcPr>
            <w:tcW w:w="0" w:type="auto"/>
            <w:vAlign w:val="center"/>
            <w:hideMark/>
          </w:tcPr>
          <w:p w:rsidR="00776CA2" w:rsidRPr="00776CA2" w:rsidRDefault="00776CA2" w:rsidP="00776CA2">
            <w:r w:rsidRPr="00776CA2">
              <w:t>Média</w:t>
            </w:r>
          </w:p>
        </w:tc>
        <w:tc>
          <w:tcPr>
            <w:tcW w:w="0" w:type="auto"/>
            <w:vAlign w:val="center"/>
            <w:hideMark/>
          </w:tcPr>
          <w:p w:rsidR="00776CA2" w:rsidRPr="00776CA2" w:rsidRDefault="00776CA2" w:rsidP="00776CA2">
            <w:r w:rsidRPr="00776CA2">
              <w:t>Estabelecer no Termo de Parceria um cronograma físico-financeiro claro, com marcos de entrega definidos e cláusulas de acompanhamento conjunto da obra.</w:t>
            </w:r>
          </w:p>
        </w:tc>
      </w:tr>
      <w:tr w:rsidR="00776CA2" w:rsidRPr="00776CA2" w:rsidTr="004A3DF4">
        <w:tc>
          <w:tcPr>
            <w:tcW w:w="0" w:type="auto"/>
            <w:vAlign w:val="center"/>
            <w:hideMark/>
          </w:tcPr>
          <w:p w:rsidR="00776CA2" w:rsidRPr="00776CA2" w:rsidRDefault="00776CA2" w:rsidP="00776CA2">
            <w:r w:rsidRPr="00776CA2">
              <w:rPr>
                <w:b/>
                <w:bCs/>
              </w:rPr>
              <w:t>2. Custos da obra excederem o valor orçado.</w:t>
            </w:r>
          </w:p>
        </w:tc>
        <w:tc>
          <w:tcPr>
            <w:tcW w:w="0" w:type="auto"/>
            <w:vAlign w:val="center"/>
            <w:hideMark/>
          </w:tcPr>
          <w:p w:rsidR="00776CA2" w:rsidRPr="00776CA2" w:rsidRDefault="00776CA2" w:rsidP="00776CA2">
            <w:r w:rsidRPr="00776CA2">
              <w:t>Média</w:t>
            </w:r>
          </w:p>
        </w:tc>
        <w:tc>
          <w:tcPr>
            <w:tcW w:w="0" w:type="auto"/>
            <w:vAlign w:val="center"/>
            <w:hideMark/>
          </w:tcPr>
          <w:p w:rsidR="00776CA2" w:rsidRPr="00776CA2" w:rsidRDefault="00776CA2" w:rsidP="00776CA2">
            <w:r w:rsidRPr="00776CA2">
              <w:t>Exigir um projeto de engenharia detalhado e completo antes do início da licitação. Prever uma reserva de contingência no orçamento municipal para a obra.</w:t>
            </w:r>
          </w:p>
        </w:tc>
      </w:tr>
      <w:tr w:rsidR="00776CA2" w:rsidRPr="00776CA2" w:rsidTr="004A3DF4">
        <w:tc>
          <w:tcPr>
            <w:tcW w:w="0" w:type="auto"/>
            <w:vAlign w:val="center"/>
            <w:hideMark/>
          </w:tcPr>
          <w:p w:rsidR="00776CA2" w:rsidRPr="00776CA2" w:rsidRDefault="00776CA2" w:rsidP="00776CA2">
            <w:r w:rsidRPr="00776CA2">
              <w:rPr>
                <w:b/>
                <w:bCs/>
              </w:rPr>
              <w:t>3. O Estado não cumprir integralmente suas contrapartidas (</w:t>
            </w:r>
            <w:proofErr w:type="spellStart"/>
            <w:r w:rsidRPr="00776CA2">
              <w:rPr>
                <w:b/>
                <w:bCs/>
              </w:rPr>
              <w:t>ex</w:t>
            </w:r>
            <w:proofErr w:type="spellEnd"/>
            <w:r w:rsidRPr="00776CA2">
              <w:rPr>
                <w:b/>
                <w:bCs/>
              </w:rPr>
              <w:t>: não implantar o "Espaço das Margaridas" ou não qualificar os serviços na nova delegacia).</w:t>
            </w:r>
          </w:p>
        </w:tc>
        <w:tc>
          <w:tcPr>
            <w:tcW w:w="0" w:type="auto"/>
            <w:vAlign w:val="center"/>
            <w:hideMark/>
          </w:tcPr>
          <w:p w:rsidR="00776CA2" w:rsidRPr="00776CA2" w:rsidRDefault="00776CA2" w:rsidP="00776CA2">
            <w:r w:rsidRPr="00776CA2">
              <w:t>Baixa</w:t>
            </w:r>
          </w:p>
        </w:tc>
        <w:tc>
          <w:tcPr>
            <w:tcW w:w="0" w:type="auto"/>
            <w:vAlign w:val="center"/>
            <w:hideMark/>
          </w:tcPr>
          <w:p w:rsidR="00776CA2" w:rsidRPr="00776CA2" w:rsidRDefault="00776CA2" w:rsidP="00776CA2">
            <w:r w:rsidRPr="00776CA2">
              <w:t>Definir no Termo de Parceria, de forma clara e objetiva, as obrigações do Estado, incluindo metas de serviço e prazos para a implantação dos novos atendimentos, com mecanismos de monitoramento.</w:t>
            </w:r>
          </w:p>
        </w:tc>
      </w:tr>
      <w:tr w:rsidR="00776CA2" w:rsidRPr="00776CA2" w:rsidTr="004A3DF4">
        <w:tc>
          <w:tcPr>
            <w:tcW w:w="0" w:type="auto"/>
            <w:vAlign w:val="center"/>
            <w:hideMark/>
          </w:tcPr>
          <w:p w:rsidR="00776CA2" w:rsidRPr="00776CA2" w:rsidRDefault="00776CA2" w:rsidP="00776CA2">
            <w:r w:rsidRPr="00776CA2">
              <w:rPr>
                <w:b/>
                <w:bCs/>
              </w:rPr>
              <w:t>4. A reforma da nova delegacia não atender às necessidades operacionais da Polícia Civil.</w:t>
            </w:r>
          </w:p>
        </w:tc>
        <w:tc>
          <w:tcPr>
            <w:tcW w:w="0" w:type="auto"/>
            <w:vAlign w:val="center"/>
            <w:hideMark/>
          </w:tcPr>
          <w:p w:rsidR="00776CA2" w:rsidRPr="00776CA2" w:rsidRDefault="00776CA2" w:rsidP="00776CA2">
            <w:r w:rsidRPr="00776CA2">
              <w:t>Baixa</w:t>
            </w:r>
          </w:p>
        </w:tc>
        <w:tc>
          <w:tcPr>
            <w:tcW w:w="0" w:type="auto"/>
            <w:vAlign w:val="center"/>
            <w:hideMark/>
          </w:tcPr>
          <w:p w:rsidR="00776CA2" w:rsidRPr="00776CA2" w:rsidRDefault="00776CA2" w:rsidP="00776CA2">
            <w:r w:rsidRPr="00776CA2">
              <w:t>Garantir a participação de representantes técnicos da Secretaria de Segurança durante a fase de elaboração do projeto de reforma.</w:t>
            </w:r>
          </w:p>
        </w:tc>
      </w:tr>
    </w:tbl>
    <w:p w:rsidR="004A3DF4" w:rsidRDefault="004A3DF4" w:rsidP="00776CA2">
      <w:pPr>
        <w:rPr>
          <w:b/>
        </w:rPr>
      </w:pPr>
    </w:p>
    <w:p w:rsidR="00776CA2" w:rsidRPr="004A3DF4" w:rsidRDefault="00776CA2" w:rsidP="00776CA2">
      <w:pPr>
        <w:rPr>
          <w:b/>
        </w:rPr>
      </w:pPr>
      <w:r w:rsidRPr="004A3DF4">
        <w:rPr>
          <w:b/>
        </w:rPr>
        <w:t>8.0 Declaração de Viabilidade</w:t>
      </w:r>
    </w:p>
    <w:p w:rsidR="00776CA2" w:rsidRPr="00776CA2" w:rsidRDefault="00776CA2" w:rsidP="004A3DF4">
      <w:pPr>
        <w:jc w:val="both"/>
      </w:pPr>
      <w:r w:rsidRPr="00776CA2">
        <w:t>Com base na análise abrangente apresentada neste Estudo Técnico Preliminar, a celebração do Termo de Parceria entre o Estado do Rio Grande do Sul e o Município de Três Passos para a reforma do antigo prédio da Coordenadoria de Obras é declarada </w:t>
      </w:r>
      <w:r w:rsidRPr="00776CA2">
        <w:rPr>
          <w:b/>
          <w:bCs/>
        </w:rPr>
        <w:t>viável, necessária e a solução de maior vantagem</w:t>
      </w:r>
      <w:r w:rsidRPr="00776CA2">
        <w:t> para o interesse público.</w:t>
      </w:r>
    </w:p>
    <w:p w:rsidR="00776CA2" w:rsidRPr="00776CA2" w:rsidRDefault="00776CA2" w:rsidP="00776CA2">
      <w:r w:rsidRPr="00776CA2">
        <w:t>Esta conclusão se fundamenta nos seguintes pilares:</w:t>
      </w:r>
    </w:p>
    <w:p w:rsidR="00776CA2" w:rsidRPr="00776CA2" w:rsidRDefault="00776CA2" w:rsidP="004A3DF4">
      <w:pPr>
        <w:jc w:val="both"/>
      </w:pPr>
      <w:r w:rsidRPr="00776CA2">
        <w:t>• A </w:t>
      </w:r>
      <w:r w:rsidRPr="00776CA2">
        <w:rPr>
          <w:b/>
          <w:bCs/>
        </w:rPr>
        <w:t>necessidade estratégica</w:t>
      </w:r>
      <w:r w:rsidRPr="00776CA2">
        <w:t> de qualificar a infraestrutura de segurança e viabilizar uma rede de proteção à mulher, em total alinhamento com os objetivos do Plano Plurianual do município.</w:t>
      </w:r>
    </w:p>
    <w:p w:rsidR="00776CA2" w:rsidRPr="00776CA2" w:rsidRDefault="00776CA2" w:rsidP="004A3DF4">
      <w:pPr>
        <w:jc w:val="both"/>
      </w:pPr>
      <w:r w:rsidRPr="00776CA2">
        <w:t>• A </w:t>
      </w:r>
      <w:r w:rsidRPr="00776CA2">
        <w:rPr>
          <w:b/>
          <w:bCs/>
        </w:rPr>
        <w:t>vantagem econômica e operacional</w:t>
      </w:r>
      <w:r w:rsidRPr="00776CA2">
        <w:t> da parceria em detrimento de outras alternativas, otimizando o uso de ativos e recursos públicos de forma inteligente e colaborativa.</w:t>
      </w:r>
    </w:p>
    <w:p w:rsidR="00776CA2" w:rsidRPr="00776CA2" w:rsidRDefault="00776CA2" w:rsidP="004A3DF4">
      <w:pPr>
        <w:jc w:val="both"/>
      </w:pPr>
      <w:r w:rsidRPr="00776CA2">
        <w:t>• A </w:t>
      </w:r>
      <w:r w:rsidRPr="00776CA2">
        <w:rPr>
          <w:b/>
          <w:bCs/>
        </w:rPr>
        <w:t>clara definição das contrapartidas</w:t>
      </w:r>
      <w:r w:rsidRPr="00776CA2">
        <w:t> de cada ente, o que garante equilíbrio, transparência e segurança jurídica ao arranjo cooperativo proposto.</w:t>
      </w:r>
    </w:p>
    <w:p w:rsidR="00776CA2" w:rsidRPr="00776CA2" w:rsidRDefault="00776CA2" w:rsidP="004A3DF4">
      <w:pPr>
        <w:jc w:val="both"/>
      </w:pPr>
      <w:r w:rsidRPr="00776CA2">
        <w:t>• O </w:t>
      </w:r>
      <w:r w:rsidRPr="00776CA2">
        <w:rPr>
          <w:b/>
          <w:bCs/>
        </w:rPr>
        <w:t>alto impacto social</w:t>
      </w:r>
      <w:r w:rsidRPr="00776CA2">
        <w:t> esperado, com benefícios diretos e tangíveis para a segurança, o bem-estar e a qualidade de vida de toda a comunidade de Três Passos.</w:t>
      </w:r>
    </w:p>
    <w:p w:rsidR="00776CA2" w:rsidRPr="00776CA2" w:rsidRDefault="00776CA2" w:rsidP="004A3DF4">
      <w:pPr>
        <w:jc w:val="both"/>
      </w:pPr>
      <w:r w:rsidRPr="00776CA2">
        <w:t>Recomenda-se, portanto, o prosseguimento dos trâmites administrativos necessários à elaboração da minuta do Termo de Parceria (Convênio) e sua posterior celebração.</w:t>
      </w:r>
    </w:p>
    <w:p w:rsidR="004A3DF4" w:rsidRDefault="004A3DF4" w:rsidP="004A3DF4">
      <w:pPr>
        <w:jc w:val="right"/>
      </w:pPr>
    </w:p>
    <w:p w:rsidR="00776CA2" w:rsidRDefault="00776CA2" w:rsidP="004A3DF4">
      <w:pPr>
        <w:jc w:val="right"/>
      </w:pPr>
      <w:r w:rsidRPr="00776CA2">
        <w:t>Três Passos/RS, [Data]</w:t>
      </w:r>
    </w:p>
    <w:p w:rsidR="004A3DF4" w:rsidRPr="00776CA2" w:rsidRDefault="004A3DF4" w:rsidP="004A3DF4">
      <w:pPr>
        <w:jc w:val="right"/>
      </w:pPr>
    </w:p>
    <w:p w:rsidR="004A3DF4" w:rsidRDefault="004A3DF4" w:rsidP="004A3DF4">
      <w:pPr>
        <w:jc w:val="center"/>
        <w:rPr>
          <w:b/>
          <w:i/>
        </w:rPr>
      </w:pPr>
    </w:p>
    <w:p w:rsidR="004A3DF4" w:rsidRDefault="004A3DF4" w:rsidP="004A3DF4">
      <w:pPr>
        <w:jc w:val="center"/>
        <w:rPr>
          <w:b/>
          <w:i/>
        </w:rPr>
      </w:pPr>
    </w:p>
    <w:p w:rsidR="004A3DF4" w:rsidRPr="004A3DF4" w:rsidRDefault="004A3DF4" w:rsidP="004A3DF4">
      <w:pPr>
        <w:jc w:val="center"/>
        <w:rPr>
          <w:b/>
          <w:i/>
        </w:rPr>
      </w:pPr>
      <w:r w:rsidRPr="004A3DF4">
        <w:rPr>
          <w:b/>
          <w:i/>
        </w:rPr>
        <w:t xml:space="preserve">Michele A. </w:t>
      </w:r>
      <w:proofErr w:type="spellStart"/>
      <w:r w:rsidRPr="004A3DF4">
        <w:rPr>
          <w:b/>
          <w:i/>
        </w:rPr>
        <w:t>Bolgenhagen</w:t>
      </w:r>
      <w:proofErr w:type="spellEnd"/>
    </w:p>
    <w:p w:rsidR="004A3DF4" w:rsidRPr="004A3DF4" w:rsidRDefault="004A3DF4" w:rsidP="004A3DF4">
      <w:pPr>
        <w:jc w:val="center"/>
        <w:rPr>
          <w:i/>
        </w:rPr>
      </w:pPr>
      <w:r w:rsidRPr="004A3DF4">
        <w:rPr>
          <w:i/>
        </w:rPr>
        <w:t>Diretora de Projetos - SMPLAN</w:t>
      </w:r>
    </w:p>
    <w:p w:rsidR="004A3DF4" w:rsidRDefault="004A3DF4" w:rsidP="00776CA2">
      <w:pPr>
        <w:rPr>
          <w:i/>
          <w:iCs/>
        </w:rPr>
      </w:pPr>
    </w:p>
    <w:p w:rsidR="004A3DF4" w:rsidRDefault="004A3DF4" w:rsidP="00776CA2">
      <w:pPr>
        <w:rPr>
          <w:i/>
          <w:iCs/>
        </w:rPr>
      </w:pPr>
    </w:p>
    <w:p w:rsidR="004A3DF4" w:rsidRDefault="004A3DF4" w:rsidP="004A3DF4">
      <w:pPr>
        <w:jc w:val="center"/>
        <w:rPr>
          <w:i/>
          <w:iCs/>
        </w:rPr>
      </w:pPr>
    </w:p>
    <w:p w:rsidR="004A3DF4" w:rsidRPr="004A3DF4" w:rsidRDefault="004A3DF4" w:rsidP="004A3DF4">
      <w:pPr>
        <w:jc w:val="center"/>
        <w:rPr>
          <w:b/>
          <w:i/>
          <w:iCs/>
        </w:rPr>
      </w:pPr>
      <w:proofErr w:type="spellStart"/>
      <w:r w:rsidRPr="004A3DF4">
        <w:rPr>
          <w:b/>
          <w:i/>
          <w:iCs/>
        </w:rPr>
        <w:t>Vertner</w:t>
      </w:r>
      <w:proofErr w:type="spellEnd"/>
      <w:r w:rsidRPr="004A3DF4">
        <w:rPr>
          <w:b/>
          <w:i/>
          <w:iCs/>
        </w:rPr>
        <w:t xml:space="preserve"> </w:t>
      </w:r>
      <w:proofErr w:type="spellStart"/>
      <w:r w:rsidRPr="004A3DF4">
        <w:rPr>
          <w:b/>
          <w:i/>
          <w:iCs/>
        </w:rPr>
        <w:t>Quinot</w:t>
      </w:r>
      <w:proofErr w:type="spellEnd"/>
      <w:r w:rsidRPr="004A3DF4">
        <w:rPr>
          <w:b/>
          <w:i/>
          <w:iCs/>
        </w:rPr>
        <w:t xml:space="preserve"> Both</w:t>
      </w:r>
    </w:p>
    <w:p w:rsidR="00776CA2" w:rsidRPr="004A3DF4" w:rsidRDefault="00776CA2" w:rsidP="004A3DF4">
      <w:pPr>
        <w:jc w:val="center"/>
        <w:rPr>
          <w:i/>
          <w:iCs/>
        </w:rPr>
      </w:pPr>
      <w:r w:rsidRPr="00776CA2">
        <w:rPr>
          <w:i/>
          <w:iCs/>
        </w:rPr>
        <w:t>Secretário Municipal de Planejamento</w:t>
      </w:r>
    </w:p>
    <w:p w:rsidR="003922D0" w:rsidRPr="00125FF5" w:rsidRDefault="003922D0" w:rsidP="00125FF5"/>
    <w:sectPr w:rsidR="003922D0" w:rsidRPr="00125FF5" w:rsidSect="00041FC7">
      <w:headerReference w:type="default" r:id="rId8"/>
      <w:pgSz w:w="11906" w:h="16838"/>
      <w:pgMar w:top="1417" w:right="1701" w:bottom="1417" w:left="1701" w:header="708" w:footer="54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D310B" w:rsidRDefault="00ED310B" w:rsidP="00041FC7">
      <w:pPr>
        <w:spacing w:after="0" w:line="240" w:lineRule="auto"/>
      </w:pPr>
      <w:r>
        <w:separator/>
      </w:r>
    </w:p>
  </w:endnote>
  <w:endnote w:type="continuationSeparator" w:id="0">
    <w:p w:rsidR="00ED310B" w:rsidRDefault="00ED310B" w:rsidP="00041F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D310B" w:rsidRDefault="00ED310B" w:rsidP="00041FC7">
      <w:pPr>
        <w:spacing w:after="0" w:line="240" w:lineRule="auto"/>
      </w:pPr>
      <w:r>
        <w:separator/>
      </w:r>
    </w:p>
  </w:footnote>
  <w:footnote w:type="continuationSeparator" w:id="0">
    <w:p w:rsidR="00ED310B" w:rsidRDefault="00ED310B" w:rsidP="00041F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1FC7" w:rsidRDefault="00041FC7" w:rsidP="00041FC7">
    <w:pPr>
      <w:pStyle w:val="Cabealho"/>
      <w:jc w:val="center"/>
    </w:pPr>
    <w:r w:rsidRPr="009E5B9A">
      <w:rPr>
        <w:noProof/>
        <w:lang w:eastAsia="pt-BR"/>
      </w:rPr>
      <w:drawing>
        <wp:inline distT="0" distB="0" distL="0" distR="0" wp14:anchorId="6361836E" wp14:editId="2EFBFE8F">
          <wp:extent cx="1323975" cy="1209675"/>
          <wp:effectExtent l="0" t="0" r="9525" b="9525"/>
          <wp:docPr id="4" name="Imagem 4" descr="TERMO DE FOMENTO O MUNICÍPIO DE TRÊS PASSOS, pessoa jurídica de direito  público inscrita no CNPJ sob o n. 87.613.188/0001-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ERMO DE FOMENTO O MUNICÍPIO DE TRÊS PASSOS, pessoa jurídica de direito  público inscrita no CNPJ sob o n. 87.613.188/0001-2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2041" t="16990" r="21225" b="21360"/>
                  <a:stretch/>
                </pic:blipFill>
                <pic:spPr bwMode="auto">
                  <a:xfrm>
                    <a:off x="0" y="0"/>
                    <a:ext cx="1323975" cy="120967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843CDB"/>
    <w:multiLevelType w:val="multilevel"/>
    <w:tmpl w:val="A09AD5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31F4676"/>
    <w:multiLevelType w:val="multilevel"/>
    <w:tmpl w:val="CF42A3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7A77376"/>
    <w:multiLevelType w:val="multilevel"/>
    <w:tmpl w:val="6A20DF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98509E1"/>
    <w:multiLevelType w:val="multilevel"/>
    <w:tmpl w:val="58529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71E7D80"/>
    <w:multiLevelType w:val="multilevel"/>
    <w:tmpl w:val="E78ECC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7C10D9D"/>
    <w:multiLevelType w:val="multilevel"/>
    <w:tmpl w:val="D3A615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FD02551"/>
    <w:multiLevelType w:val="multilevel"/>
    <w:tmpl w:val="B6DCC4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51D00A8"/>
    <w:multiLevelType w:val="multilevel"/>
    <w:tmpl w:val="98F224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5370C08"/>
    <w:multiLevelType w:val="multilevel"/>
    <w:tmpl w:val="A1BEA8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0"/>
  </w:num>
  <w:num w:numId="8">
    <w:abstractNumId w:val="8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5B9A"/>
    <w:rsid w:val="00033ACA"/>
    <w:rsid w:val="00041FC7"/>
    <w:rsid w:val="00104AE0"/>
    <w:rsid w:val="00125FF5"/>
    <w:rsid w:val="002A71F5"/>
    <w:rsid w:val="003922D0"/>
    <w:rsid w:val="00396FCE"/>
    <w:rsid w:val="00420139"/>
    <w:rsid w:val="004525C9"/>
    <w:rsid w:val="004A3DF4"/>
    <w:rsid w:val="005D5CF1"/>
    <w:rsid w:val="00616524"/>
    <w:rsid w:val="00776CA2"/>
    <w:rsid w:val="00806976"/>
    <w:rsid w:val="0083059A"/>
    <w:rsid w:val="00872824"/>
    <w:rsid w:val="0089003C"/>
    <w:rsid w:val="009A21DF"/>
    <w:rsid w:val="009E5B9A"/>
    <w:rsid w:val="00BA453B"/>
    <w:rsid w:val="00C53CD6"/>
    <w:rsid w:val="00E01C1C"/>
    <w:rsid w:val="00E82272"/>
    <w:rsid w:val="00EA7DC7"/>
    <w:rsid w:val="00ED310B"/>
    <w:rsid w:val="00FA2DA9"/>
    <w:rsid w:val="00FF22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5:chartTrackingRefBased/>
  <w15:docId w15:val="{C309FDC7-6F88-4B77-B1FC-C9C13AE7D8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9E5B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9E5B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E5B9A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041FC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41FC7"/>
  </w:style>
  <w:style w:type="paragraph" w:styleId="Rodap">
    <w:name w:val="footer"/>
    <w:basedOn w:val="Normal"/>
    <w:link w:val="RodapChar"/>
    <w:uiPriority w:val="99"/>
    <w:unhideWhenUsed/>
    <w:rsid w:val="00041FC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41F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442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62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08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455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432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240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495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95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8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926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17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230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527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05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07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40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2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1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1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78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9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8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16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2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96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26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75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1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0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67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58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16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42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78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70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22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16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0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33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16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1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01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4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034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28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6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8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1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9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18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8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76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79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39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4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22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2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25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3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39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560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7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806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32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77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92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4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3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20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71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94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56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53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88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9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12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8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16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3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7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56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76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46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7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958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1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7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20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26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2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4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53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95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7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0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92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2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1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659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6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96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39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8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86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2AD5F0-1D4A-4A65-B00A-94E9D4254D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2464</Words>
  <Characters>13308</Characters>
  <Application>Microsoft Office Word</Application>
  <DocSecurity>0</DocSecurity>
  <Lines>110</Lines>
  <Paragraphs>31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TecleEnter</cp:lastModifiedBy>
  <cp:revision>2</cp:revision>
  <cp:lastPrinted>2024-12-17T16:39:00Z</cp:lastPrinted>
  <dcterms:created xsi:type="dcterms:W3CDTF">2025-12-15T14:29:00Z</dcterms:created>
  <dcterms:modified xsi:type="dcterms:W3CDTF">2025-12-15T14:29:00Z</dcterms:modified>
</cp:coreProperties>
</file>