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85F" w:rsidRDefault="0027285F">
      <w:pPr>
        <w:spacing w:after="0"/>
        <w:jc w:val="both"/>
        <w:rPr>
          <w:rFonts w:cs="Arial"/>
          <w:sz w:val="24"/>
          <w:szCs w:val="24"/>
        </w:rPr>
      </w:pPr>
      <w:bookmarkStart w:id="0" w:name="_GoBack"/>
      <w:bookmarkEnd w:id="0"/>
    </w:p>
    <w:p w:rsidR="0027285F" w:rsidRDefault="003E791D">
      <w:pPr>
        <w:spacing w:after="0" w:line="240" w:lineRule="auto"/>
        <w:jc w:val="center"/>
        <w:rPr>
          <w:rFonts w:ascii="Calibri" w:hAnsi="Calibri" w:cs="Calibri"/>
          <w:b/>
          <w:bCs/>
          <w:i/>
          <w:iCs/>
          <w:sz w:val="24"/>
          <w:szCs w:val="24"/>
          <w:u w:val="single"/>
        </w:rPr>
      </w:pPr>
      <w:r>
        <w:rPr>
          <w:rFonts w:cs="Arial"/>
          <w:b/>
          <w:bCs/>
          <w:i/>
          <w:iCs/>
          <w:sz w:val="24"/>
          <w:szCs w:val="24"/>
          <w:u w:val="single"/>
        </w:rPr>
        <w:t>ESTUDO TÉCNICO PRELIMINAR</w:t>
      </w:r>
    </w:p>
    <w:p w:rsidR="0027285F" w:rsidRDefault="003E791D">
      <w:pPr>
        <w:spacing w:after="0" w:line="240" w:lineRule="auto"/>
        <w:jc w:val="both"/>
      </w:pPr>
      <w:r>
        <w:rPr>
          <w:rFonts w:cs="Arial"/>
          <w:sz w:val="24"/>
          <w:szCs w:val="24"/>
        </w:rPr>
        <w:t>1-INTRODUÇÃO</w:t>
      </w:r>
    </w:p>
    <w:p w:rsidR="0027285F" w:rsidRDefault="003E791D">
      <w:pPr>
        <w:spacing w:after="0" w:line="240" w:lineRule="auto"/>
        <w:jc w:val="both"/>
      </w:pPr>
      <w:r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          O presente documento caracteriza a primeira etapa da fase de planejamento e apresenta os devidos estudos para a contratação de solução que atenderá a necessidade abaixo especificada. O objetivo é estudar detalhadamente a necessidade e identificar</w:t>
      </w:r>
      <w:r>
        <w:rPr>
          <w:rFonts w:cs="Arial"/>
          <w:sz w:val="24"/>
          <w:szCs w:val="24"/>
        </w:rPr>
        <w:t xml:space="preserve"> no mercado a melhor solução para supri-la, em observância as normas vigentes e aos princípios que regem a Administração Pública.</w:t>
      </w:r>
      <w:r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br/>
        <w:t>2-DESCRIÇÃO DA NECESSIDADE</w:t>
      </w:r>
    </w:p>
    <w:p w:rsidR="0027285F" w:rsidRDefault="0027285F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O presente Estudo Técnico Preliminar tem por finalidade o Registro de Preços para subsidiar a co</w:t>
      </w:r>
      <w:r>
        <w:rPr>
          <w:rFonts w:cs="Arial"/>
          <w:sz w:val="24"/>
          <w:szCs w:val="24"/>
        </w:rPr>
        <w:t>ntratação de empresa especializada para a prestação de serviços analíticos laboratoriais de amostras de água fornecida pela CORSAN no município de Três Passos/RS, incluindo a emissão de relatórios de ensaio.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A necessidade decorre das diversas reclamações </w:t>
      </w:r>
      <w:r>
        <w:rPr>
          <w:rFonts w:cs="Arial"/>
          <w:sz w:val="24"/>
          <w:szCs w:val="24"/>
        </w:rPr>
        <w:t>recebidas pela Vigilância Sanitária Municipal quanto à qualidade da água distribuída à população, sendo imprescindível a realização de análises laboratoriais para verificação da potabilidade e conformidade com os padrões estabelecidos pela legislação vigen</w:t>
      </w:r>
      <w:r>
        <w:rPr>
          <w:rFonts w:cs="Arial"/>
          <w:sz w:val="24"/>
          <w:szCs w:val="24"/>
        </w:rPr>
        <w:t>te.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br/>
        <w:t>3-DESCRIÇÃO DA SOLUÇÃO COMO UM TODO</w:t>
      </w:r>
    </w:p>
    <w:p w:rsidR="0027285F" w:rsidRDefault="0027285F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A solução consiste na contratação de empresa especializada para realização de análises laboratoriais de água, compreendendo: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•Coleta das amostras, inclusive em caráter emergencial;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•Atendimento rápido às demand</w:t>
      </w:r>
      <w:r>
        <w:rPr>
          <w:rFonts w:cs="Arial"/>
          <w:sz w:val="24"/>
          <w:szCs w:val="24"/>
        </w:rPr>
        <w:t>as da Vigilância Sanitária;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•Análise dos parâmetros físico-químicos e microbiológicos;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•Emissão de relatórios de ensaio detalhados;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•Interpretação dos resultados conforme padrões da Portaria GM/MS nº 888/2021 (ou legislação vigente);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•Entrega dos resul</w:t>
      </w:r>
      <w:r>
        <w:rPr>
          <w:rFonts w:cs="Arial"/>
          <w:sz w:val="24"/>
          <w:szCs w:val="24"/>
        </w:rPr>
        <w:t xml:space="preserve">tados à Vigilância Sanitária para subsidiar ações de fiscalização e controle. 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A empresa a ser contratada deverá atender aos seguintes requisitos: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proofErr w:type="gramStart"/>
      <w:r>
        <w:rPr>
          <w:rFonts w:cs="Arial"/>
          <w:sz w:val="24"/>
          <w:szCs w:val="24"/>
        </w:rPr>
        <w:t>•Ser</w:t>
      </w:r>
      <w:proofErr w:type="gramEnd"/>
      <w:r>
        <w:rPr>
          <w:rFonts w:cs="Arial"/>
          <w:sz w:val="24"/>
          <w:szCs w:val="24"/>
        </w:rPr>
        <w:t xml:space="preserve"> especializada na realização de análises laboratoriais de água para consumo humano;</w:t>
      </w:r>
    </w:p>
    <w:p w:rsidR="0027285F" w:rsidRDefault="003E791D">
      <w:pPr>
        <w:spacing w:after="0" w:line="240" w:lineRule="auto"/>
        <w:jc w:val="both"/>
      </w:pPr>
      <w:r>
        <w:rPr>
          <w:rFonts w:cs="Arial"/>
          <w:sz w:val="24"/>
          <w:szCs w:val="24"/>
        </w:rPr>
        <w:tab/>
      </w:r>
      <w:proofErr w:type="gramStart"/>
      <w:r>
        <w:rPr>
          <w:rFonts w:cs="Arial"/>
          <w:sz w:val="24"/>
          <w:szCs w:val="24"/>
        </w:rPr>
        <w:t>•Possuir</w:t>
      </w:r>
      <w:proofErr w:type="gramEnd"/>
      <w:r>
        <w:rPr>
          <w:rFonts w:cs="Arial"/>
          <w:sz w:val="24"/>
          <w:szCs w:val="24"/>
        </w:rPr>
        <w:t xml:space="preserve"> acreditaç</w:t>
      </w:r>
      <w:r>
        <w:rPr>
          <w:rFonts w:cs="Arial"/>
          <w:sz w:val="24"/>
          <w:szCs w:val="24"/>
        </w:rPr>
        <w:t>ão ou certificação em conformidade com normas técnicas;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proofErr w:type="gramStart"/>
      <w:r>
        <w:rPr>
          <w:rFonts w:cs="Arial"/>
          <w:sz w:val="24"/>
          <w:szCs w:val="24"/>
        </w:rPr>
        <w:t>•Emitir</w:t>
      </w:r>
      <w:proofErr w:type="gramEnd"/>
      <w:r>
        <w:rPr>
          <w:rFonts w:cs="Arial"/>
          <w:sz w:val="24"/>
          <w:szCs w:val="24"/>
        </w:rPr>
        <w:t xml:space="preserve"> relatórios de ensaio completos, contendo metodologia utilizada, resultados obtidos e conformidade com a legislação vigente;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proofErr w:type="gramStart"/>
      <w:r>
        <w:rPr>
          <w:rFonts w:cs="Arial"/>
          <w:sz w:val="24"/>
          <w:szCs w:val="24"/>
        </w:rPr>
        <w:t>•Garantir</w:t>
      </w:r>
      <w:proofErr w:type="gramEnd"/>
      <w:r>
        <w:rPr>
          <w:rFonts w:cs="Arial"/>
          <w:sz w:val="24"/>
          <w:szCs w:val="24"/>
        </w:rPr>
        <w:t xml:space="preserve"> a rastreabilidade e confiabilidade dos resultados;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proofErr w:type="gramStart"/>
      <w:r>
        <w:rPr>
          <w:rFonts w:cs="Arial"/>
          <w:sz w:val="24"/>
          <w:szCs w:val="24"/>
        </w:rPr>
        <w:t>•Rea</w:t>
      </w:r>
      <w:r>
        <w:rPr>
          <w:rFonts w:cs="Arial"/>
          <w:sz w:val="24"/>
          <w:szCs w:val="24"/>
        </w:rPr>
        <w:t>lizar</w:t>
      </w:r>
      <w:proofErr w:type="gramEnd"/>
      <w:r>
        <w:rPr>
          <w:rFonts w:cs="Arial"/>
          <w:sz w:val="24"/>
          <w:szCs w:val="24"/>
        </w:rPr>
        <w:t xml:space="preserve"> a coleta das amostras quando solicitado pela Vigilância Sanitária Municipal;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ab/>
      </w:r>
      <w:proofErr w:type="gramStart"/>
      <w:r>
        <w:rPr>
          <w:rFonts w:cs="Arial"/>
          <w:sz w:val="24"/>
          <w:szCs w:val="24"/>
        </w:rPr>
        <w:t>•Atender</w:t>
      </w:r>
      <w:proofErr w:type="gramEnd"/>
      <w:r>
        <w:rPr>
          <w:rFonts w:cs="Arial"/>
          <w:sz w:val="24"/>
          <w:szCs w:val="24"/>
        </w:rPr>
        <w:t xml:space="preserve"> aos chamados da Vigilância Sanitária </w:t>
      </w:r>
      <w:r>
        <w:rPr>
          <w:rFonts w:cs="Arial"/>
          <w:b/>
          <w:bCs/>
          <w:sz w:val="24"/>
          <w:szCs w:val="24"/>
        </w:rPr>
        <w:t>no prazo máximo de até 2 (duas) horas,</w:t>
      </w:r>
      <w:r>
        <w:rPr>
          <w:rFonts w:cs="Arial"/>
          <w:sz w:val="24"/>
          <w:szCs w:val="24"/>
        </w:rPr>
        <w:t xml:space="preserve"> contadas a partir do contato, para realização da coleta e encaminhamento para análise/t</w:t>
      </w:r>
      <w:r>
        <w:rPr>
          <w:rFonts w:cs="Arial"/>
          <w:sz w:val="24"/>
          <w:szCs w:val="24"/>
        </w:rPr>
        <w:t>estagem, especialmente em situações de urgência ou denúncias;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proofErr w:type="gramStart"/>
      <w:r>
        <w:rPr>
          <w:rFonts w:cs="Arial"/>
          <w:sz w:val="24"/>
          <w:szCs w:val="24"/>
        </w:rPr>
        <w:t>•Cumprir</w:t>
      </w:r>
      <w:proofErr w:type="gramEnd"/>
      <w:r>
        <w:rPr>
          <w:rFonts w:cs="Arial"/>
          <w:sz w:val="24"/>
          <w:szCs w:val="24"/>
        </w:rPr>
        <w:t xml:space="preserve"> prazos estabelecidos para entrega dos resultados.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Parâmetros a serem analisados: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proofErr w:type="gramStart"/>
      <w:r>
        <w:rPr>
          <w:rFonts w:cs="Arial"/>
          <w:sz w:val="24"/>
          <w:szCs w:val="24"/>
        </w:rPr>
        <w:t>•Coliformes</w:t>
      </w:r>
      <w:proofErr w:type="gramEnd"/>
      <w:r>
        <w:rPr>
          <w:rFonts w:cs="Arial"/>
          <w:sz w:val="24"/>
          <w:szCs w:val="24"/>
        </w:rPr>
        <w:t xml:space="preserve"> totais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•Cor aparente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•Escherichia coli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•Ferro total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•Gosto e odor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•Manganês total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•Nitrogênio amoniacal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•pH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•Turbidez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br/>
        <w:t>4-ESTIMATIVA DAS QUANTIDADES</w:t>
      </w:r>
    </w:p>
    <w:p w:rsidR="0027285F" w:rsidRDefault="0027285F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A</w:t>
      </w:r>
      <w:r>
        <w:rPr>
          <w:rFonts w:cs="Calibri"/>
          <w:sz w:val="24"/>
          <w:szCs w:val="24"/>
        </w:rPr>
        <w:t xml:space="preserve"> definição da quantidade de análises será baseada nos pontos de coleta previamente definidos pela Vigilância Sanitária, podendo contemplar diferentes regiões do município, conforme nece</w:t>
      </w:r>
      <w:r>
        <w:rPr>
          <w:rFonts w:cs="Calibri"/>
          <w:sz w:val="24"/>
          <w:szCs w:val="24"/>
        </w:rPr>
        <w:t>ssidade de monitoramento.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ab/>
        <w:t>Estima-se a aquisição de 80% dos itens listados na tabela abaixo, durante o período de vigência da ata.</w:t>
      </w:r>
    </w:p>
    <w:p w:rsidR="0027285F" w:rsidRDefault="0027285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bookmarkStart w:id="1" w:name="__DdeLink__164_2668138455"/>
      <w:bookmarkEnd w:id="1"/>
    </w:p>
    <w:tbl>
      <w:tblPr>
        <w:tblW w:w="11220" w:type="dxa"/>
        <w:tblInd w:w="-77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6"/>
        <w:gridCol w:w="4077"/>
        <w:gridCol w:w="1527"/>
        <w:gridCol w:w="2428"/>
        <w:gridCol w:w="2562"/>
      </w:tblGrid>
      <w:tr w:rsidR="0027285F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285F" w:rsidRDefault="003E791D">
            <w:pPr>
              <w:pStyle w:val="Cabealho"/>
              <w:tabs>
                <w:tab w:val="clear" w:pos="4252"/>
                <w:tab w:val="clear" w:pos="8504"/>
              </w:tabs>
              <w:jc w:val="both"/>
              <w:rPr>
                <w:sz w:val="21"/>
                <w:szCs w:val="21"/>
              </w:rPr>
            </w:pPr>
            <w:r>
              <w:rPr>
                <w:rFonts w:cs="Calibri"/>
                <w:b/>
                <w:sz w:val="24"/>
                <w:szCs w:val="24"/>
              </w:rPr>
              <w:t>Item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285F" w:rsidRDefault="003E791D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1"/>
                <w:szCs w:val="21"/>
              </w:rPr>
            </w:pPr>
            <w:r>
              <w:rPr>
                <w:rFonts w:cs="Calibri"/>
                <w:b/>
                <w:sz w:val="24"/>
                <w:szCs w:val="24"/>
              </w:rPr>
              <w:t>Descrição do Objeto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285F" w:rsidRDefault="003E791D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1"/>
                <w:szCs w:val="21"/>
              </w:rPr>
            </w:pPr>
            <w:r>
              <w:rPr>
                <w:rFonts w:cs="Calibri"/>
                <w:b/>
                <w:sz w:val="24"/>
                <w:szCs w:val="24"/>
              </w:rPr>
              <w:t>Quantidade</w:t>
            </w:r>
          </w:p>
          <w:p w:rsidR="0027285F" w:rsidRDefault="0027285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285F" w:rsidRDefault="003E791D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1"/>
                <w:szCs w:val="21"/>
              </w:rPr>
            </w:pPr>
            <w:r>
              <w:rPr>
                <w:rFonts w:cs="Calibri"/>
                <w:b/>
                <w:sz w:val="24"/>
                <w:szCs w:val="24"/>
              </w:rPr>
              <w:t>Valor Unit. Estimado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85F" w:rsidRDefault="003E791D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1"/>
                <w:szCs w:val="21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Valor </w:t>
            </w:r>
            <w:proofErr w:type="gramStart"/>
            <w:r>
              <w:rPr>
                <w:rFonts w:cs="Calibri"/>
                <w:b/>
                <w:sz w:val="24"/>
                <w:szCs w:val="24"/>
              </w:rPr>
              <w:t>médio Estimado</w:t>
            </w:r>
            <w:proofErr w:type="gramEnd"/>
          </w:p>
        </w:tc>
      </w:tr>
      <w:tr w:rsidR="0027285F">
        <w:trPr>
          <w:trHeight w:val="562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285F" w:rsidRDefault="003E791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01</w:t>
            </w:r>
          </w:p>
        </w:tc>
        <w:tc>
          <w:tcPr>
            <w:tcW w:w="40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285F" w:rsidRDefault="003E791D">
            <w:pPr>
              <w:tabs>
                <w:tab w:val="left" w:pos="-1800"/>
              </w:tabs>
              <w:spacing w:after="0" w:line="240" w:lineRule="auto"/>
              <w:ind w:right="113"/>
              <w:rPr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ANÁLISE DE ÁGUA PARA CONSUMO HUMANO COM OS SEGUINTES PARÂMETROS: </w:t>
            </w:r>
          </w:p>
          <w:p w:rsidR="0027285F" w:rsidRDefault="003E791D">
            <w:pPr>
              <w:tabs>
                <w:tab w:val="left" w:pos="-1800"/>
              </w:tabs>
              <w:spacing w:after="0" w:line="240" w:lineRule="auto"/>
              <w:ind w:right="113"/>
              <w:rPr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            •             Coliformes </w:t>
            </w:r>
            <w:proofErr w:type="gramStart"/>
            <w:r>
              <w:rPr>
                <w:rFonts w:cs="Calibri"/>
                <w:color w:val="000000"/>
                <w:sz w:val="24"/>
                <w:szCs w:val="24"/>
              </w:rPr>
              <w:t>totais;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  <w:r>
              <w:rPr>
                <w:rFonts w:cs="Calibri"/>
                <w:color w:val="000000"/>
                <w:sz w:val="24"/>
                <w:szCs w:val="24"/>
              </w:rPr>
              <w:tab/>
            </w:r>
            <w:proofErr w:type="gramEnd"/>
            <w:r>
              <w:rPr>
                <w:rFonts w:cs="Calibri"/>
                <w:color w:val="000000"/>
                <w:sz w:val="24"/>
                <w:szCs w:val="24"/>
              </w:rPr>
              <w:t>•</w:t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Cor aparente;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•</w:t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Escherichia coli;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•</w:t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Ferro total;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•</w:t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Gosto e odor;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•</w:t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Manganês total;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•</w:t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Nitrogênio amoniacal;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•</w:t>
            </w:r>
            <w:r>
              <w:rPr>
                <w:rFonts w:cs="Calibri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cs="Calibri"/>
                <w:color w:val="000000"/>
                <w:sz w:val="24"/>
                <w:szCs w:val="24"/>
              </w:rPr>
              <w:t>Ph</w:t>
            </w:r>
            <w:proofErr w:type="spellEnd"/>
            <w:r>
              <w:rPr>
                <w:rFonts w:cs="Calibri"/>
                <w:color w:val="000000"/>
                <w:sz w:val="24"/>
                <w:szCs w:val="24"/>
              </w:rPr>
              <w:t>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•</w:t>
            </w:r>
            <w:r>
              <w:rPr>
                <w:rFonts w:cs="Calibri"/>
                <w:color w:val="000000"/>
                <w:sz w:val="24"/>
                <w:szCs w:val="24"/>
              </w:rPr>
              <w:tab/>
              <w:t>Turbidez;</w:t>
            </w:r>
            <w:r>
              <w:rPr>
                <w:rFonts w:cs="Calibri"/>
                <w:color w:val="000000"/>
                <w:sz w:val="24"/>
                <w:szCs w:val="24"/>
              </w:rPr>
              <w:br/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285F" w:rsidRDefault="003E791D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4"/>
                <w:szCs w:val="24"/>
              </w:rPr>
            </w:pPr>
            <w:r>
              <w:rPr>
                <w:rFonts w:eastAsia="Times New Roman" w:cs="Calibri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2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285F" w:rsidRDefault="003E791D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R$</w:t>
            </w:r>
            <w:r>
              <w:rPr>
                <w:rFonts w:cs="Calibri"/>
                <w:sz w:val="24"/>
                <w:szCs w:val="24"/>
              </w:rPr>
              <w:t xml:space="preserve"> 373,00</w:t>
            </w:r>
          </w:p>
        </w:tc>
        <w:tc>
          <w:tcPr>
            <w:tcW w:w="2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85F" w:rsidRDefault="003E791D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R$ 7.460,00</w:t>
            </w:r>
          </w:p>
        </w:tc>
      </w:tr>
    </w:tbl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bookmarkStart w:id="2" w:name="__DdeLink__164_26681384551"/>
      <w:bookmarkEnd w:id="2"/>
      <w:r>
        <w:rPr>
          <w:rFonts w:cs="Arial"/>
          <w:sz w:val="24"/>
          <w:szCs w:val="24"/>
        </w:rPr>
        <w:tab/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ab/>
        <w:t>Foi realizado levantamento de mercado identificando empresas/laboratórios especializados na realização de análises de água, com capacidade técnica para atender aos parâmetros exigidos.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 As soluções disponíveis incluem: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Laboratórios privados especializados;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Instituições acreditadas por órgãos reguladores;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Universidades ou centros de pesquisa com capacidade técnica.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A contratação de laboratório especializado mostrou-se a alternativa mais adequada, considerando a neces</w:t>
      </w:r>
      <w:r>
        <w:rPr>
          <w:rFonts w:cs="Arial"/>
          <w:sz w:val="24"/>
          <w:szCs w:val="24"/>
        </w:rPr>
        <w:t>sidade de confiabilidade, precisão e validade legal dos resultados.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br/>
        <w:t>5-ESTIMATIVA DO PREÇO DA CONTRATAÇÃO</w:t>
      </w:r>
    </w:p>
    <w:p w:rsidR="0027285F" w:rsidRDefault="003E791D">
      <w:pPr>
        <w:spacing w:after="0" w:line="240" w:lineRule="auto"/>
        <w:jc w:val="both"/>
      </w:pPr>
      <w:r>
        <w:rPr>
          <w:rFonts w:cs="Arial"/>
          <w:sz w:val="24"/>
          <w:szCs w:val="24"/>
        </w:rPr>
        <w:tab/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Calibri"/>
          <w:sz w:val="24"/>
          <w:szCs w:val="24"/>
        </w:rPr>
        <w:t>A estimativa de custos foi baseada em pesquisa de preços junto a fornecedores do ramo, considerando o valor por análise ou por pacote de parâmetros</w:t>
      </w:r>
      <w:r>
        <w:rPr>
          <w:rFonts w:cs="Calibri"/>
          <w:sz w:val="24"/>
          <w:szCs w:val="24"/>
        </w:rPr>
        <w:t>, bem como custos adicionais (coleta, deslocamento e emissão de laudos).</w:t>
      </w:r>
    </w:p>
    <w:p w:rsidR="0027285F" w:rsidRDefault="003E791D">
      <w:pPr>
        <w:spacing w:after="0" w:line="240" w:lineRule="auto"/>
        <w:jc w:val="both"/>
      </w:pPr>
      <w:r>
        <w:rPr>
          <w:rFonts w:cs="Arial"/>
          <w:sz w:val="24"/>
          <w:szCs w:val="24"/>
        </w:rPr>
        <w:br/>
        <w:t>6-JUSTIFICATIVA DE PARCELAMENTO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A contratação poderá ser realizada de forma global, considerando a necessidade de integração dos resultados e padronização dos métodos analíticos, </w:t>
      </w:r>
      <w:r>
        <w:rPr>
          <w:rFonts w:cs="Arial"/>
          <w:sz w:val="24"/>
          <w:szCs w:val="24"/>
        </w:rPr>
        <w:t>garantindo maior eficiência e confiabilidade.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br/>
        <w:t>7-CONTRATAÇÕES CORRELATAS/ INTERDEPENDENTES</w:t>
      </w:r>
    </w:p>
    <w:p w:rsidR="0027285F" w:rsidRDefault="0027285F">
      <w:pPr>
        <w:spacing w:after="0" w:line="240" w:lineRule="auto"/>
        <w:jc w:val="both"/>
        <w:rPr>
          <w:rFonts w:cs="Arial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Calibri"/>
          <w:sz w:val="24"/>
          <w:szCs w:val="24"/>
        </w:rPr>
        <w:t xml:space="preserve">Não existem licitações vigentes com as especificações de artigos semelhantes. </w:t>
      </w:r>
    </w:p>
    <w:p w:rsidR="0027285F" w:rsidRDefault="0027285F">
      <w:pPr>
        <w:spacing w:after="0" w:line="240" w:lineRule="auto"/>
        <w:jc w:val="both"/>
        <w:rPr>
          <w:rFonts w:cs="Arial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8-DEMONSTRATIVO DOS RESULTADOS PRETENDIDOS</w:t>
      </w:r>
    </w:p>
    <w:p w:rsidR="0027285F" w:rsidRDefault="0027285F">
      <w:pPr>
        <w:spacing w:after="0" w:line="240" w:lineRule="auto"/>
        <w:jc w:val="both"/>
        <w:rPr>
          <w:rFonts w:cs="Arial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Com a contratação, espera-se: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Monito</w:t>
      </w:r>
      <w:r>
        <w:rPr>
          <w:rFonts w:cs="Arial"/>
          <w:sz w:val="24"/>
          <w:szCs w:val="24"/>
        </w:rPr>
        <w:t>rar</w:t>
      </w:r>
      <w:proofErr w:type="gramEnd"/>
      <w:r>
        <w:rPr>
          <w:rFonts w:cs="Arial"/>
          <w:sz w:val="24"/>
          <w:szCs w:val="24"/>
        </w:rPr>
        <w:t xml:space="preserve"> a qualidade da água distribuída à população;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Subsidiar</w:t>
      </w:r>
      <w:proofErr w:type="gramEnd"/>
      <w:r>
        <w:rPr>
          <w:rFonts w:cs="Arial"/>
          <w:sz w:val="24"/>
          <w:szCs w:val="24"/>
        </w:rPr>
        <w:t xml:space="preserve"> ações da Vigilância Sanitária;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Responder</w:t>
      </w:r>
      <w:proofErr w:type="gramEnd"/>
      <w:r>
        <w:rPr>
          <w:rFonts w:cs="Arial"/>
          <w:sz w:val="24"/>
          <w:szCs w:val="24"/>
        </w:rPr>
        <w:t xml:space="preserve"> tecnicamente às reclamações da população;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Garantir</w:t>
      </w:r>
      <w:proofErr w:type="gramEnd"/>
      <w:r>
        <w:rPr>
          <w:rFonts w:cs="Arial"/>
          <w:sz w:val="24"/>
          <w:szCs w:val="24"/>
        </w:rPr>
        <w:t xml:space="preserve"> a segurança sanitária da água consumida;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Identificar</w:t>
      </w:r>
      <w:proofErr w:type="gramEnd"/>
      <w:r>
        <w:rPr>
          <w:rFonts w:cs="Arial"/>
          <w:sz w:val="24"/>
          <w:szCs w:val="24"/>
        </w:rPr>
        <w:t xml:space="preserve"> possíveis inconformidades e riscos à saúde p</w:t>
      </w:r>
      <w:r>
        <w:rPr>
          <w:rFonts w:cs="Arial"/>
          <w:sz w:val="24"/>
          <w:szCs w:val="24"/>
        </w:rPr>
        <w:t>ública;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Assegurar</w:t>
      </w:r>
      <w:proofErr w:type="gramEnd"/>
      <w:r>
        <w:rPr>
          <w:rFonts w:cs="Arial"/>
          <w:sz w:val="24"/>
          <w:szCs w:val="24"/>
        </w:rPr>
        <w:t xml:space="preserve"> resposta rápida em situações emergenciais.</w:t>
      </w:r>
    </w:p>
    <w:p w:rsidR="0027285F" w:rsidRDefault="0027285F">
      <w:pPr>
        <w:spacing w:after="0" w:line="240" w:lineRule="auto"/>
        <w:jc w:val="both"/>
        <w:rPr>
          <w:rFonts w:cs="Arial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9-PROVIDÊNCIAS A SEREM ADOTADAS PREVIAMENTE Á CONTRATAÇÃO  </w:t>
      </w:r>
    </w:p>
    <w:p w:rsidR="0027285F" w:rsidRDefault="0027285F">
      <w:pPr>
        <w:spacing w:after="0" w:line="240" w:lineRule="auto"/>
        <w:jc w:val="both"/>
        <w:rPr>
          <w:rFonts w:cs="Arial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Definição dos pontos de coleta;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Planejamento do cronograma de análises;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•</w:t>
      </w:r>
      <w:r>
        <w:rPr>
          <w:rFonts w:cs="Arial"/>
          <w:sz w:val="24"/>
          <w:szCs w:val="24"/>
        </w:rPr>
        <w:tab/>
        <w:t>Realização de pesquisa de preços;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•</w:t>
      </w:r>
      <w:r>
        <w:rPr>
          <w:rFonts w:cs="Arial"/>
          <w:sz w:val="24"/>
          <w:szCs w:val="24"/>
        </w:rPr>
        <w:tab/>
        <w:t xml:space="preserve">Elaboração do </w:t>
      </w:r>
      <w:r>
        <w:rPr>
          <w:rFonts w:cs="Arial"/>
          <w:sz w:val="24"/>
          <w:szCs w:val="24"/>
        </w:rPr>
        <w:t>Termo de Referência.</w:t>
      </w:r>
    </w:p>
    <w:p w:rsidR="0027285F" w:rsidRDefault="0027285F">
      <w:pPr>
        <w:spacing w:after="0" w:line="240" w:lineRule="auto"/>
        <w:jc w:val="both"/>
        <w:rPr>
          <w:rFonts w:cs="Arial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10-IMPACTOS AMBIENTAIS</w:t>
      </w:r>
    </w:p>
    <w:p w:rsidR="0027285F" w:rsidRDefault="0027285F">
      <w:pPr>
        <w:spacing w:after="0" w:line="240" w:lineRule="auto"/>
        <w:jc w:val="both"/>
        <w:rPr>
          <w:rFonts w:cs="Arial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ab/>
        <w:t>A contratação não apresenta impactos ambientais relevantes, sendo que a empresa contratada deverá seguir normas ambientais quanto ao descarte de resíduos laboratoriais.</w:t>
      </w: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br/>
        <w:t>11</w:t>
      </w:r>
      <w:r>
        <w:rPr>
          <w:rFonts w:cs="Calibri"/>
          <w:sz w:val="24"/>
          <w:szCs w:val="24"/>
        </w:rPr>
        <w:t>-VALOR E FORMA DE PAGAMENTO</w:t>
      </w:r>
    </w:p>
    <w:p w:rsidR="0027285F" w:rsidRDefault="0027285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ab/>
        <w:t>O valor</w:t>
      </w:r>
      <w:r>
        <w:rPr>
          <w:rFonts w:cs="Calibri"/>
          <w:sz w:val="24"/>
          <w:szCs w:val="24"/>
        </w:rPr>
        <w:t xml:space="preserve"> a ser pago para empresa vencedora do certame será de no máximo</w:t>
      </w:r>
      <w:bookmarkStart w:id="3" w:name="__DdeLink__739_2349199530"/>
      <w:r>
        <w:rPr>
          <w:rFonts w:cs="Calibri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 xml:space="preserve">R$ </w:t>
      </w:r>
      <w:bookmarkEnd w:id="3"/>
      <w:r>
        <w:rPr>
          <w:rFonts w:cs="Calibri"/>
          <w:color w:val="000000"/>
          <w:sz w:val="24"/>
          <w:szCs w:val="24"/>
        </w:rPr>
        <w:t xml:space="preserve">7.460,00 </w:t>
      </w:r>
      <w:r>
        <w:rPr>
          <w:rFonts w:cs="Calibri"/>
          <w:sz w:val="24"/>
          <w:szCs w:val="24"/>
        </w:rPr>
        <w:t xml:space="preserve">com base nos orçamentos em anexo, com pagamento mediante apresentação de nota fiscal que deverá ser emitida em nome do Município de Três Passos, com descrição do produto entregue, </w:t>
      </w:r>
      <w:r>
        <w:rPr>
          <w:rFonts w:cs="Calibri"/>
          <w:sz w:val="24"/>
          <w:szCs w:val="24"/>
        </w:rPr>
        <w:t xml:space="preserve">bem como dados do processo licitatório e Contrato. </w:t>
      </w:r>
    </w:p>
    <w:p w:rsidR="0027285F" w:rsidRDefault="0027285F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7285F" w:rsidRDefault="003E791D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12</w:t>
      </w:r>
      <w:r>
        <w:rPr>
          <w:rFonts w:cs="Calibri"/>
          <w:sz w:val="24"/>
          <w:szCs w:val="24"/>
        </w:rPr>
        <w:t xml:space="preserve">-FISCAL E RESPONSÁVEL PELO RECEBIMENTO </w:t>
      </w:r>
    </w:p>
    <w:p w:rsidR="0027285F" w:rsidRDefault="0027285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27285F" w:rsidRDefault="003E791D">
      <w:pPr>
        <w:pStyle w:val="SemEspaamento"/>
        <w:rPr>
          <w:sz w:val="24"/>
          <w:szCs w:val="24"/>
        </w:rPr>
      </w:pPr>
      <w:r>
        <w:rPr>
          <w:rFonts w:eastAsia="Calibri" w:cs="Calibri"/>
          <w:sz w:val="24"/>
          <w:szCs w:val="24"/>
          <w:lang w:eastAsia="en-US"/>
        </w:rPr>
        <w:tab/>
        <w:t>A Fiscalização da Compra ficará a cargo da servidora Solange Zeni Deitos.</w:t>
      </w:r>
    </w:p>
    <w:p w:rsidR="0027285F" w:rsidRDefault="003E791D">
      <w:pPr>
        <w:spacing w:line="240" w:lineRule="auto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br/>
        <w:t>13</w:t>
      </w:r>
      <w:r>
        <w:rPr>
          <w:rFonts w:cs="Calibri"/>
          <w:sz w:val="24"/>
          <w:szCs w:val="24"/>
        </w:rPr>
        <w:t xml:space="preserve">-DA DOTAÇÃO ORÇAMENTÁRIA </w:t>
      </w:r>
    </w:p>
    <w:p w:rsidR="0027285F" w:rsidRDefault="003E791D">
      <w:pPr>
        <w:spacing w:line="240" w:lineRule="auto"/>
        <w:jc w:val="both"/>
        <w:rPr>
          <w:sz w:val="24"/>
          <w:szCs w:val="24"/>
        </w:rPr>
      </w:pPr>
      <w:r>
        <w:rPr>
          <w:rFonts w:eastAsia="Calibri" w:cs="Calibri"/>
          <w:sz w:val="24"/>
          <w:szCs w:val="24"/>
        </w:rPr>
        <w:tab/>
        <w:t>Vigilância Sanitária.</w:t>
      </w:r>
    </w:p>
    <w:p w:rsidR="0027285F" w:rsidRDefault="003E791D">
      <w:pPr>
        <w:pStyle w:val="Corpodetexto"/>
        <w:spacing w:line="240" w:lineRule="auto"/>
        <w:ind w:left="360"/>
        <w:jc w:val="right"/>
        <w:rPr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Três Passos, 15 de </w:t>
      </w:r>
      <w:proofErr w:type="gramStart"/>
      <w:r>
        <w:rPr>
          <w:rFonts w:eastAsia="Calibri" w:cs="Calibri"/>
          <w:sz w:val="24"/>
          <w:szCs w:val="24"/>
        </w:rPr>
        <w:t>Abril</w:t>
      </w:r>
      <w:proofErr w:type="gramEnd"/>
      <w:r>
        <w:rPr>
          <w:rFonts w:eastAsia="Calibri" w:cs="Calibri"/>
          <w:sz w:val="24"/>
          <w:szCs w:val="24"/>
        </w:rPr>
        <w:t xml:space="preserve"> de 2026.</w:t>
      </w:r>
    </w:p>
    <w:p w:rsidR="0027285F" w:rsidRDefault="0027285F">
      <w:pPr>
        <w:pStyle w:val="Corpodetexto"/>
        <w:spacing w:line="240" w:lineRule="auto"/>
        <w:ind w:left="360"/>
        <w:jc w:val="right"/>
        <w:rPr>
          <w:rFonts w:ascii="Calibri" w:eastAsia="Calibri" w:hAnsi="Calibri" w:cs="Calibri"/>
          <w:sz w:val="24"/>
          <w:szCs w:val="24"/>
        </w:rPr>
      </w:pPr>
    </w:p>
    <w:p w:rsidR="0027285F" w:rsidRDefault="003E791D">
      <w:pPr>
        <w:spacing w:line="240" w:lineRule="auto"/>
        <w:ind w:left="3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__________________________________</w:t>
      </w:r>
    </w:p>
    <w:p w:rsidR="0027285F" w:rsidRDefault="003E791D">
      <w:pPr>
        <w:spacing w:line="240" w:lineRule="auto"/>
        <w:ind w:left="36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eastAsia="Calibri" w:cs="Calibri"/>
          <w:b/>
          <w:bCs/>
          <w:sz w:val="24"/>
          <w:szCs w:val="24"/>
        </w:rPr>
        <w:t>Rosicler</w:t>
      </w:r>
      <w:proofErr w:type="spellEnd"/>
      <w:r>
        <w:rPr>
          <w:rFonts w:eastAsia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="Calibri" w:cs="Calibri"/>
          <w:b/>
          <w:bCs/>
          <w:sz w:val="24"/>
          <w:szCs w:val="24"/>
        </w:rPr>
        <w:t>Seghetto</w:t>
      </w:r>
      <w:proofErr w:type="spellEnd"/>
    </w:p>
    <w:p w:rsidR="0027285F" w:rsidRDefault="003E791D">
      <w:pPr>
        <w:spacing w:after="0" w:line="240" w:lineRule="auto"/>
        <w:jc w:val="center"/>
      </w:pPr>
      <w:r>
        <w:rPr>
          <w:rFonts w:cs="Arial"/>
          <w:i/>
          <w:iCs/>
          <w:sz w:val="24"/>
          <w:szCs w:val="24"/>
        </w:rPr>
        <w:t xml:space="preserve">Secretária Municipal de Saúde </w:t>
      </w:r>
    </w:p>
    <w:sectPr w:rsidR="0027285F">
      <w:headerReference w:type="default" r:id="rId7"/>
      <w:footerReference w:type="default" r:id="rId8"/>
      <w:pgSz w:w="11906" w:h="16838"/>
      <w:pgMar w:top="1418" w:right="1133" w:bottom="1418" w:left="1134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E791D">
      <w:pPr>
        <w:spacing w:after="0" w:line="240" w:lineRule="auto"/>
      </w:pPr>
      <w:r>
        <w:separator/>
      </w:r>
    </w:p>
  </w:endnote>
  <w:endnote w:type="continuationSeparator" w:id="0">
    <w:p w:rsidR="00000000" w:rsidRDefault="003E7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85F" w:rsidRDefault="0027285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E791D">
      <w:pPr>
        <w:spacing w:after="0" w:line="240" w:lineRule="auto"/>
      </w:pPr>
      <w:r>
        <w:separator/>
      </w:r>
    </w:p>
  </w:footnote>
  <w:footnote w:type="continuationSeparator" w:id="0">
    <w:p w:rsidR="00000000" w:rsidRDefault="003E7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85F" w:rsidRDefault="0027285F">
    <w:pPr>
      <w:pStyle w:val="Cabealho"/>
    </w:pPr>
  </w:p>
  <w:tbl>
    <w:tblPr>
      <w:tblW w:w="9750" w:type="dxa"/>
      <w:tblInd w:w="-109" w:type="dxa"/>
      <w:tblLook w:val="04A0" w:firstRow="1" w:lastRow="0" w:firstColumn="1" w:lastColumn="0" w:noHBand="0" w:noVBand="1"/>
    </w:tblPr>
    <w:tblGrid>
      <w:gridCol w:w="1092"/>
      <w:gridCol w:w="8658"/>
    </w:tblGrid>
    <w:tr w:rsidR="0027285F">
      <w:trPr>
        <w:trHeight w:val="1080"/>
      </w:trPr>
      <w:tc>
        <w:tcPr>
          <w:tcW w:w="1092" w:type="dxa"/>
          <w:shd w:val="clear" w:color="auto" w:fill="auto"/>
        </w:tcPr>
        <w:p w:rsidR="0027285F" w:rsidRDefault="003E791D">
          <w:pPr>
            <w:snapToGrid w:val="0"/>
            <w:rPr>
              <w:rFonts w:cs="Calibri"/>
              <w:lang w:eastAsia="pt-BR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551180" cy="661670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38716" t="25271" r="38586" b="2552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1180" cy="6616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57" w:type="dxa"/>
          <w:shd w:val="clear" w:color="auto" w:fill="auto"/>
        </w:tcPr>
        <w:p w:rsidR="0027285F" w:rsidRDefault="003E791D">
          <w:pPr>
            <w:spacing w:line="240" w:lineRule="auto"/>
            <w:rPr>
              <w:rFonts w:cs="Calibri"/>
            </w:rPr>
          </w:pPr>
          <w:r>
            <w:rPr>
              <w:rFonts w:cs="Calibri"/>
            </w:rPr>
            <w:t>ESTADO DO RIO GRANDE DO SUL</w:t>
          </w:r>
        </w:p>
        <w:p w:rsidR="0027285F" w:rsidRDefault="003E791D">
          <w:pPr>
            <w:spacing w:line="240" w:lineRule="auto"/>
            <w:rPr>
              <w:rFonts w:cs="Calibri"/>
              <w:b/>
            </w:rPr>
          </w:pPr>
          <w:r>
            <w:rPr>
              <w:rFonts w:cs="Calibri"/>
              <w:b/>
            </w:rPr>
            <w:t>MUNICÍPIO DE TRÊS PASSOS – PODER EXECUTIVO</w:t>
          </w:r>
        </w:p>
        <w:p w:rsidR="0027285F" w:rsidRDefault="003E791D">
          <w:pPr>
            <w:spacing w:line="240" w:lineRule="auto"/>
            <w:rPr>
              <w:rFonts w:cs="Calibri"/>
            </w:rPr>
          </w:pPr>
          <w:r>
            <w:rPr>
              <w:rFonts w:cs="Calibri"/>
            </w:rPr>
            <w:t>SECRETARIA DE SAÚDE</w:t>
          </w:r>
        </w:p>
      </w:tc>
    </w:tr>
  </w:tbl>
  <w:p w:rsidR="0027285F" w:rsidRDefault="0027285F">
    <w:pPr>
      <w:jc w:val="center"/>
    </w:pPr>
  </w:p>
  <w:p w:rsidR="0027285F" w:rsidRDefault="0027285F">
    <w:pPr>
      <w:jc w:val="center"/>
      <w:rPr>
        <w:b/>
        <w:bCs/>
        <w:sz w:val="24"/>
        <w:szCs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85F"/>
    <w:rsid w:val="0027285F"/>
    <w:rsid w:val="003E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BED65D-BCBF-45A0-9B38-1C406D450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866"/>
    <w:pPr>
      <w:suppressAutoHyphens/>
      <w:spacing w:after="200" w:line="276" w:lineRule="auto"/>
    </w:pPr>
    <w:rPr>
      <w:rFonts w:cs="Times New Roman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54788"/>
  </w:style>
  <w:style w:type="character" w:customStyle="1" w:styleId="RodapChar">
    <w:name w:val="Rodapé Char"/>
    <w:basedOn w:val="Fontepargpadro"/>
    <w:link w:val="Rodap"/>
    <w:uiPriority w:val="99"/>
    <w:semiHidden/>
    <w:qFormat/>
    <w:rsid w:val="00554788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4788"/>
    <w:rPr>
      <w:rFonts w:ascii="Tahoma" w:hAnsi="Tahoma" w:cs="Tahom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FE286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styleId="HiperlinkVisitado">
    <w:name w:val="FollowedHyperlink"/>
    <w:qFormat/>
    <w:rPr>
      <w:color w:val="800080"/>
      <w:u w:val="single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54788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Rodap">
    <w:name w:val="footer"/>
    <w:basedOn w:val="Normal"/>
    <w:link w:val="RodapChar"/>
    <w:uiPriority w:val="99"/>
    <w:semiHidden/>
    <w:unhideWhenUsed/>
    <w:rsid w:val="00554788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478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FE2866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mmarcadores3">
    <w:name w:val="List Bullet 3"/>
    <w:basedOn w:val="Normal"/>
    <w:qFormat/>
    <w:rsid w:val="00FE286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A30D3A"/>
    <w:pPr>
      <w:suppressAutoHyphens/>
    </w:pPr>
    <w:rPr>
      <w:rFonts w:ascii="Calibri" w:eastAsiaTheme="minorEastAsia" w:hAnsi="Calibri"/>
      <w:sz w:val="22"/>
      <w:lang w:eastAsia="pt-BR"/>
    </w:rPr>
  </w:style>
  <w:style w:type="paragraph" w:customStyle="1" w:styleId="DefinitionTerm">
    <w:name w:val="Definition Term"/>
    <w:basedOn w:val="Normal"/>
    <w:qFormat/>
  </w:style>
  <w:style w:type="paragraph" w:customStyle="1" w:styleId="DefinitionList">
    <w:name w:val="Definition List"/>
    <w:basedOn w:val="Normal"/>
    <w:qFormat/>
    <w:pPr>
      <w:ind w:left="360"/>
    </w:pPr>
  </w:style>
  <w:style w:type="paragraph" w:customStyle="1" w:styleId="H1">
    <w:name w:val="H1"/>
    <w:basedOn w:val="Normal"/>
    <w:qFormat/>
    <w:pPr>
      <w:keepNext/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"/>
    <w:qFormat/>
    <w:pPr>
      <w:keepNext/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qFormat/>
    <w:pPr>
      <w:keepNext/>
      <w:spacing w:before="100" w:after="100"/>
      <w:outlineLvl w:val="4"/>
    </w:pPr>
    <w:rPr>
      <w:b/>
      <w:sz w:val="24"/>
    </w:rPr>
  </w:style>
  <w:style w:type="paragraph" w:customStyle="1" w:styleId="H5">
    <w:name w:val="H5"/>
    <w:basedOn w:val="Normal"/>
    <w:qFormat/>
    <w:pPr>
      <w:keepNext/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"/>
    <w:qFormat/>
    <w:pPr>
      <w:keepNext/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"/>
    <w:qFormat/>
    <w:rPr>
      <w:i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PargrafodaLista">
    <w:name w:val="List Paragraph"/>
    <w:basedOn w:val="Normal"/>
    <w:uiPriority w:val="34"/>
    <w:qFormat/>
    <w:rsid w:val="001E0B91"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A30D3A"/>
    <w:rPr>
      <w:rFonts w:eastAsiaTheme="minorEastAsia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0B931-1FBC-4191-AAD8-C9AF963FF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931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TecleEnter</dc:creator>
  <dc:description/>
  <cp:lastModifiedBy>Compras</cp:lastModifiedBy>
  <cp:revision>2</cp:revision>
  <cp:lastPrinted>2026-04-15T10:50:00Z</cp:lastPrinted>
  <dcterms:created xsi:type="dcterms:W3CDTF">2026-06-11T19:42:00Z</dcterms:created>
  <dcterms:modified xsi:type="dcterms:W3CDTF">2026-06-11T19:42:00Z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HP</vt:lpwstr>
  </property>
  <property fmtid="{D5CDD505-2E9C-101B-9397-08002B2CF9AE}" pid="4" name="DocumentEncoding">
    <vt:lpwstr>utf-8</vt:lpwstr>
  </property>
  <property fmtid="{D5CDD505-2E9C-101B-9397-08002B2CF9AE}" pid="5" name="HTML">
    <vt:bool>true</vt:bool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