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1ADC" w:rsidRPr="00691ADC" w:rsidRDefault="00691ADC" w:rsidP="00691ADC">
      <w:pPr>
        <w:jc w:val="both"/>
      </w:pPr>
      <w:bookmarkStart w:id="0" w:name="_GoBack"/>
      <w:bookmarkEnd w:id="0"/>
      <w:r w:rsidRPr="00691ADC">
        <w:t>A Nova Lei de Licitações, em seu Art. 18, § 1º, estabelece que o Estudo Técnico Preliminar (ETP) deve fundamentar a estimativa do valor da contratação. Complementarmente, a regulamentação vigente permite a utilização de diversos parâmetros, incluindo a pesquisa em sites especializados.</w:t>
      </w:r>
    </w:p>
    <w:p w:rsidR="00691ADC" w:rsidRPr="00691ADC" w:rsidRDefault="00691ADC" w:rsidP="00691ADC">
      <w:pPr>
        <w:jc w:val="both"/>
        <w:rPr>
          <w:b/>
          <w:bCs/>
        </w:rPr>
      </w:pPr>
      <w:r w:rsidRPr="00691ADC">
        <w:rPr>
          <w:b/>
          <w:bCs/>
        </w:rPr>
        <w:t>Da Opção por Sites Especializados</w:t>
      </w:r>
    </w:p>
    <w:p w:rsidR="00691ADC" w:rsidRPr="00691ADC" w:rsidRDefault="00691ADC" w:rsidP="00691ADC">
      <w:pPr>
        <w:ind w:firstLine="360"/>
        <w:jc w:val="both"/>
      </w:pPr>
      <w:r w:rsidRPr="00691ADC">
        <w:t>A escolha pela coleta exclusiva em sítios eletrônicos especializados justifica-se pelos seguintes motivos técnicos:</w:t>
      </w:r>
    </w:p>
    <w:p w:rsidR="00691ADC" w:rsidRPr="00691ADC" w:rsidRDefault="00691ADC" w:rsidP="00691ADC">
      <w:pPr>
        <w:numPr>
          <w:ilvl w:val="0"/>
          <w:numId w:val="1"/>
        </w:numPr>
        <w:jc w:val="both"/>
      </w:pPr>
      <w:r w:rsidRPr="00691ADC">
        <w:rPr>
          <w:b/>
          <w:bCs/>
        </w:rPr>
        <w:t>Atualidade e Dinamismo do Mercado:</w:t>
      </w:r>
      <w:r w:rsidRPr="00691ADC">
        <w:t xml:space="preserve"> O</w:t>
      </w:r>
      <w:r>
        <w:t>s</w:t>
      </w:r>
      <w:r w:rsidRPr="00691ADC">
        <w:t xml:space="preserve"> objeto</w:t>
      </w:r>
      <w:r>
        <w:t>s</w:t>
      </w:r>
      <w:r w:rsidRPr="00691ADC">
        <w:t xml:space="preserve"> em questão pertence</w:t>
      </w:r>
      <w:r>
        <w:t>m</w:t>
      </w:r>
      <w:r w:rsidRPr="00691ADC">
        <w:t xml:space="preserve"> a um setor com alta volatilidade de preços. Sites especializados oferecem valores praticados em tempo real, refletindo a realidade imediata do mercado de forma mais precisa que bases de dados de contratações públicas passadas.</w:t>
      </w:r>
    </w:p>
    <w:p w:rsidR="00691ADC" w:rsidRPr="00691ADC" w:rsidRDefault="00691ADC" w:rsidP="00691ADC">
      <w:pPr>
        <w:numPr>
          <w:ilvl w:val="0"/>
          <w:numId w:val="1"/>
        </w:numPr>
        <w:jc w:val="both"/>
      </w:pPr>
      <w:r w:rsidRPr="00691ADC">
        <w:rPr>
          <w:b/>
          <w:bCs/>
        </w:rPr>
        <w:t>Especificidade Técnica:</w:t>
      </w:r>
      <w:r w:rsidRPr="00691ADC">
        <w:t xml:space="preserve"> Trata-se de item com características muito particulares, onde a comparação com atas de registro de preços de outros órgãos poderia gerar distorções (devido a diferenças em fretes, quantitativos ou garantias). Os sites especializados garantem que estamos orçando exatamente o modelo e a especificação técnica pretendida.</w:t>
      </w:r>
    </w:p>
    <w:p w:rsidR="00691ADC" w:rsidRPr="00691ADC" w:rsidRDefault="00691ADC" w:rsidP="00691ADC">
      <w:pPr>
        <w:numPr>
          <w:ilvl w:val="0"/>
          <w:numId w:val="1"/>
        </w:numPr>
        <w:jc w:val="both"/>
      </w:pPr>
      <w:r w:rsidRPr="00691ADC">
        <w:rPr>
          <w:b/>
          <w:bCs/>
        </w:rPr>
        <w:t>Transparência e Ampla Competitividade:</w:t>
      </w:r>
      <w:r w:rsidRPr="00691ADC">
        <w:t xml:space="preserve"> Os preços listados em domínios eletrônicos amplamente reconhecidos são públicos e acessíveis a qualquer interessado, o que mitiga o risco de orçamentos "pro forma" ou conluios entre fornecedores locais durante a fase de cotação.</w:t>
      </w:r>
    </w:p>
    <w:p w:rsidR="00691ADC" w:rsidRDefault="00691ADC" w:rsidP="00691ADC">
      <w:pPr>
        <w:ind w:firstLine="360"/>
        <w:jc w:val="both"/>
      </w:pPr>
      <w:r w:rsidRPr="00691ADC">
        <w:t>Dessa forma, a utilização de preços obtidos em sites especializados mostra-se o meio mais fidedigno, célere e eficiente para balizar o valor estimado da presente contratação, em estrita observância ao princípio da economicidade e ao planejamento exigido pelo Art. 18 da Lei 14.133/2021.</w:t>
      </w:r>
    </w:p>
    <w:p w:rsidR="00691ADC" w:rsidRDefault="00691ADC" w:rsidP="00691ADC">
      <w:pPr>
        <w:ind w:firstLine="360"/>
        <w:jc w:val="both"/>
      </w:pPr>
    </w:p>
    <w:p w:rsidR="00691ADC" w:rsidRDefault="00691ADC" w:rsidP="00691ADC">
      <w:pPr>
        <w:ind w:firstLine="360"/>
        <w:jc w:val="right"/>
      </w:pPr>
      <w:r>
        <w:t>Três Passos/RS, 02 de março de 2026.</w:t>
      </w:r>
    </w:p>
    <w:p w:rsidR="00691ADC" w:rsidRDefault="00691ADC" w:rsidP="00691ADC">
      <w:pPr>
        <w:ind w:firstLine="360"/>
        <w:jc w:val="right"/>
      </w:pPr>
    </w:p>
    <w:p w:rsidR="00691ADC" w:rsidRDefault="00691ADC" w:rsidP="00691ADC">
      <w:pPr>
        <w:ind w:firstLine="360"/>
        <w:jc w:val="right"/>
      </w:pPr>
    </w:p>
    <w:p w:rsidR="00691ADC" w:rsidRDefault="00691ADC" w:rsidP="00691ADC">
      <w:pPr>
        <w:spacing w:after="0" w:line="240" w:lineRule="auto"/>
        <w:ind w:firstLine="360"/>
        <w:jc w:val="right"/>
      </w:pPr>
    </w:p>
    <w:p w:rsidR="00691ADC" w:rsidRDefault="00691ADC" w:rsidP="00691ADC">
      <w:pPr>
        <w:spacing w:after="0" w:line="240" w:lineRule="auto"/>
        <w:ind w:firstLine="360"/>
        <w:jc w:val="right"/>
      </w:pPr>
      <w:r>
        <w:t>Lucas Neckel</w:t>
      </w:r>
    </w:p>
    <w:p w:rsidR="00691ADC" w:rsidRDefault="00691ADC" w:rsidP="00691ADC">
      <w:pPr>
        <w:spacing w:after="0" w:line="240" w:lineRule="auto"/>
        <w:ind w:firstLine="360"/>
        <w:jc w:val="right"/>
      </w:pPr>
      <w:r>
        <w:t xml:space="preserve">Eng. </w:t>
      </w:r>
      <w:proofErr w:type="spellStart"/>
      <w:r>
        <w:t>Eletrisita</w:t>
      </w:r>
      <w:proofErr w:type="spellEnd"/>
    </w:p>
    <w:p w:rsidR="00691ADC" w:rsidRPr="00691ADC" w:rsidRDefault="00691ADC" w:rsidP="00691ADC">
      <w:pPr>
        <w:spacing w:after="0" w:line="240" w:lineRule="auto"/>
        <w:ind w:firstLine="360"/>
        <w:jc w:val="right"/>
      </w:pPr>
      <w:r>
        <w:t>CREA 181.166</w:t>
      </w:r>
    </w:p>
    <w:p w:rsidR="00691ADC" w:rsidRDefault="00691ADC" w:rsidP="00691ADC">
      <w:pPr>
        <w:jc w:val="both"/>
      </w:pPr>
    </w:p>
    <w:sectPr w:rsidR="00691AD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D88498D"/>
    <w:multiLevelType w:val="multilevel"/>
    <w:tmpl w:val="F0E65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ADC"/>
    <w:rsid w:val="00421774"/>
    <w:rsid w:val="00691ADC"/>
    <w:rsid w:val="00961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3FB3D7-487D-4C3A-800D-22DF5F397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691AD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91A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91AD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91AD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91AD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91AD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91AD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91AD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91AD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91AD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91AD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91AD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91AD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91ADC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91AD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91AD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91AD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91AD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91AD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691A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91AD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691A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91AD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691AD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91AD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691ADC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91AD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91ADC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91AD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267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Lucas Neckel</dc:creator>
  <cp:keywords/>
  <dc:description/>
  <cp:lastModifiedBy>Compras</cp:lastModifiedBy>
  <cp:revision>2</cp:revision>
  <cp:lastPrinted>2026-03-02T19:47:00Z</cp:lastPrinted>
  <dcterms:created xsi:type="dcterms:W3CDTF">2026-06-11T11:32:00Z</dcterms:created>
  <dcterms:modified xsi:type="dcterms:W3CDTF">2026-06-11T11:32:00Z</dcterms:modified>
</cp:coreProperties>
</file>