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8C2" w:rsidRPr="00520BA7" w:rsidRDefault="002128C2" w:rsidP="002128C2">
      <w:pPr>
        <w:suppressAutoHyphens w:val="0"/>
        <w:autoSpaceDN/>
        <w:spacing w:after="160"/>
        <w:ind w:right="-568"/>
        <w:jc w:val="both"/>
        <w:textAlignment w:val="auto"/>
        <w:rPr>
          <w:rFonts w:ascii="Times New Roman" w:eastAsia="Times New Roman" w:hAnsi="Times New Roman" w:cs="Times New Roman"/>
          <w:kern w:val="0"/>
          <w:lang w:eastAsia="pt-BR" w:bidi="ar-SA"/>
        </w:rPr>
      </w:pPr>
      <w:r w:rsidRPr="00520BA7">
        <w:rPr>
          <w:rFonts w:ascii="Times New Roman" w:eastAsia="Times New Roman" w:hAnsi="Times New Roman" w:cs="Times New Roman"/>
          <w:b/>
          <w:bCs/>
          <w:color w:val="000000"/>
          <w:kern w:val="0"/>
          <w:lang w:eastAsia="pt-BR" w:bidi="ar-SA"/>
        </w:rPr>
        <w:t>ESTUDO TÉCNICO PRELIMINAR</w:t>
      </w:r>
    </w:p>
    <w:p w:rsidR="002128C2" w:rsidRPr="00520BA7" w:rsidRDefault="002128C2" w:rsidP="002128C2">
      <w:pPr>
        <w:suppressAutoHyphens w:val="0"/>
        <w:autoSpaceDN/>
        <w:spacing w:after="160"/>
        <w:ind w:right="-568"/>
        <w:jc w:val="both"/>
        <w:textAlignment w:val="auto"/>
        <w:rPr>
          <w:rFonts w:ascii="Times New Roman" w:eastAsia="Times New Roman" w:hAnsi="Times New Roman" w:cs="Times New Roman"/>
          <w:kern w:val="0"/>
          <w:lang w:eastAsia="pt-BR" w:bidi="ar-SA"/>
        </w:rPr>
      </w:pPr>
      <w:r w:rsidRPr="00520BA7">
        <w:rPr>
          <w:rFonts w:ascii="Times New Roman" w:eastAsia="Times New Roman" w:hAnsi="Times New Roman" w:cs="Times New Roman"/>
          <w:b/>
          <w:bCs/>
          <w:color w:val="000000"/>
          <w:kern w:val="0"/>
          <w:lang w:eastAsia="pt-BR" w:bidi="ar-SA"/>
        </w:rPr>
        <w:t>PROCESSO ADMINSTRATIVO</w:t>
      </w:r>
      <w:r w:rsidRPr="00520BA7">
        <w:rPr>
          <w:rFonts w:ascii="Times New Roman" w:eastAsia="Times New Roman" w:hAnsi="Times New Roman" w:cs="Times New Roman"/>
          <w:color w:val="000000"/>
          <w:kern w:val="0"/>
          <w:lang w:eastAsia="pt-BR" w:bidi="ar-SA"/>
        </w:rPr>
        <w:t xml:space="preserve"> </w:t>
      </w:r>
      <w:r w:rsidRPr="00520BA7">
        <w:rPr>
          <w:rFonts w:ascii="Times New Roman" w:eastAsia="Times New Roman" w:hAnsi="Times New Roman" w:cs="Times New Roman"/>
          <w:b/>
          <w:bCs/>
          <w:color w:val="000000"/>
          <w:kern w:val="0"/>
          <w:lang w:eastAsia="pt-BR" w:bidi="ar-SA"/>
        </w:rPr>
        <w:t>N° _____________</w:t>
      </w:r>
    </w:p>
    <w:p w:rsidR="002128C2" w:rsidRPr="00520BA7" w:rsidRDefault="002128C2" w:rsidP="002128C2">
      <w:pPr>
        <w:suppressAutoHyphens w:val="0"/>
        <w:autoSpaceDN/>
        <w:spacing w:after="160"/>
        <w:ind w:right="-568"/>
        <w:jc w:val="both"/>
        <w:textAlignment w:val="auto"/>
        <w:rPr>
          <w:rFonts w:ascii="Times New Roman" w:eastAsia="Times New Roman" w:hAnsi="Times New Roman" w:cs="Times New Roman"/>
          <w:kern w:val="0"/>
          <w:lang w:eastAsia="pt-BR" w:bidi="ar-SA"/>
        </w:rPr>
      </w:pPr>
      <w:r w:rsidRPr="00520BA7">
        <w:rPr>
          <w:rFonts w:ascii="Times New Roman" w:eastAsia="Times New Roman" w:hAnsi="Times New Roman" w:cs="Times New Roman"/>
          <w:b/>
          <w:bCs/>
          <w:color w:val="000000"/>
          <w:kern w:val="0"/>
          <w:lang w:eastAsia="pt-BR" w:bidi="ar-SA"/>
        </w:rPr>
        <w:t xml:space="preserve">SECRETARIA MUNICIPAL DE </w:t>
      </w:r>
      <w:r w:rsidR="00C751B0" w:rsidRPr="00520BA7">
        <w:rPr>
          <w:rFonts w:ascii="Times New Roman" w:eastAsia="Times New Roman" w:hAnsi="Times New Roman" w:cs="Times New Roman"/>
          <w:b/>
          <w:bCs/>
          <w:color w:val="000000"/>
          <w:kern w:val="0"/>
          <w:lang w:eastAsia="pt-BR" w:bidi="ar-SA"/>
        </w:rPr>
        <w:t>OBRAS E VIAÇÃO – SMOV</w:t>
      </w:r>
    </w:p>
    <w:p w:rsidR="002128C2" w:rsidRPr="00520BA7" w:rsidRDefault="002128C2" w:rsidP="002128C2">
      <w:pPr>
        <w:suppressAutoHyphens w:val="0"/>
        <w:autoSpaceDN/>
        <w:textAlignment w:val="auto"/>
        <w:rPr>
          <w:rFonts w:ascii="Times New Roman" w:eastAsia="Times New Roman" w:hAnsi="Times New Roman" w:cs="Times New Roman"/>
          <w:kern w:val="0"/>
          <w:lang w:eastAsia="pt-BR" w:bidi="ar-SA"/>
        </w:rPr>
      </w:pPr>
    </w:p>
    <w:p w:rsidR="0015742E" w:rsidRPr="00520BA7" w:rsidRDefault="002128C2" w:rsidP="002128C2">
      <w:pPr>
        <w:suppressAutoHyphens w:val="0"/>
        <w:autoSpaceDN/>
        <w:spacing w:before="120" w:after="120" w:line="360" w:lineRule="auto"/>
        <w:ind w:right="75"/>
        <w:jc w:val="both"/>
        <w:textAlignment w:val="auto"/>
        <w:rPr>
          <w:rFonts w:ascii="Times New Roman" w:eastAsia="Times New Roman" w:hAnsi="Times New Roman" w:cs="Times New Roman"/>
          <w:color w:val="000000"/>
          <w:kern w:val="0"/>
          <w:lang w:eastAsia="pt-BR" w:bidi="ar-SA"/>
        </w:rPr>
      </w:pPr>
      <w:r w:rsidRPr="00520BA7">
        <w:rPr>
          <w:rFonts w:ascii="Times New Roman" w:eastAsia="Times New Roman" w:hAnsi="Times New Roman" w:cs="Times New Roman"/>
          <w:b/>
          <w:bCs/>
          <w:color w:val="000000"/>
          <w:kern w:val="0"/>
          <w:lang w:eastAsia="pt-BR" w:bidi="ar-SA"/>
        </w:rPr>
        <w:t>NECESSIDADE DA ADMINISTRAÇÃO:</w:t>
      </w:r>
      <w:r w:rsidRPr="00520BA7">
        <w:rPr>
          <w:rFonts w:ascii="Times New Roman" w:eastAsia="Times New Roman" w:hAnsi="Times New Roman" w:cs="Times New Roman"/>
          <w:color w:val="000000"/>
          <w:kern w:val="0"/>
          <w:lang w:eastAsia="pt-BR" w:bidi="ar-SA"/>
        </w:rPr>
        <w:t xml:space="preserve"> </w:t>
      </w:r>
      <w:r w:rsidR="00060856" w:rsidRPr="00520BA7">
        <w:rPr>
          <w:rFonts w:ascii="Times New Roman" w:eastAsia="Times New Roman" w:hAnsi="Times New Roman" w:cs="Times New Roman"/>
          <w:color w:val="000000"/>
          <w:kern w:val="0"/>
          <w:lang w:eastAsia="pt-BR" w:bidi="ar-SA"/>
        </w:rPr>
        <w:t>O 7º BPM de Três Passos enfrenta limitações relevantes no monitoramento e na guarda de imagens, devido à baixa cobertura das câm</w:t>
      </w:r>
      <w:r w:rsidR="001F0C54" w:rsidRPr="00520BA7">
        <w:rPr>
          <w:rFonts w:ascii="Times New Roman" w:eastAsia="Times New Roman" w:hAnsi="Times New Roman" w:cs="Times New Roman"/>
          <w:color w:val="000000"/>
          <w:kern w:val="0"/>
          <w:lang w:eastAsia="pt-BR" w:bidi="ar-SA"/>
        </w:rPr>
        <w:t>e</w:t>
      </w:r>
      <w:r w:rsidR="00060856" w:rsidRPr="00520BA7">
        <w:rPr>
          <w:rFonts w:ascii="Times New Roman" w:eastAsia="Times New Roman" w:hAnsi="Times New Roman" w:cs="Times New Roman"/>
          <w:color w:val="000000"/>
          <w:kern w:val="0"/>
          <w:lang w:eastAsia="pt-BR" w:bidi="ar-SA"/>
        </w:rPr>
        <w:t>ras e à fragilidade do sistema de armazenamento. Essa situação reduz a segurança das instalações, dificulta a identificação de ocorrências e compromete a disponibilidade de registros para fins administrativos e legais. Torna-se, portanto, essencial modernizar a vigilância para garantir proteção ao patrimônio, ao efetivo e às atividades da unidade.</w:t>
      </w:r>
    </w:p>
    <w:p w:rsidR="00B940F7" w:rsidRPr="00520BA7" w:rsidRDefault="00B940F7" w:rsidP="002128C2">
      <w:pPr>
        <w:suppressAutoHyphens w:val="0"/>
        <w:autoSpaceDN/>
        <w:spacing w:before="120" w:after="120" w:line="360" w:lineRule="auto"/>
        <w:ind w:right="75"/>
        <w:jc w:val="both"/>
        <w:textAlignment w:val="auto"/>
        <w:rPr>
          <w:rFonts w:ascii="Times New Roman" w:eastAsia="Times New Roman" w:hAnsi="Times New Roman" w:cs="Times New Roman"/>
          <w:color w:val="000000"/>
          <w:kern w:val="0"/>
          <w:sz w:val="12"/>
          <w:szCs w:val="12"/>
          <w:lang w:eastAsia="pt-BR" w:bidi="ar-SA"/>
        </w:rPr>
      </w:pPr>
    </w:p>
    <w:p w:rsidR="00833063" w:rsidRPr="00520BA7" w:rsidRDefault="00060856" w:rsidP="00833063">
      <w:pPr>
        <w:pStyle w:val="Standard"/>
        <w:numPr>
          <w:ilvl w:val="0"/>
          <w:numId w:val="4"/>
        </w:numPr>
        <w:spacing w:before="120" w:after="120" w:line="360" w:lineRule="auto"/>
        <w:jc w:val="both"/>
        <w:rPr>
          <w:rFonts w:ascii="Times New Roman" w:hAnsi="Times New Roman" w:cs="Times New Roman"/>
          <w:b/>
        </w:rPr>
      </w:pPr>
      <w:r w:rsidRPr="00520BA7">
        <w:rPr>
          <w:rFonts w:ascii="Times New Roman" w:hAnsi="Times New Roman" w:cs="Times New Roman"/>
          <w:b/>
        </w:rPr>
        <w:t xml:space="preserve"> </w:t>
      </w:r>
      <w:r w:rsidR="00833063" w:rsidRPr="00520BA7">
        <w:rPr>
          <w:rFonts w:ascii="Times New Roman" w:hAnsi="Times New Roman" w:cs="Times New Roman"/>
          <w:b/>
        </w:rPr>
        <w:t>DESCRIÇÃO DA NECESSIDADE</w:t>
      </w:r>
    </w:p>
    <w:p w:rsidR="0015742E" w:rsidRPr="00520BA7" w:rsidRDefault="00267B61" w:rsidP="009E2F9B">
      <w:pPr>
        <w:pStyle w:val="Standard"/>
        <w:spacing w:before="120" w:after="120" w:line="360" w:lineRule="auto"/>
        <w:ind w:firstLine="709"/>
        <w:jc w:val="both"/>
        <w:rPr>
          <w:rFonts w:ascii="Times New Roman" w:eastAsia="Times New Roman" w:hAnsi="Times New Roman" w:cs="Times New Roman"/>
          <w:noProof/>
          <w:kern w:val="0"/>
          <w:lang w:val="pt-BR" w:eastAsia="pt-BR" w:bidi="ar-SA"/>
        </w:rPr>
      </w:pPr>
      <w:r w:rsidRPr="00520BA7">
        <w:rPr>
          <w:rFonts w:ascii="Times New Roman" w:eastAsia="Times New Roman" w:hAnsi="Times New Roman" w:cs="Times New Roman"/>
          <w:noProof/>
          <w:kern w:val="0"/>
          <w:lang w:val="pt-BR" w:eastAsia="pt-BR" w:bidi="ar-SA"/>
        </w:rPr>
        <w:t xml:space="preserve">O 7º BPM de Três Passos enfrenta atualmente limitações significativas na capacidade de monitoramento, registro e preservação de imagens das áreas internas e externas de suas instalações. </w:t>
      </w:r>
      <w:r w:rsidR="00EA7770" w:rsidRPr="00520BA7">
        <w:rPr>
          <w:rFonts w:ascii="Times New Roman" w:eastAsia="Times New Roman" w:hAnsi="Times New Roman" w:cs="Times New Roman"/>
          <w:noProof/>
          <w:kern w:val="0"/>
          <w:lang w:val="pt-BR" w:eastAsia="pt-BR" w:bidi="ar-SA"/>
        </w:rPr>
        <w:t>A infraestrutura existente apresenta defesagem tanto na cobertura visual quanto na qualidade e confiabilidade do armazenamento dos registros, o que compromete a segurança física do patrimônio, a integridade das atividades operacionais e a proteção dos servidores e visitantes.</w:t>
      </w:r>
    </w:p>
    <w:p w:rsidR="00EB7951" w:rsidRPr="00520BA7" w:rsidRDefault="00EB7951" w:rsidP="009E2F9B">
      <w:pPr>
        <w:pStyle w:val="Standard"/>
        <w:spacing w:before="120" w:after="120" w:line="360" w:lineRule="auto"/>
        <w:ind w:firstLine="709"/>
        <w:jc w:val="both"/>
        <w:rPr>
          <w:rFonts w:ascii="Times New Roman" w:eastAsia="Times New Roman" w:hAnsi="Times New Roman" w:cs="Times New Roman"/>
          <w:noProof/>
          <w:kern w:val="0"/>
          <w:lang w:val="pt-BR" w:eastAsia="pt-BR" w:bidi="ar-SA"/>
        </w:rPr>
      </w:pPr>
      <w:r w:rsidRPr="00520BA7">
        <w:rPr>
          <w:rFonts w:ascii="Times New Roman" w:eastAsia="Times New Roman" w:hAnsi="Times New Roman" w:cs="Times New Roman"/>
          <w:noProof/>
          <w:kern w:val="0"/>
          <w:lang w:val="pt-BR" w:eastAsia="pt-BR" w:bidi="ar-SA"/>
        </w:rPr>
        <w:t xml:space="preserve">A ausência de um sistema de monitoramento adequado dificulta a identificação e prevenção de acessos indevidos, atos de vandalismo, movimentações suspeitas e demais situações que possam gerar riscos à rotina institucional. Além disso, a insuficiência ou inadequação do armazenamento atual de dados impede a </w:t>
      </w:r>
      <w:r w:rsidR="00797BF6" w:rsidRPr="00520BA7">
        <w:rPr>
          <w:rFonts w:ascii="Times New Roman" w:eastAsia="Times New Roman" w:hAnsi="Times New Roman" w:cs="Times New Roman"/>
          <w:noProof/>
          <w:kern w:val="0"/>
          <w:lang w:val="pt-BR" w:eastAsia="pt-BR" w:bidi="ar-SA"/>
        </w:rPr>
        <w:t>guarda segura e prolongada de imagens, elemento fundamental para subsidiar investigações internas, responder a demandas administrativas</w:t>
      </w:r>
      <w:r w:rsidR="00F2318C" w:rsidRPr="00520BA7">
        <w:rPr>
          <w:rFonts w:ascii="Times New Roman" w:eastAsia="Times New Roman" w:hAnsi="Times New Roman" w:cs="Times New Roman"/>
          <w:noProof/>
          <w:kern w:val="0"/>
          <w:lang w:val="pt-BR" w:eastAsia="pt-BR" w:bidi="ar-SA"/>
        </w:rPr>
        <w:t xml:space="preserve"> e apoiar procedimentos legais que dependem de registros visuais precisos e recuperáveis.</w:t>
      </w:r>
    </w:p>
    <w:p w:rsidR="00F2318C" w:rsidRPr="00520BA7" w:rsidRDefault="00F2318C" w:rsidP="009E2F9B">
      <w:pPr>
        <w:pStyle w:val="Standard"/>
        <w:spacing w:before="120" w:after="120" w:line="360" w:lineRule="auto"/>
        <w:ind w:firstLine="709"/>
        <w:jc w:val="both"/>
        <w:rPr>
          <w:rFonts w:ascii="Times New Roman" w:eastAsia="Times New Roman" w:hAnsi="Times New Roman" w:cs="Times New Roman"/>
          <w:noProof/>
          <w:kern w:val="0"/>
          <w:lang w:val="pt-BR" w:eastAsia="pt-BR" w:bidi="ar-SA"/>
        </w:rPr>
      </w:pPr>
      <w:r w:rsidRPr="00520BA7">
        <w:rPr>
          <w:rFonts w:ascii="Times New Roman" w:eastAsia="Times New Roman" w:hAnsi="Times New Roman" w:cs="Times New Roman"/>
          <w:noProof/>
          <w:kern w:val="0"/>
          <w:lang w:val="pt-BR" w:eastAsia="pt-BR" w:bidi="ar-SA"/>
        </w:rPr>
        <w:t>Essa fragilidade na capacidade de vigilância e conservação de evidências visuais compromete a eficiência do controle interno, reduz a capacidade de resposta a incidentes e expõe a unidade a vulnerabilidades que poderiam ser mitigadas com um monitoramento mais abrangente e tecnicamente confiável.</w:t>
      </w:r>
    </w:p>
    <w:p w:rsidR="00F2318C" w:rsidRPr="00520BA7" w:rsidRDefault="00F2318C" w:rsidP="009E2F9B">
      <w:pPr>
        <w:pStyle w:val="Standard"/>
        <w:spacing w:before="120" w:after="120" w:line="360" w:lineRule="auto"/>
        <w:ind w:firstLine="709"/>
        <w:jc w:val="both"/>
        <w:rPr>
          <w:rFonts w:ascii="Times New Roman" w:eastAsia="Times New Roman" w:hAnsi="Times New Roman" w:cs="Times New Roman"/>
          <w:noProof/>
          <w:kern w:val="0"/>
          <w:lang w:val="pt-BR" w:eastAsia="pt-BR" w:bidi="ar-SA"/>
        </w:rPr>
      </w:pPr>
      <w:r w:rsidRPr="00520BA7">
        <w:rPr>
          <w:rFonts w:ascii="Times New Roman" w:eastAsia="Times New Roman" w:hAnsi="Times New Roman" w:cs="Times New Roman"/>
          <w:noProof/>
          <w:kern w:val="0"/>
          <w:lang w:val="pt-BR" w:eastAsia="pt-BR" w:bidi="ar-SA"/>
        </w:rPr>
        <w:lastRenderedPageBreak/>
        <w:t>Assim, torna-se evidente a necessidade de enfrentar o problema da insuficiência de registros visuais e de armazenamento seguro, elemento essencial para garantir maior proteção ao efetivo, ao patrimônio e às atividades desempenhadas pelo 7º BPM de Três Passos.</w:t>
      </w:r>
    </w:p>
    <w:p w:rsidR="003358AA" w:rsidRPr="00520BA7" w:rsidRDefault="003358AA" w:rsidP="005A3EDF">
      <w:pPr>
        <w:pStyle w:val="Standard"/>
        <w:spacing w:before="120" w:after="120" w:line="360" w:lineRule="auto"/>
        <w:jc w:val="both"/>
        <w:rPr>
          <w:rFonts w:ascii="Times New Roman" w:eastAsia="Times New Roman" w:hAnsi="Times New Roman" w:cs="Times New Roman"/>
          <w:noProof/>
          <w:kern w:val="0"/>
          <w:sz w:val="12"/>
          <w:szCs w:val="12"/>
          <w:lang w:val="pt-BR" w:eastAsia="pt-BR" w:bidi="ar-SA"/>
        </w:rPr>
      </w:pPr>
    </w:p>
    <w:p w:rsidR="00E56022" w:rsidRPr="00520BA7" w:rsidRDefault="00F72EF5" w:rsidP="00E56022">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w:t>
      </w:r>
      <w:r w:rsidR="00E56022" w:rsidRPr="00520BA7">
        <w:rPr>
          <w:rFonts w:ascii="Times New Roman" w:hAnsi="Times New Roman" w:cs="Times New Roman"/>
          <w:b/>
          <w:sz w:val="24"/>
          <w:szCs w:val="24"/>
        </w:rPr>
        <w:t>ALTERNATIVAS DISPONÍVEIS NO MERCADO</w:t>
      </w:r>
    </w:p>
    <w:p w:rsidR="00A86AC7" w:rsidRPr="00520BA7" w:rsidRDefault="00A86AC7" w:rsidP="00E56022">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O mercado disponibiliza diversas alternativas capazes de solucionar as deficiências de monitoramento e armazenamento enfrentadas pelo 7º BPM de Três Passos. A seguir, apresentam-se as principais soluções, com se</w:t>
      </w:r>
      <w:r w:rsidR="00A4622D" w:rsidRPr="00520BA7">
        <w:rPr>
          <w:rFonts w:ascii="Times New Roman" w:hAnsi="Times New Roman" w:cs="Times New Roman"/>
          <w:sz w:val="24"/>
          <w:szCs w:val="24"/>
        </w:rPr>
        <w:t xml:space="preserve">us pontos positivos e negativos </w:t>
      </w:r>
      <w:r w:rsidRPr="00520BA7">
        <w:rPr>
          <w:rFonts w:ascii="Times New Roman" w:hAnsi="Times New Roman" w:cs="Times New Roman"/>
          <w:sz w:val="24"/>
          <w:szCs w:val="24"/>
        </w:rPr>
        <w:t>considerados especificamente à realidade estr</w:t>
      </w:r>
      <w:r w:rsidR="00A4622D" w:rsidRPr="00520BA7">
        <w:rPr>
          <w:rFonts w:ascii="Times New Roman" w:hAnsi="Times New Roman" w:cs="Times New Roman"/>
          <w:sz w:val="24"/>
          <w:szCs w:val="24"/>
        </w:rPr>
        <w:t>utural, operacional e orçamentária da unidade.</w:t>
      </w:r>
    </w:p>
    <w:p w:rsidR="00A4622D" w:rsidRPr="00520BA7" w:rsidRDefault="00A4622D" w:rsidP="00E56022">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A aquisição de câmeras IP de alta resolução surge como alternativa eficiente para ampliar a cobertura visual e melhorar a qualidade dos registros. Entre os pontos positivos, destacam-se a nitidez superior das imagens, a capacidade de operação em baixa luminosidade e o </w:t>
      </w:r>
      <w:r w:rsidR="00F0666D" w:rsidRPr="00520BA7">
        <w:rPr>
          <w:rFonts w:ascii="Times New Roman" w:hAnsi="Times New Roman" w:cs="Times New Roman"/>
          <w:sz w:val="24"/>
          <w:szCs w:val="24"/>
        </w:rPr>
        <w:t xml:space="preserve">apoio aos serviços de inteligência por meio da detecção automática de eventos. </w:t>
      </w:r>
      <w:r w:rsidR="00BC2F15" w:rsidRPr="00520BA7">
        <w:rPr>
          <w:rFonts w:ascii="Times New Roman" w:hAnsi="Times New Roman" w:cs="Times New Roman"/>
          <w:sz w:val="24"/>
          <w:szCs w:val="24"/>
        </w:rPr>
        <w:t xml:space="preserve">Entretanto, como aspectos negativos, o investimento inicial pode ser elevado para o orçamento disponível, e a infraestrutura física existente – especialmente no que se refere à rede lógica – pode demandar adequações, aumentando </w:t>
      </w:r>
      <w:r w:rsidR="00E9023C" w:rsidRPr="00520BA7">
        <w:rPr>
          <w:rFonts w:ascii="Times New Roman" w:hAnsi="Times New Roman" w:cs="Times New Roman"/>
          <w:sz w:val="24"/>
          <w:szCs w:val="24"/>
        </w:rPr>
        <w:t>os custos de instalação.</w:t>
      </w:r>
    </w:p>
    <w:p w:rsidR="0046157D" w:rsidRPr="00520BA7" w:rsidRDefault="0046157D" w:rsidP="0046157D">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A contratação de empresa especializada em videomonitoramento também se mostra uma opção relevante. Seus benefícios incluem instalação profissional, suporte técnico contínuo, manutenção preventiva e monitoramento remoto, o que é especialmente vantajoso diante do efetivo reduzido e da alta demanda operacional do 7º BPM. Essa modalidade garante maior confiabilidade e libera o efetivo de tarefas técnicas. Contudo, os custos mensais podem se tornar um entrav</w:t>
      </w:r>
      <w:r w:rsidR="00577403" w:rsidRPr="00520BA7">
        <w:rPr>
          <w:rFonts w:ascii="Times New Roman" w:hAnsi="Times New Roman" w:cs="Times New Roman"/>
          <w:sz w:val="24"/>
          <w:szCs w:val="24"/>
        </w:rPr>
        <w:t>e</w:t>
      </w:r>
      <w:r w:rsidRPr="00520BA7">
        <w:rPr>
          <w:rFonts w:ascii="Times New Roman" w:hAnsi="Times New Roman" w:cs="Times New Roman"/>
          <w:sz w:val="24"/>
          <w:szCs w:val="24"/>
        </w:rPr>
        <w:t xml:space="preserve"> para a Corporação, e a dependência de um fornecedor externo pode gerar limitações em caso de necessidade de manutenções urgentes ou adequações personalizadas</w:t>
      </w:r>
      <w:r w:rsidR="00DB5835" w:rsidRPr="00520BA7">
        <w:rPr>
          <w:rFonts w:ascii="Times New Roman" w:hAnsi="Times New Roman" w:cs="Times New Roman"/>
          <w:sz w:val="24"/>
          <w:szCs w:val="24"/>
        </w:rPr>
        <w:t>, além de riscos envolvendo imagens da segurança interna e o planejamento tático e operacional da instituição</w:t>
      </w:r>
      <w:r w:rsidRPr="00520BA7">
        <w:rPr>
          <w:rFonts w:ascii="Times New Roman" w:hAnsi="Times New Roman" w:cs="Times New Roman"/>
          <w:sz w:val="24"/>
          <w:szCs w:val="24"/>
        </w:rPr>
        <w:t>.</w:t>
      </w:r>
    </w:p>
    <w:p w:rsidR="00B20B59" w:rsidRPr="00520BA7" w:rsidRDefault="00775A1E" w:rsidP="0046157D">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As tecnologias complementares, como sensores perimetrais, cercas eletrônicas e softwares de análise inteligente por IA, podem aumentar substancialmente a capacidade de prevenção e resposta. Para o 7º BPM, que </w:t>
      </w:r>
      <w:r w:rsidR="00DF7E80" w:rsidRPr="00520BA7">
        <w:rPr>
          <w:rFonts w:ascii="Times New Roman" w:hAnsi="Times New Roman" w:cs="Times New Roman"/>
          <w:sz w:val="24"/>
          <w:szCs w:val="24"/>
        </w:rPr>
        <w:t xml:space="preserve">possui áreas de circulação de viaturas, depósitos e ambientes administrativos, essas ferramentas agregam precisão no monitoramento e reduzem falhas humanas. Contudo, representam </w:t>
      </w:r>
      <w:r w:rsidR="00DF7E80" w:rsidRPr="00520BA7">
        <w:rPr>
          <w:rFonts w:ascii="Times New Roman" w:hAnsi="Times New Roman" w:cs="Times New Roman"/>
          <w:sz w:val="24"/>
          <w:szCs w:val="24"/>
        </w:rPr>
        <w:lastRenderedPageBreak/>
        <w:t xml:space="preserve">investimentos </w:t>
      </w:r>
      <w:r w:rsidR="00422D79" w:rsidRPr="00520BA7">
        <w:rPr>
          <w:rFonts w:ascii="Times New Roman" w:hAnsi="Times New Roman" w:cs="Times New Roman"/>
          <w:sz w:val="24"/>
          <w:szCs w:val="24"/>
        </w:rPr>
        <w:t>muito altos</w:t>
      </w:r>
      <w:r w:rsidR="00DF7E80" w:rsidRPr="00520BA7">
        <w:rPr>
          <w:rFonts w:ascii="Times New Roman" w:hAnsi="Times New Roman" w:cs="Times New Roman"/>
          <w:sz w:val="24"/>
          <w:szCs w:val="24"/>
        </w:rPr>
        <w:t xml:space="preserve"> e exigem integração técnica adequada, o que pode demandar suporte especializado.</w:t>
      </w:r>
    </w:p>
    <w:p w:rsidR="0046157D" w:rsidRPr="00520BA7" w:rsidRDefault="00FD39C1" w:rsidP="0046157D">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As alternativas de armazenamento interno, como HD externo, possibilitam autonomia, proteção dos dados dentro das dependências da unidade e personalização conforme as rotinas do batalhão. Isso garante maior controle sobre informações sensíveis, o que é especialmente importante em uma instituição policial. No entanto, o 7º BPM pode enfrentar dificuldades relacionadas à</w:t>
      </w:r>
      <w:r w:rsidR="00556476" w:rsidRPr="00520BA7">
        <w:rPr>
          <w:rFonts w:ascii="Times New Roman" w:hAnsi="Times New Roman" w:cs="Times New Roman"/>
          <w:sz w:val="24"/>
          <w:szCs w:val="24"/>
        </w:rPr>
        <w:t xml:space="preserve"> manutenção periódica, necessidade de energia estável, reposição de componentes e implementação de redundância, exigindo recursos técnicos e financeiros nem sempre disponíveis. </w:t>
      </w:r>
    </w:p>
    <w:p w:rsidR="00A86AC7" w:rsidRPr="00520BA7" w:rsidRDefault="00B55ADB" w:rsidP="00AC47C0">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O armazenamento em nuvem apresenta vantagens como escalabilidade, alta disponibilidade e menor risco de perda de dados, atendendo à demanda do batalhão</w:t>
      </w:r>
      <w:r w:rsidR="00B04D66" w:rsidRPr="00520BA7">
        <w:rPr>
          <w:rFonts w:ascii="Times New Roman" w:hAnsi="Times New Roman" w:cs="Times New Roman"/>
          <w:sz w:val="24"/>
          <w:szCs w:val="24"/>
        </w:rPr>
        <w:t xml:space="preserve"> por armazenamento prolongado e seguro de imagens. Permite ainda acesso remoto facilitado, útil em situações de investigações ou consultas rápidas. Por outro lado, sua utilização depende de conexão estável com a internet, algo que pode sofrer instabilidades em algumas regiões do município – e pode gerar custos crescentes conforme o volume de dados aumenta</w:t>
      </w:r>
      <w:r w:rsidR="000255A5" w:rsidRPr="00520BA7">
        <w:rPr>
          <w:rFonts w:ascii="Times New Roman" w:hAnsi="Times New Roman" w:cs="Times New Roman"/>
          <w:sz w:val="24"/>
          <w:szCs w:val="24"/>
        </w:rPr>
        <w:t>, gerando uma imprevisibilidade orçamentária para a instituição</w:t>
      </w:r>
      <w:r w:rsidR="00B04D66" w:rsidRPr="00520BA7">
        <w:rPr>
          <w:rFonts w:ascii="Times New Roman" w:hAnsi="Times New Roman" w:cs="Times New Roman"/>
          <w:sz w:val="24"/>
          <w:szCs w:val="24"/>
        </w:rPr>
        <w:t>.</w:t>
      </w:r>
    </w:p>
    <w:p w:rsidR="00AC47C0" w:rsidRPr="00520BA7" w:rsidRDefault="000343D6" w:rsidP="00E56022">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Dessa forma, d</w:t>
      </w:r>
      <w:r w:rsidR="00100D27" w:rsidRPr="00520BA7">
        <w:rPr>
          <w:rFonts w:ascii="Times New Roman" w:hAnsi="Times New Roman" w:cs="Times New Roman"/>
          <w:sz w:val="24"/>
          <w:szCs w:val="24"/>
        </w:rPr>
        <w:t>iante das diferentes alternativas avaliadas, observa-se que cada solução apresenta potencial para suprir, em maior ou menor medida, as limitações atualmente enfrentadas pelo 7º BPM de Três Passos no monitoramento e armazenamento de imagens. Seja por meio da modernização dos equipamentos, da terceirização especializada, da adoção de tecnologias complementares ou da escolha entre armazenamento local e em nuvem, todas as opções envolvem benefícios relevantes, mas também apresentam desafios estruturais, operacionais e financeiros que precisam ser cuidadosamente ponderados.</w:t>
      </w:r>
    </w:p>
    <w:p w:rsidR="00100D27" w:rsidRPr="00520BA7" w:rsidRDefault="00100D27" w:rsidP="00E56022">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Assim, torna-se essencial uma análise criteriosa que considere a realidade orçamentária da unidade, suas necessidades específicas e a viabilidade de implementação, a fim de orientar uma decisão estratégica alinhada às demandas institucionais.</w:t>
      </w:r>
    </w:p>
    <w:p w:rsidR="00AC47C0" w:rsidRPr="00520BA7" w:rsidRDefault="00AC47C0" w:rsidP="00E56022">
      <w:pPr>
        <w:pStyle w:val="LO-normal"/>
        <w:spacing w:before="120" w:after="120" w:line="360" w:lineRule="auto"/>
        <w:ind w:firstLine="708"/>
        <w:jc w:val="both"/>
        <w:rPr>
          <w:rFonts w:ascii="Times New Roman" w:hAnsi="Times New Roman" w:cs="Times New Roman"/>
          <w:sz w:val="12"/>
          <w:szCs w:val="12"/>
        </w:rPr>
      </w:pPr>
    </w:p>
    <w:p w:rsidR="00E56022" w:rsidRPr="00520BA7" w:rsidRDefault="000C733E" w:rsidP="00E56022">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w:t>
      </w:r>
      <w:r w:rsidR="00E56022" w:rsidRPr="00520BA7">
        <w:rPr>
          <w:rFonts w:ascii="Times New Roman" w:hAnsi="Times New Roman" w:cs="Times New Roman"/>
          <w:b/>
          <w:sz w:val="24"/>
          <w:szCs w:val="24"/>
        </w:rPr>
        <w:t>DESCRIÇÃO DA SOLUÇÃO COMO UM TODO</w:t>
      </w:r>
    </w:p>
    <w:p w:rsidR="00100D27" w:rsidRPr="00520BA7" w:rsidRDefault="000C733E" w:rsidP="00E56022">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Considerando o orçamento limitado e a necessidade de aprimorar de forma rápida e eficaz a segurança institucional, a solução mais viável e adequada à realidade do órgão consiste na aquisição de </w:t>
      </w:r>
      <w:r w:rsidRPr="00520BA7">
        <w:rPr>
          <w:rFonts w:ascii="Times New Roman" w:hAnsi="Times New Roman" w:cs="Times New Roman"/>
          <w:b/>
          <w:sz w:val="24"/>
          <w:szCs w:val="24"/>
        </w:rPr>
        <w:lastRenderedPageBreak/>
        <w:t>câmeras de monitoramento</w:t>
      </w:r>
      <w:r w:rsidRPr="00520BA7">
        <w:rPr>
          <w:rFonts w:ascii="Times New Roman" w:hAnsi="Times New Roman" w:cs="Times New Roman"/>
          <w:sz w:val="24"/>
          <w:szCs w:val="24"/>
        </w:rPr>
        <w:t xml:space="preserve"> aliada ao uso de um </w:t>
      </w:r>
      <w:r w:rsidRPr="00520BA7">
        <w:rPr>
          <w:rFonts w:ascii="Times New Roman" w:hAnsi="Times New Roman" w:cs="Times New Roman"/>
          <w:b/>
          <w:sz w:val="24"/>
          <w:szCs w:val="24"/>
        </w:rPr>
        <w:t>HD externo</w:t>
      </w:r>
      <w:r w:rsidRPr="00520BA7">
        <w:rPr>
          <w:rFonts w:ascii="Times New Roman" w:hAnsi="Times New Roman" w:cs="Times New Roman"/>
          <w:sz w:val="24"/>
          <w:szCs w:val="24"/>
        </w:rPr>
        <w:t xml:space="preserve"> para armazenamento das imagens. A adoção de câmaras IP de boa resolução oferece um equilíbrio favorável entre custo e desempenho, garantido qualidade suficiente para identificação de eventos, funcionamento satisfatório em diferentes condições de luminosidade e instalação relativamente simples, o que reduz a necessidade de adequações estruturais mais complexas e onerosas.</w:t>
      </w:r>
    </w:p>
    <w:p w:rsidR="0004144C" w:rsidRPr="00520BA7" w:rsidRDefault="0004144C" w:rsidP="0004144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No que se refere ao armazenamento, a escolha por um HD externo apresenta-se como a alternativa mais econômica e funcional, permitindo à instituição manter autonomia sobre os dados sensíveis, ampliar a capacidade de gravação conforme a necessidade e evitar despesas recorrentes, como aquelas associadas a serviços de armazenamento em nuvem ou contratos de monitoramento terceirizados.</w:t>
      </w:r>
      <w:r w:rsidR="009D4371" w:rsidRPr="00520BA7">
        <w:rPr>
          <w:rFonts w:ascii="Times New Roman" w:hAnsi="Times New Roman" w:cs="Times New Roman"/>
          <w:sz w:val="24"/>
          <w:szCs w:val="24"/>
        </w:rPr>
        <w:t xml:space="preserve"> Essa configuração possibilita um gerenciamento direto das informações, assegurando maior controle</w:t>
      </w:r>
      <w:r w:rsidR="005C5D89" w:rsidRPr="00520BA7">
        <w:rPr>
          <w:rFonts w:ascii="Times New Roman" w:hAnsi="Times New Roman" w:cs="Times New Roman"/>
          <w:sz w:val="24"/>
          <w:szCs w:val="24"/>
        </w:rPr>
        <w:t>, segurança</w:t>
      </w:r>
      <w:r w:rsidR="009D4371" w:rsidRPr="00520BA7">
        <w:rPr>
          <w:rFonts w:ascii="Times New Roman" w:hAnsi="Times New Roman" w:cs="Times New Roman"/>
          <w:sz w:val="24"/>
          <w:szCs w:val="24"/>
        </w:rPr>
        <w:t xml:space="preserve"> e agilidade em consultas internas.</w:t>
      </w:r>
    </w:p>
    <w:p w:rsidR="00100D27" w:rsidRPr="00520BA7" w:rsidRDefault="00112DEE" w:rsidP="00E56022">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Dessa forma, a combinação de câmeras de monitoramento com armazenamento local em HD externo representa a solução de melhor custo-benefício para o 7º BPM, atendendo de maneira eficiente às demandas de vigilância de toda a área do batalhão. Trata-se de uma alternativa tecnicamente adequada, financeiramente sustentável e capaz de elevar a segurança institucional sem comprometer os recursos disponíveis.</w:t>
      </w:r>
    </w:p>
    <w:p w:rsidR="00100D27" w:rsidRPr="00520BA7" w:rsidRDefault="00100D27" w:rsidP="00112DEE">
      <w:pPr>
        <w:pStyle w:val="LO-normal"/>
        <w:spacing w:before="120" w:after="120" w:line="360" w:lineRule="auto"/>
        <w:jc w:val="both"/>
        <w:rPr>
          <w:rFonts w:ascii="Times New Roman" w:hAnsi="Times New Roman" w:cs="Times New Roman"/>
          <w:sz w:val="12"/>
          <w:szCs w:val="12"/>
        </w:rPr>
      </w:pPr>
    </w:p>
    <w:p w:rsidR="00B8180C" w:rsidRPr="00520BA7" w:rsidRDefault="00112DEE" w:rsidP="00B8180C">
      <w:pPr>
        <w:pStyle w:val="Standard"/>
        <w:numPr>
          <w:ilvl w:val="0"/>
          <w:numId w:val="4"/>
        </w:numPr>
        <w:spacing w:before="120" w:after="120" w:line="360" w:lineRule="auto"/>
        <w:jc w:val="both"/>
        <w:rPr>
          <w:rFonts w:ascii="Times New Roman" w:eastAsia="Times New Roman" w:hAnsi="Times New Roman" w:cs="Times New Roman"/>
          <w:b/>
          <w:noProof/>
          <w:kern w:val="0"/>
          <w:lang w:val="pt-BR" w:eastAsia="pt-BR" w:bidi="ar-SA"/>
        </w:rPr>
      </w:pPr>
      <w:r w:rsidRPr="00520BA7">
        <w:rPr>
          <w:rFonts w:ascii="Times New Roman" w:eastAsia="Times New Roman" w:hAnsi="Times New Roman" w:cs="Times New Roman"/>
          <w:b/>
          <w:noProof/>
          <w:kern w:val="0"/>
          <w:lang w:val="pt-BR" w:eastAsia="pt-BR" w:bidi="ar-SA"/>
        </w:rPr>
        <w:t xml:space="preserve"> </w:t>
      </w:r>
      <w:r w:rsidR="00B8180C" w:rsidRPr="00520BA7">
        <w:rPr>
          <w:rFonts w:ascii="Times New Roman" w:eastAsia="Times New Roman" w:hAnsi="Times New Roman" w:cs="Times New Roman"/>
          <w:b/>
          <w:noProof/>
          <w:kern w:val="0"/>
          <w:lang w:val="pt-BR" w:eastAsia="pt-BR" w:bidi="ar-SA"/>
        </w:rPr>
        <w:t>ALINHAMENTO ENTRE A CONTRATAÇÃO E O PLANEJAMENTO</w:t>
      </w:r>
    </w:p>
    <w:p w:rsidR="00B8180C" w:rsidRPr="00520BA7" w:rsidRDefault="00E606E9" w:rsidP="00B8180C">
      <w:pPr>
        <w:pStyle w:val="Standard"/>
        <w:spacing w:before="120" w:after="120" w:line="360" w:lineRule="auto"/>
        <w:ind w:firstLine="709"/>
        <w:jc w:val="both"/>
        <w:rPr>
          <w:rFonts w:ascii="Times New Roman" w:eastAsia="Times New Roman" w:hAnsi="Times New Roman" w:cs="Times New Roman"/>
          <w:noProof/>
          <w:kern w:val="0"/>
          <w:lang w:val="pt-BR" w:eastAsia="pt-BR" w:bidi="ar-SA"/>
        </w:rPr>
      </w:pPr>
      <w:r w:rsidRPr="00520BA7">
        <w:rPr>
          <w:rFonts w:ascii="Times New Roman" w:eastAsia="Times New Roman" w:hAnsi="Times New Roman" w:cs="Times New Roman"/>
          <w:noProof/>
          <w:kern w:val="0"/>
          <w:lang w:val="pt-BR" w:eastAsia="pt-BR" w:bidi="ar-SA"/>
        </w:rPr>
        <w:t xml:space="preserve">A presente </w:t>
      </w:r>
      <w:r w:rsidR="00B8180C" w:rsidRPr="00520BA7">
        <w:rPr>
          <w:rFonts w:ascii="Times New Roman" w:eastAsia="Times New Roman" w:hAnsi="Times New Roman" w:cs="Times New Roman"/>
          <w:noProof/>
          <w:kern w:val="0"/>
          <w:lang w:val="pt-BR" w:eastAsia="pt-BR" w:bidi="ar-SA"/>
        </w:rPr>
        <w:t>contratação está devidamente alinhada ao planejamento municipal, ainda que o município não disponha, até o momento, de um Plano Anual de Contratações (PAC) formalizado, o qual se encontra em fase de elaboração. Porém, observa-se que a referida contratação está em conformidade com as diretrizes estabelecidas na Lei de Diretrizes Orçamentárias (LDO) de 2025, assegurando que a despesa planejada está prevista e autorizada no âmbito do orçamento municipal.</w:t>
      </w:r>
    </w:p>
    <w:p w:rsidR="00B8180C" w:rsidRPr="00520BA7" w:rsidRDefault="00B8180C" w:rsidP="00B8180C">
      <w:pPr>
        <w:pStyle w:val="Standard"/>
        <w:spacing w:before="120" w:after="120" w:line="360" w:lineRule="auto"/>
        <w:ind w:firstLine="709"/>
        <w:jc w:val="both"/>
        <w:rPr>
          <w:rFonts w:ascii="Times New Roman" w:eastAsia="Times New Roman" w:hAnsi="Times New Roman" w:cs="Times New Roman"/>
          <w:noProof/>
          <w:kern w:val="0"/>
          <w:lang w:val="pt-BR" w:eastAsia="pt-BR" w:bidi="ar-SA"/>
        </w:rPr>
      </w:pPr>
      <w:r w:rsidRPr="00520BA7">
        <w:rPr>
          <w:rFonts w:ascii="Times New Roman" w:eastAsia="Times New Roman" w:hAnsi="Times New Roman" w:cs="Times New Roman"/>
          <w:noProof/>
          <w:kern w:val="0"/>
          <w:lang w:val="pt-BR" w:eastAsia="pt-BR" w:bidi="ar-SA"/>
        </w:rPr>
        <w:t>Além disso, a aquisição desse equipamento encontra amparo no Termo de Cooperação FPE nº 377/2023, Lei Municipal nº 5.800/2022, que estabelece mútua colaboração entre município e Brigada Militar com vista a incrementar a eficiência operacional da entidade e proporcionar maior segurança à comunidade local.</w:t>
      </w:r>
    </w:p>
    <w:p w:rsidR="00FF05F8" w:rsidRPr="00520BA7" w:rsidRDefault="00FF05F8" w:rsidP="00FF05F8">
      <w:pPr>
        <w:pStyle w:val="LO-normal"/>
        <w:spacing w:before="120" w:after="120" w:line="360" w:lineRule="auto"/>
        <w:jc w:val="both"/>
        <w:rPr>
          <w:rFonts w:ascii="Times New Roman" w:hAnsi="Times New Roman" w:cs="Times New Roman"/>
          <w:sz w:val="12"/>
          <w:szCs w:val="12"/>
        </w:rPr>
      </w:pPr>
    </w:p>
    <w:p w:rsidR="00FF05F8" w:rsidRPr="00520BA7" w:rsidRDefault="00FF05F8" w:rsidP="00FF05F8">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CONTRATAÇÕES CORRELATAS E/OU INTERDEPENDENTES</w:t>
      </w:r>
    </w:p>
    <w:p w:rsidR="00FF05F8" w:rsidRPr="00520BA7" w:rsidRDefault="00FF05F8" w:rsidP="00FF05F8">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Este estudo não identificou a necessidade de realização de contratações acessórias para a perfeita execução do objeto, uma vez que, todos os meios necessários para a aquisição/operacionalização dos serviços podem ser supridos apenas com a contratação ora proposta.</w:t>
      </w:r>
    </w:p>
    <w:p w:rsidR="00B8180C" w:rsidRPr="00520BA7" w:rsidRDefault="00B8180C" w:rsidP="00B8180C">
      <w:pPr>
        <w:pStyle w:val="LO-normal"/>
        <w:spacing w:before="120" w:after="120" w:line="360" w:lineRule="auto"/>
        <w:jc w:val="both"/>
        <w:rPr>
          <w:rFonts w:ascii="Times New Roman" w:hAnsi="Times New Roman" w:cs="Times New Roman"/>
          <w:sz w:val="12"/>
          <w:szCs w:val="12"/>
        </w:rPr>
      </w:pPr>
    </w:p>
    <w:p w:rsidR="00B8180C" w:rsidRPr="00520BA7" w:rsidRDefault="00116EE1" w:rsidP="00B8180C">
      <w:pPr>
        <w:pStyle w:val="Standard"/>
        <w:numPr>
          <w:ilvl w:val="0"/>
          <w:numId w:val="4"/>
        </w:numPr>
        <w:spacing w:before="120" w:after="120" w:line="360" w:lineRule="auto"/>
        <w:jc w:val="both"/>
        <w:rPr>
          <w:rFonts w:ascii="Times New Roman" w:eastAsia="Times New Roman" w:hAnsi="Times New Roman" w:cs="Times New Roman"/>
          <w:noProof/>
          <w:kern w:val="0"/>
          <w:lang w:val="pt-BR" w:eastAsia="pt-BR" w:bidi="ar-SA"/>
        </w:rPr>
      </w:pPr>
      <w:r w:rsidRPr="00520BA7">
        <w:rPr>
          <w:rFonts w:ascii="Times New Roman" w:hAnsi="Times New Roman" w:cs="Times New Roman"/>
          <w:b/>
          <w:bCs/>
          <w:lang w:val="pt-BR"/>
        </w:rPr>
        <w:t xml:space="preserve"> </w:t>
      </w:r>
      <w:r w:rsidR="00B8180C" w:rsidRPr="00520BA7">
        <w:rPr>
          <w:rFonts w:ascii="Times New Roman" w:hAnsi="Times New Roman" w:cs="Times New Roman"/>
          <w:b/>
          <w:bCs/>
          <w:lang w:val="pt-BR"/>
        </w:rPr>
        <w:t>DESCRIÇÃO DOS REQUISITOS DA CONTRATAÇÃO</w:t>
      </w:r>
    </w:p>
    <w:p w:rsidR="00B8180C" w:rsidRPr="00520BA7" w:rsidRDefault="00B8180C" w:rsidP="00B8180C">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Para atender de forma eficaz à demanda proposta, a empresa contratada deverá possuir condições de pronta-entrega e disponibilidade imediata dos itens solicitados, a fim de assegurar a continuidade e a eficiência do serviço público.</w:t>
      </w:r>
    </w:p>
    <w:p w:rsidR="00B8180C" w:rsidRPr="00520BA7" w:rsidRDefault="00B8180C" w:rsidP="00B8180C">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Além disso, a empresa deverá comprovar qualificação técnica adequada, conforme exigido nos termos do certame demonstrando sua capacidade operacional e experiência na área de fornecimento de equipamentos de informática</w:t>
      </w:r>
      <w:r w:rsidR="00422D79" w:rsidRPr="00520BA7">
        <w:rPr>
          <w:rFonts w:ascii="Times New Roman" w:hAnsi="Times New Roman" w:cs="Times New Roman"/>
          <w:sz w:val="24"/>
          <w:szCs w:val="24"/>
        </w:rPr>
        <w:t xml:space="preserve"> e/ou videomonitoramento</w:t>
      </w:r>
      <w:r w:rsidRPr="00520BA7">
        <w:rPr>
          <w:rFonts w:ascii="Times New Roman" w:hAnsi="Times New Roman" w:cs="Times New Roman"/>
          <w:sz w:val="24"/>
          <w:szCs w:val="24"/>
        </w:rPr>
        <w:t>. Essa exigência visa garantir que a contratada possua condições e estrutura adequadas para atender, com qualidade e dentro dos prazos estabelecidos as demandas da Administração.</w:t>
      </w:r>
    </w:p>
    <w:p w:rsidR="00B8180C" w:rsidRPr="00520BA7" w:rsidRDefault="00116EE1" w:rsidP="00B8180C">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Os equipamentos devem atender a todas as especificações técnicas definidas em edital, observando-se padrões de qualidade, segurança e durabilidade. Também devem possuir garantia mínima de 12 (doze) meses contra defeitos de fabricação, manual do usuário e certificado de garantia emitidos pelo fabricante.</w:t>
      </w:r>
    </w:p>
    <w:p w:rsidR="00116EE1" w:rsidRPr="00520BA7" w:rsidRDefault="00116EE1" w:rsidP="00B8180C">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A contratada deverá assegurar que o transporte e o armazenamento dos materiais sejam realizados em embalagens adequadas, capazes de proteger contra umidade, amassamentos e quaisquer outros danos que possam ocorrer durante o manuseio ou transporte.</w:t>
      </w:r>
    </w:p>
    <w:p w:rsidR="00116EE1" w:rsidRPr="00520BA7" w:rsidRDefault="00116EE1" w:rsidP="00B8180C">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Em caso de constatação de defeitos de fabricação, a empresa deverá proceder a substituição imediata dos produtos, sem ônus adicional para a Administração Pública, garantindo o cumprimento integral das especificações acordadas.</w:t>
      </w:r>
    </w:p>
    <w:p w:rsidR="00B8180C" w:rsidRPr="00520BA7" w:rsidRDefault="00B8180C" w:rsidP="00B8180C">
      <w:pPr>
        <w:pStyle w:val="Standard"/>
        <w:spacing w:before="120" w:after="120" w:line="360" w:lineRule="auto"/>
        <w:jc w:val="both"/>
        <w:rPr>
          <w:rFonts w:ascii="Times New Roman" w:eastAsia="Times New Roman" w:hAnsi="Times New Roman" w:cs="Times New Roman"/>
          <w:noProof/>
          <w:kern w:val="0"/>
          <w:sz w:val="12"/>
          <w:szCs w:val="12"/>
          <w:lang w:val="pt-BR" w:eastAsia="pt-BR" w:bidi="ar-SA"/>
        </w:rPr>
      </w:pPr>
    </w:p>
    <w:p w:rsidR="00B8180C" w:rsidRPr="00520BA7" w:rsidRDefault="00B8180C" w:rsidP="00B8180C">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ESTIMATIVA DE QUANTIDADES</w:t>
      </w:r>
    </w:p>
    <w:p w:rsidR="00B8180C" w:rsidRPr="00520BA7" w:rsidRDefault="00B8180C" w:rsidP="0077269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O quantitativo estimado para a contratação pretendida têm como parâmetro a necessidade do</w:t>
      </w:r>
      <w:r w:rsidR="001500D6" w:rsidRPr="00520BA7">
        <w:rPr>
          <w:rFonts w:ascii="Times New Roman" w:hAnsi="Times New Roman" w:cs="Times New Roman"/>
          <w:sz w:val="24"/>
          <w:szCs w:val="24"/>
        </w:rPr>
        <w:t>s</w:t>
      </w:r>
      <w:r w:rsidRPr="00520BA7">
        <w:rPr>
          <w:rFonts w:ascii="Times New Roman" w:hAnsi="Times New Roman" w:cs="Times New Roman"/>
          <w:sz w:val="24"/>
          <w:szCs w:val="24"/>
        </w:rPr>
        <w:t xml:space="preserve"> objeto</w:t>
      </w:r>
      <w:r w:rsidR="001500D6" w:rsidRPr="00520BA7">
        <w:rPr>
          <w:rFonts w:ascii="Times New Roman" w:hAnsi="Times New Roman" w:cs="Times New Roman"/>
          <w:sz w:val="24"/>
          <w:szCs w:val="24"/>
        </w:rPr>
        <w:t>s</w:t>
      </w:r>
      <w:r w:rsidRPr="00520BA7">
        <w:rPr>
          <w:rFonts w:ascii="Times New Roman" w:hAnsi="Times New Roman" w:cs="Times New Roman"/>
          <w:sz w:val="24"/>
          <w:szCs w:val="24"/>
        </w:rPr>
        <w:t xml:space="preserve"> para atender</w:t>
      </w:r>
      <w:r w:rsidR="001500D6" w:rsidRPr="00520BA7">
        <w:rPr>
          <w:rFonts w:ascii="Times New Roman" w:hAnsi="Times New Roman" w:cs="Times New Roman"/>
          <w:sz w:val="24"/>
          <w:szCs w:val="24"/>
        </w:rPr>
        <w:t>em</w:t>
      </w:r>
      <w:r w:rsidRPr="00520BA7">
        <w:rPr>
          <w:rFonts w:ascii="Times New Roman" w:hAnsi="Times New Roman" w:cs="Times New Roman"/>
          <w:sz w:val="24"/>
          <w:szCs w:val="24"/>
        </w:rPr>
        <w:t xml:space="preserve"> a demanda do 7º BPM de Três Passos. Nesse sentido, segue o descritivo da quantidade solicitada e as características desejadas para o</w:t>
      </w:r>
      <w:r w:rsidR="001500D6" w:rsidRPr="00520BA7">
        <w:rPr>
          <w:rFonts w:ascii="Times New Roman" w:hAnsi="Times New Roman" w:cs="Times New Roman"/>
          <w:sz w:val="24"/>
          <w:szCs w:val="24"/>
        </w:rPr>
        <w:t>s</w:t>
      </w:r>
      <w:r w:rsidRPr="00520BA7">
        <w:rPr>
          <w:rFonts w:ascii="Times New Roman" w:hAnsi="Times New Roman" w:cs="Times New Roman"/>
          <w:sz w:val="24"/>
          <w:szCs w:val="24"/>
        </w:rPr>
        <w:t xml:space="preserve"> equipamento</w:t>
      </w:r>
      <w:r w:rsidR="001500D6" w:rsidRPr="00520BA7">
        <w:rPr>
          <w:rFonts w:ascii="Times New Roman" w:hAnsi="Times New Roman" w:cs="Times New Roman"/>
          <w:sz w:val="24"/>
          <w:szCs w:val="24"/>
        </w:rPr>
        <w:t>s</w:t>
      </w:r>
      <w:r w:rsidRPr="00520BA7">
        <w:rPr>
          <w:rFonts w:ascii="Times New Roman" w:hAnsi="Times New Roman" w:cs="Times New Roman"/>
          <w:sz w:val="24"/>
          <w:szCs w:val="24"/>
        </w:rPr>
        <w:t>:</w:t>
      </w:r>
    </w:p>
    <w:tbl>
      <w:tblPr>
        <w:tblStyle w:val="Tabelacomgrade"/>
        <w:tblW w:w="9923" w:type="dxa"/>
        <w:tblInd w:w="-5" w:type="dxa"/>
        <w:tblLayout w:type="fixed"/>
        <w:tblLook w:val="04A0" w:firstRow="1" w:lastRow="0" w:firstColumn="1" w:lastColumn="0" w:noHBand="0" w:noVBand="1"/>
      </w:tblPr>
      <w:tblGrid>
        <w:gridCol w:w="709"/>
        <w:gridCol w:w="7088"/>
        <w:gridCol w:w="1134"/>
        <w:gridCol w:w="992"/>
      </w:tblGrid>
      <w:tr w:rsidR="004D243D" w:rsidRPr="00520BA7" w:rsidTr="00772698">
        <w:tc>
          <w:tcPr>
            <w:tcW w:w="709"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Item</w:t>
            </w:r>
          </w:p>
        </w:tc>
        <w:tc>
          <w:tcPr>
            <w:tcW w:w="7088"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Descrição</w:t>
            </w:r>
          </w:p>
        </w:tc>
        <w:tc>
          <w:tcPr>
            <w:tcW w:w="1134"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Unid. de Medida</w:t>
            </w:r>
          </w:p>
        </w:tc>
        <w:tc>
          <w:tcPr>
            <w:tcW w:w="992"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Qnt</w:t>
            </w:r>
          </w:p>
        </w:tc>
      </w:tr>
      <w:tr w:rsidR="004D243D" w:rsidRPr="00520BA7" w:rsidTr="00772698">
        <w:trPr>
          <w:trHeight w:val="812"/>
        </w:trPr>
        <w:tc>
          <w:tcPr>
            <w:tcW w:w="709" w:type="dxa"/>
          </w:tcPr>
          <w:p w:rsidR="00B8180C" w:rsidRPr="00520BA7" w:rsidRDefault="00B8180C" w:rsidP="006938D7">
            <w:pPr>
              <w:pStyle w:val="LO-normal"/>
              <w:spacing w:after="0" w:line="240" w:lineRule="auto"/>
              <w:jc w:val="center"/>
              <w:rPr>
                <w:rFonts w:ascii="Times New Roman" w:hAnsi="Times New Roman" w:cs="Times New Roman"/>
                <w:sz w:val="24"/>
                <w:szCs w:val="24"/>
              </w:rPr>
            </w:pPr>
          </w:p>
          <w:p w:rsidR="00B8180C" w:rsidRPr="00520BA7" w:rsidRDefault="00B8180C" w:rsidP="006938D7">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01</w:t>
            </w:r>
          </w:p>
        </w:tc>
        <w:tc>
          <w:tcPr>
            <w:tcW w:w="7088" w:type="dxa"/>
            <w:tcBorders>
              <w:top w:val="single" w:sz="4" w:space="0" w:color="auto"/>
              <w:left w:val="single" w:sz="4" w:space="0" w:color="auto"/>
              <w:bottom w:val="single" w:sz="4" w:space="0" w:color="auto"/>
              <w:right w:val="single" w:sz="4" w:space="0" w:color="auto"/>
            </w:tcBorders>
            <w:shd w:val="clear" w:color="auto" w:fill="auto"/>
            <w:vAlign w:val="center"/>
          </w:tcPr>
          <w:p w:rsidR="00B8180C" w:rsidRPr="00520BA7" w:rsidRDefault="00774E8B" w:rsidP="00774E8B">
            <w:pPr>
              <w:shd w:val="clear" w:color="auto" w:fill="FFFFFF"/>
              <w:suppressAutoHyphens w:val="0"/>
              <w:autoSpaceDN/>
              <w:spacing w:line="276" w:lineRule="auto"/>
              <w:jc w:val="both"/>
              <w:textAlignment w:val="auto"/>
              <w:rPr>
                <w:rFonts w:ascii="inherit" w:eastAsia="Times New Roman" w:hAnsi="inherit" w:cs="Times New Roman"/>
                <w:noProof w:val="0"/>
                <w:kern w:val="0"/>
                <w:lang w:eastAsia="pt-BR" w:bidi="ar-SA"/>
              </w:rPr>
            </w:pPr>
            <w:r w:rsidRPr="00520BA7">
              <w:rPr>
                <w:rFonts w:ascii="Times New Roman" w:eastAsia="Calibri" w:hAnsi="Times New Roman" w:cs="Times New Roman"/>
                <w:noProof w:val="0"/>
                <w:kern w:val="0"/>
              </w:rPr>
              <w:t>Câmera de vigilância, com as seguintes especificações: VIP, IP, PoE, 30m de distância de captação de imagem, visão noturna, tipo de resolução 2K, qualidade de resolução 4MP, distância focal de lente 3,6mm.</w:t>
            </w:r>
          </w:p>
        </w:tc>
        <w:tc>
          <w:tcPr>
            <w:tcW w:w="1134" w:type="dxa"/>
            <w:tcBorders>
              <w:top w:val="single" w:sz="4" w:space="0" w:color="auto"/>
              <w:left w:val="nil"/>
              <w:bottom w:val="single" w:sz="4" w:space="0" w:color="auto"/>
              <w:right w:val="single" w:sz="4" w:space="0" w:color="auto"/>
            </w:tcBorders>
            <w:shd w:val="clear" w:color="auto" w:fill="auto"/>
            <w:vAlign w:val="center"/>
          </w:tcPr>
          <w:p w:rsidR="00B8180C" w:rsidRPr="00520BA7" w:rsidRDefault="00B8180C"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Unid.</w:t>
            </w:r>
          </w:p>
        </w:tc>
        <w:tc>
          <w:tcPr>
            <w:tcW w:w="992" w:type="dxa"/>
            <w:tcBorders>
              <w:top w:val="single" w:sz="4" w:space="0" w:color="auto"/>
              <w:left w:val="nil"/>
              <w:bottom w:val="single" w:sz="4" w:space="0" w:color="auto"/>
              <w:right w:val="single" w:sz="4" w:space="0" w:color="auto"/>
            </w:tcBorders>
          </w:tcPr>
          <w:p w:rsidR="00B8180C" w:rsidRPr="00520BA7" w:rsidRDefault="00B8180C" w:rsidP="006938D7">
            <w:pPr>
              <w:spacing w:before="20" w:after="20"/>
              <w:jc w:val="center"/>
              <w:rPr>
                <w:rFonts w:ascii="Times New Roman" w:eastAsia="Calibri" w:hAnsi="Times New Roman" w:cs="Times New Roman"/>
                <w:noProof w:val="0"/>
                <w:kern w:val="0"/>
              </w:rPr>
            </w:pPr>
          </w:p>
          <w:p w:rsidR="00B8180C" w:rsidRPr="00520BA7" w:rsidRDefault="00B8180C" w:rsidP="006938D7">
            <w:pPr>
              <w:spacing w:before="20" w:after="20"/>
              <w:jc w:val="center"/>
              <w:rPr>
                <w:rFonts w:ascii="Times New Roman" w:eastAsia="Calibri" w:hAnsi="Times New Roman" w:cs="Times New Roman"/>
                <w:noProof w:val="0"/>
                <w:kern w:val="0"/>
              </w:rPr>
            </w:pPr>
          </w:p>
          <w:p w:rsidR="00B8180C" w:rsidRPr="00520BA7" w:rsidRDefault="00774E8B"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08</w:t>
            </w:r>
          </w:p>
        </w:tc>
      </w:tr>
      <w:tr w:rsidR="00774E8B" w:rsidRPr="00520BA7" w:rsidTr="00772698">
        <w:trPr>
          <w:trHeight w:val="418"/>
        </w:trPr>
        <w:tc>
          <w:tcPr>
            <w:tcW w:w="709" w:type="dxa"/>
          </w:tcPr>
          <w:p w:rsidR="00774E8B" w:rsidRPr="00520BA7" w:rsidRDefault="00774E8B" w:rsidP="006938D7">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02</w:t>
            </w:r>
          </w:p>
        </w:tc>
        <w:tc>
          <w:tcPr>
            <w:tcW w:w="7088" w:type="dxa"/>
            <w:tcBorders>
              <w:top w:val="single" w:sz="4" w:space="0" w:color="auto"/>
              <w:left w:val="single" w:sz="4" w:space="0" w:color="auto"/>
              <w:bottom w:val="single" w:sz="4" w:space="0" w:color="auto"/>
              <w:right w:val="single" w:sz="4" w:space="0" w:color="auto"/>
            </w:tcBorders>
            <w:shd w:val="clear" w:color="auto" w:fill="auto"/>
            <w:vAlign w:val="center"/>
          </w:tcPr>
          <w:p w:rsidR="00774E8B" w:rsidRPr="00520BA7" w:rsidRDefault="00774E8B" w:rsidP="006938D7">
            <w:pPr>
              <w:shd w:val="clear" w:color="auto" w:fill="FFFFFF"/>
              <w:suppressAutoHyphens w:val="0"/>
              <w:autoSpaceDN/>
              <w:spacing w:line="276" w:lineRule="auto"/>
              <w:jc w:val="both"/>
              <w:textAlignment w:val="auto"/>
              <w:rPr>
                <w:rFonts w:ascii="Times New Roman" w:eastAsia="Calibri" w:hAnsi="Times New Roman" w:cs="Times New Roman"/>
                <w:noProof w:val="0"/>
                <w:kern w:val="0"/>
              </w:rPr>
            </w:pPr>
            <w:r w:rsidRPr="00520BA7">
              <w:rPr>
                <w:rFonts w:ascii="Times New Roman" w:eastAsia="Calibri" w:hAnsi="Times New Roman" w:cs="Times New Roman"/>
                <w:noProof w:val="0"/>
                <w:kern w:val="0"/>
              </w:rPr>
              <w:t>HD externo, capacidade de 6 Tb, específico para circuito fechado de TV.</w:t>
            </w:r>
          </w:p>
        </w:tc>
        <w:tc>
          <w:tcPr>
            <w:tcW w:w="1134" w:type="dxa"/>
            <w:tcBorders>
              <w:top w:val="single" w:sz="4" w:space="0" w:color="auto"/>
              <w:left w:val="nil"/>
              <w:bottom w:val="single" w:sz="4" w:space="0" w:color="auto"/>
              <w:right w:val="single" w:sz="4" w:space="0" w:color="auto"/>
            </w:tcBorders>
            <w:shd w:val="clear" w:color="auto" w:fill="auto"/>
            <w:vAlign w:val="center"/>
          </w:tcPr>
          <w:p w:rsidR="00774E8B" w:rsidRPr="00520BA7" w:rsidRDefault="00774E8B"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Unid.</w:t>
            </w:r>
          </w:p>
        </w:tc>
        <w:tc>
          <w:tcPr>
            <w:tcW w:w="992" w:type="dxa"/>
            <w:tcBorders>
              <w:top w:val="single" w:sz="4" w:space="0" w:color="auto"/>
              <w:left w:val="nil"/>
              <w:bottom w:val="single" w:sz="4" w:space="0" w:color="auto"/>
              <w:right w:val="single" w:sz="4" w:space="0" w:color="auto"/>
            </w:tcBorders>
          </w:tcPr>
          <w:p w:rsidR="00774E8B" w:rsidRPr="00520BA7" w:rsidRDefault="00774E8B"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01</w:t>
            </w:r>
          </w:p>
        </w:tc>
      </w:tr>
    </w:tbl>
    <w:p w:rsidR="00772698" w:rsidRPr="00520BA7" w:rsidRDefault="00772698" w:rsidP="00B8180C">
      <w:pPr>
        <w:pStyle w:val="LO-normal"/>
        <w:spacing w:before="120" w:after="120" w:line="360" w:lineRule="auto"/>
        <w:ind w:firstLine="708"/>
        <w:jc w:val="both"/>
        <w:rPr>
          <w:rFonts w:ascii="Times New Roman" w:hAnsi="Times New Roman" w:cs="Times New Roman"/>
          <w:sz w:val="12"/>
          <w:szCs w:val="12"/>
        </w:rPr>
      </w:pPr>
    </w:p>
    <w:p w:rsidR="00B8180C" w:rsidRPr="00520BA7" w:rsidRDefault="00B8180C" w:rsidP="00B8180C">
      <w:pPr>
        <w:pStyle w:val="LO-normal"/>
        <w:numPr>
          <w:ilvl w:val="0"/>
          <w:numId w:val="4"/>
        </w:numPr>
        <w:spacing w:before="120" w:after="120" w:line="360" w:lineRule="auto"/>
        <w:jc w:val="both"/>
        <w:rPr>
          <w:rFonts w:ascii="Times New Roman" w:hAnsi="Times New Roman" w:cs="Times New Roman"/>
          <w:b/>
          <w:sz w:val="24"/>
          <w:szCs w:val="24"/>
        </w:rPr>
      </w:pPr>
      <w:r w:rsidRPr="00520BA7">
        <w:rPr>
          <w:color w:val="000000"/>
          <w:sz w:val="24"/>
          <w:szCs w:val="24"/>
        </w:rPr>
        <w:t xml:space="preserve"> </w:t>
      </w:r>
      <w:r w:rsidRPr="00520BA7">
        <w:rPr>
          <w:rFonts w:ascii="Times New Roman" w:hAnsi="Times New Roman" w:cs="Times New Roman"/>
          <w:b/>
          <w:sz w:val="24"/>
          <w:szCs w:val="24"/>
        </w:rPr>
        <w:t>ESTIMATIVA DO VALOR DA CONTRATAÇÃO</w:t>
      </w:r>
    </w:p>
    <w:tbl>
      <w:tblPr>
        <w:tblStyle w:val="Tabelacomgrade"/>
        <w:tblW w:w="9923" w:type="dxa"/>
        <w:tblInd w:w="-5" w:type="dxa"/>
        <w:tblLayout w:type="fixed"/>
        <w:tblLook w:val="04A0" w:firstRow="1" w:lastRow="0" w:firstColumn="1" w:lastColumn="0" w:noHBand="0" w:noVBand="1"/>
      </w:tblPr>
      <w:tblGrid>
        <w:gridCol w:w="709"/>
        <w:gridCol w:w="5387"/>
        <w:gridCol w:w="708"/>
        <w:gridCol w:w="1560"/>
        <w:gridCol w:w="1559"/>
      </w:tblGrid>
      <w:tr w:rsidR="00B8180C" w:rsidRPr="00520BA7" w:rsidTr="00772698">
        <w:tc>
          <w:tcPr>
            <w:tcW w:w="709"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Item</w:t>
            </w:r>
          </w:p>
        </w:tc>
        <w:tc>
          <w:tcPr>
            <w:tcW w:w="5387"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Descrição</w:t>
            </w:r>
          </w:p>
        </w:tc>
        <w:tc>
          <w:tcPr>
            <w:tcW w:w="708"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Qnt</w:t>
            </w:r>
          </w:p>
        </w:tc>
        <w:tc>
          <w:tcPr>
            <w:tcW w:w="1560"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 xml:space="preserve">Valor médio </w:t>
            </w:r>
            <w:r w:rsidR="00215502" w:rsidRPr="00520BA7">
              <w:rPr>
                <w:rFonts w:ascii="Times New Roman" w:hAnsi="Times New Roman" w:cs="Times New Roman"/>
                <w:b/>
                <w:sz w:val="24"/>
                <w:szCs w:val="24"/>
              </w:rPr>
              <w:t>Unitário</w:t>
            </w:r>
          </w:p>
        </w:tc>
        <w:tc>
          <w:tcPr>
            <w:tcW w:w="1559" w:type="dxa"/>
            <w:shd w:val="clear" w:color="auto" w:fill="D9D9D9" w:themeFill="background1" w:themeFillShade="D9"/>
          </w:tcPr>
          <w:p w:rsidR="00B8180C" w:rsidRPr="00520BA7" w:rsidRDefault="00B8180C" w:rsidP="006938D7">
            <w:pPr>
              <w:pStyle w:val="LO-normal"/>
              <w:spacing w:after="0" w:line="240" w:lineRule="auto"/>
              <w:jc w:val="center"/>
              <w:rPr>
                <w:rFonts w:ascii="Times New Roman" w:hAnsi="Times New Roman" w:cs="Times New Roman"/>
                <w:b/>
                <w:sz w:val="24"/>
                <w:szCs w:val="24"/>
              </w:rPr>
            </w:pPr>
            <w:r w:rsidRPr="00520BA7">
              <w:rPr>
                <w:rFonts w:ascii="Times New Roman" w:hAnsi="Times New Roman" w:cs="Times New Roman"/>
                <w:b/>
                <w:sz w:val="24"/>
                <w:szCs w:val="24"/>
              </w:rPr>
              <w:t>Valor médio Total</w:t>
            </w:r>
          </w:p>
        </w:tc>
      </w:tr>
      <w:tr w:rsidR="00B8180C" w:rsidRPr="00520BA7" w:rsidTr="00772698">
        <w:trPr>
          <w:trHeight w:val="1056"/>
        </w:trPr>
        <w:tc>
          <w:tcPr>
            <w:tcW w:w="709" w:type="dxa"/>
          </w:tcPr>
          <w:p w:rsidR="00B8180C" w:rsidRPr="00520BA7" w:rsidRDefault="00B8180C" w:rsidP="006938D7">
            <w:pPr>
              <w:pStyle w:val="LO-normal"/>
              <w:spacing w:after="0" w:line="240" w:lineRule="auto"/>
              <w:jc w:val="center"/>
              <w:rPr>
                <w:rFonts w:ascii="Times New Roman" w:hAnsi="Times New Roman" w:cs="Times New Roman"/>
                <w:sz w:val="24"/>
                <w:szCs w:val="24"/>
              </w:rPr>
            </w:pPr>
          </w:p>
          <w:p w:rsidR="00B8180C" w:rsidRPr="00520BA7" w:rsidRDefault="00B8180C" w:rsidP="006938D7">
            <w:pPr>
              <w:pStyle w:val="LO-normal"/>
              <w:spacing w:after="0" w:line="240" w:lineRule="auto"/>
              <w:jc w:val="center"/>
              <w:rPr>
                <w:rFonts w:ascii="Times New Roman" w:hAnsi="Times New Roman" w:cs="Times New Roman"/>
                <w:sz w:val="24"/>
                <w:szCs w:val="24"/>
              </w:rPr>
            </w:pPr>
          </w:p>
          <w:p w:rsidR="00B8180C" w:rsidRPr="00520BA7" w:rsidRDefault="00B8180C" w:rsidP="006938D7">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01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B8180C" w:rsidRPr="00520BA7" w:rsidRDefault="000807E7" w:rsidP="006938D7">
            <w:pPr>
              <w:suppressAutoHyphens w:val="0"/>
              <w:spacing w:before="20" w:after="20" w:line="276" w:lineRule="auto"/>
              <w:jc w:val="both"/>
              <w:rPr>
                <w:rFonts w:ascii="Times New Roman" w:eastAsia="Calibri" w:hAnsi="Times New Roman" w:cs="Times New Roman"/>
                <w:noProof w:val="0"/>
                <w:kern w:val="0"/>
              </w:rPr>
            </w:pPr>
            <w:r w:rsidRPr="00520BA7">
              <w:rPr>
                <w:rFonts w:ascii="Times New Roman" w:eastAsia="Calibri" w:hAnsi="Times New Roman" w:cs="Times New Roman"/>
                <w:noProof w:val="0"/>
                <w:kern w:val="0"/>
              </w:rPr>
              <w:t>Câmera de vigilância, com as seguintes especificações: VIP, IP, PoE, 30m de distância de captação de imagem, visão noturna, tipo de resolução 2K, qualidade de resolução 4MP, distância focal de lente 3,6mm.</w:t>
            </w:r>
          </w:p>
        </w:tc>
        <w:tc>
          <w:tcPr>
            <w:tcW w:w="708" w:type="dxa"/>
            <w:tcBorders>
              <w:top w:val="single" w:sz="4" w:space="0" w:color="auto"/>
              <w:left w:val="nil"/>
              <w:bottom w:val="single" w:sz="4" w:space="0" w:color="auto"/>
              <w:right w:val="single" w:sz="4" w:space="0" w:color="auto"/>
            </w:tcBorders>
            <w:shd w:val="clear" w:color="auto" w:fill="auto"/>
            <w:vAlign w:val="center"/>
          </w:tcPr>
          <w:p w:rsidR="00BE7189" w:rsidRPr="00520BA7" w:rsidRDefault="00BE7189" w:rsidP="006938D7">
            <w:pPr>
              <w:spacing w:before="20" w:after="20"/>
              <w:jc w:val="center"/>
              <w:rPr>
                <w:rFonts w:ascii="Times New Roman" w:eastAsia="Calibri" w:hAnsi="Times New Roman" w:cs="Times New Roman"/>
                <w:noProof w:val="0"/>
                <w:kern w:val="0"/>
              </w:rPr>
            </w:pPr>
          </w:p>
          <w:p w:rsidR="00B8180C" w:rsidRPr="00520BA7" w:rsidRDefault="00B8180C" w:rsidP="000807E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0</w:t>
            </w:r>
            <w:r w:rsidR="000807E7" w:rsidRPr="00520BA7">
              <w:rPr>
                <w:rFonts w:ascii="Times New Roman" w:eastAsia="Calibri" w:hAnsi="Times New Roman" w:cs="Times New Roman"/>
                <w:noProof w:val="0"/>
                <w:kern w:val="0"/>
              </w:rPr>
              <w:t>8</w:t>
            </w:r>
          </w:p>
        </w:tc>
        <w:tc>
          <w:tcPr>
            <w:tcW w:w="1560" w:type="dxa"/>
            <w:tcBorders>
              <w:top w:val="single" w:sz="4" w:space="0" w:color="auto"/>
              <w:left w:val="nil"/>
              <w:bottom w:val="single" w:sz="4" w:space="0" w:color="auto"/>
              <w:right w:val="single" w:sz="4" w:space="0" w:color="auto"/>
            </w:tcBorders>
          </w:tcPr>
          <w:p w:rsidR="00B8180C" w:rsidRPr="00520BA7" w:rsidRDefault="00B8180C" w:rsidP="006938D7">
            <w:pPr>
              <w:spacing w:before="20" w:after="20"/>
              <w:jc w:val="center"/>
              <w:rPr>
                <w:rFonts w:ascii="Times New Roman" w:eastAsia="Calibri" w:hAnsi="Times New Roman" w:cs="Times New Roman"/>
                <w:noProof w:val="0"/>
                <w:kern w:val="0"/>
              </w:rPr>
            </w:pPr>
          </w:p>
          <w:p w:rsidR="00B8180C" w:rsidRPr="00520BA7" w:rsidRDefault="00B8180C" w:rsidP="000807E7">
            <w:pPr>
              <w:spacing w:before="20" w:after="20"/>
              <w:rPr>
                <w:rFonts w:ascii="Times New Roman" w:eastAsia="Calibri" w:hAnsi="Times New Roman" w:cs="Times New Roman"/>
                <w:noProof w:val="0"/>
                <w:kern w:val="0"/>
              </w:rPr>
            </w:pPr>
          </w:p>
          <w:p w:rsidR="00B8180C" w:rsidRPr="00520BA7" w:rsidRDefault="00B8180C" w:rsidP="001831D5">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 xml:space="preserve">R$ </w:t>
            </w:r>
            <w:r w:rsidR="00CF4738" w:rsidRPr="00520BA7">
              <w:rPr>
                <w:rFonts w:ascii="Times New Roman" w:eastAsia="Calibri" w:hAnsi="Times New Roman" w:cs="Times New Roman"/>
                <w:noProof w:val="0"/>
                <w:kern w:val="0"/>
              </w:rPr>
              <w:t>676,64</w:t>
            </w:r>
          </w:p>
        </w:tc>
        <w:tc>
          <w:tcPr>
            <w:tcW w:w="1559" w:type="dxa"/>
            <w:tcBorders>
              <w:top w:val="single" w:sz="4" w:space="0" w:color="auto"/>
              <w:left w:val="nil"/>
              <w:bottom w:val="single" w:sz="4" w:space="0" w:color="auto"/>
              <w:right w:val="single" w:sz="4" w:space="0" w:color="auto"/>
            </w:tcBorders>
          </w:tcPr>
          <w:p w:rsidR="00B8180C" w:rsidRPr="00520BA7" w:rsidRDefault="00B8180C" w:rsidP="006938D7">
            <w:pPr>
              <w:spacing w:before="20" w:after="20"/>
              <w:jc w:val="center"/>
              <w:rPr>
                <w:rFonts w:ascii="Times New Roman" w:eastAsia="Calibri" w:hAnsi="Times New Roman" w:cs="Times New Roman"/>
                <w:noProof w:val="0"/>
                <w:kern w:val="0"/>
              </w:rPr>
            </w:pPr>
          </w:p>
          <w:p w:rsidR="00B8180C" w:rsidRPr="00520BA7" w:rsidRDefault="00B8180C" w:rsidP="000807E7">
            <w:pPr>
              <w:spacing w:before="20" w:after="20"/>
              <w:rPr>
                <w:rFonts w:ascii="Times New Roman" w:eastAsia="Calibri" w:hAnsi="Times New Roman" w:cs="Times New Roman"/>
                <w:noProof w:val="0"/>
                <w:kern w:val="0"/>
              </w:rPr>
            </w:pPr>
          </w:p>
          <w:p w:rsidR="00B8180C" w:rsidRPr="00520BA7" w:rsidRDefault="00B8180C" w:rsidP="00CF4738">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 xml:space="preserve">R$ </w:t>
            </w:r>
            <w:r w:rsidR="00CF4738" w:rsidRPr="00520BA7">
              <w:rPr>
                <w:rFonts w:ascii="Times New Roman" w:eastAsia="Calibri" w:hAnsi="Times New Roman" w:cs="Times New Roman"/>
                <w:noProof w:val="0"/>
                <w:kern w:val="0"/>
              </w:rPr>
              <w:t>5.413,12</w:t>
            </w:r>
          </w:p>
        </w:tc>
      </w:tr>
      <w:tr w:rsidR="000807E7" w:rsidRPr="00520BA7" w:rsidTr="00772698">
        <w:trPr>
          <w:trHeight w:val="568"/>
        </w:trPr>
        <w:tc>
          <w:tcPr>
            <w:tcW w:w="709" w:type="dxa"/>
          </w:tcPr>
          <w:p w:rsidR="000807E7" w:rsidRPr="00520BA7" w:rsidRDefault="000807E7" w:rsidP="006938D7">
            <w:pPr>
              <w:pStyle w:val="LO-normal"/>
              <w:spacing w:after="0" w:line="240" w:lineRule="auto"/>
              <w:jc w:val="center"/>
              <w:rPr>
                <w:rFonts w:ascii="Times New Roman" w:hAnsi="Times New Roman" w:cs="Times New Roman"/>
                <w:sz w:val="24"/>
                <w:szCs w:val="24"/>
              </w:rPr>
            </w:pPr>
          </w:p>
          <w:p w:rsidR="000807E7" w:rsidRPr="00520BA7" w:rsidRDefault="000807E7" w:rsidP="006938D7">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02</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0807E7" w:rsidRPr="00520BA7" w:rsidRDefault="000807E7" w:rsidP="006938D7">
            <w:pPr>
              <w:suppressAutoHyphens w:val="0"/>
              <w:spacing w:before="20" w:after="20" w:line="276" w:lineRule="auto"/>
              <w:jc w:val="both"/>
              <w:rPr>
                <w:rFonts w:ascii="Times New Roman" w:eastAsia="Calibri" w:hAnsi="Times New Roman" w:cs="Times New Roman"/>
                <w:noProof w:val="0"/>
                <w:kern w:val="0"/>
              </w:rPr>
            </w:pPr>
            <w:r w:rsidRPr="00520BA7">
              <w:rPr>
                <w:rFonts w:ascii="Times New Roman" w:eastAsia="Calibri" w:hAnsi="Times New Roman" w:cs="Times New Roman"/>
                <w:noProof w:val="0"/>
                <w:kern w:val="0"/>
              </w:rPr>
              <w:t>HD externo, capacidade de 6 Tb, específico para circuito fechado de TV.</w:t>
            </w:r>
          </w:p>
        </w:tc>
        <w:tc>
          <w:tcPr>
            <w:tcW w:w="708" w:type="dxa"/>
            <w:tcBorders>
              <w:top w:val="single" w:sz="4" w:space="0" w:color="auto"/>
              <w:left w:val="nil"/>
              <w:bottom w:val="single" w:sz="4" w:space="0" w:color="auto"/>
              <w:right w:val="single" w:sz="4" w:space="0" w:color="auto"/>
            </w:tcBorders>
            <w:shd w:val="clear" w:color="auto" w:fill="auto"/>
            <w:vAlign w:val="center"/>
          </w:tcPr>
          <w:p w:rsidR="000807E7" w:rsidRPr="00520BA7" w:rsidRDefault="000807E7"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01</w:t>
            </w:r>
          </w:p>
        </w:tc>
        <w:tc>
          <w:tcPr>
            <w:tcW w:w="1560" w:type="dxa"/>
            <w:tcBorders>
              <w:top w:val="single" w:sz="4" w:space="0" w:color="auto"/>
              <w:left w:val="nil"/>
              <w:bottom w:val="single" w:sz="4" w:space="0" w:color="auto"/>
              <w:right w:val="single" w:sz="4" w:space="0" w:color="auto"/>
            </w:tcBorders>
          </w:tcPr>
          <w:p w:rsidR="000807E7" w:rsidRPr="00520BA7" w:rsidRDefault="000807E7" w:rsidP="006938D7">
            <w:pPr>
              <w:spacing w:before="20" w:after="20"/>
              <w:jc w:val="center"/>
              <w:rPr>
                <w:rFonts w:ascii="Times New Roman" w:eastAsia="Calibri" w:hAnsi="Times New Roman" w:cs="Times New Roman"/>
                <w:noProof w:val="0"/>
                <w:kern w:val="0"/>
              </w:rPr>
            </w:pPr>
          </w:p>
          <w:p w:rsidR="000807E7" w:rsidRPr="00520BA7" w:rsidRDefault="000807E7"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 xml:space="preserve">R$ </w:t>
            </w:r>
            <w:r w:rsidR="001831D5" w:rsidRPr="00520BA7">
              <w:rPr>
                <w:rFonts w:ascii="Times New Roman" w:eastAsia="Calibri" w:hAnsi="Times New Roman" w:cs="Times New Roman"/>
                <w:noProof w:val="0"/>
                <w:kern w:val="0"/>
              </w:rPr>
              <w:t>2.070,60</w:t>
            </w:r>
          </w:p>
        </w:tc>
        <w:tc>
          <w:tcPr>
            <w:tcW w:w="1559" w:type="dxa"/>
            <w:tcBorders>
              <w:top w:val="single" w:sz="4" w:space="0" w:color="auto"/>
              <w:left w:val="nil"/>
              <w:bottom w:val="single" w:sz="4" w:space="0" w:color="auto"/>
              <w:right w:val="single" w:sz="4" w:space="0" w:color="auto"/>
            </w:tcBorders>
          </w:tcPr>
          <w:p w:rsidR="000807E7" w:rsidRPr="00520BA7" w:rsidRDefault="000807E7" w:rsidP="006938D7">
            <w:pPr>
              <w:spacing w:before="20" w:after="20"/>
              <w:jc w:val="center"/>
              <w:rPr>
                <w:rFonts w:ascii="Times New Roman" w:eastAsia="Calibri" w:hAnsi="Times New Roman" w:cs="Times New Roman"/>
                <w:noProof w:val="0"/>
                <w:kern w:val="0"/>
              </w:rPr>
            </w:pPr>
          </w:p>
          <w:p w:rsidR="000807E7" w:rsidRPr="00520BA7" w:rsidRDefault="000807E7" w:rsidP="006938D7">
            <w:pPr>
              <w:spacing w:before="20" w:after="20"/>
              <w:jc w:val="center"/>
              <w:rPr>
                <w:rFonts w:ascii="Times New Roman" w:eastAsia="Calibri" w:hAnsi="Times New Roman" w:cs="Times New Roman"/>
                <w:noProof w:val="0"/>
                <w:kern w:val="0"/>
              </w:rPr>
            </w:pPr>
            <w:r w:rsidRPr="00520BA7">
              <w:rPr>
                <w:rFonts w:ascii="Times New Roman" w:eastAsia="Calibri" w:hAnsi="Times New Roman" w:cs="Times New Roman"/>
                <w:noProof w:val="0"/>
                <w:kern w:val="0"/>
              </w:rPr>
              <w:t xml:space="preserve">R$ </w:t>
            </w:r>
            <w:r w:rsidR="001831D5" w:rsidRPr="00520BA7">
              <w:rPr>
                <w:rFonts w:ascii="Times New Roman" w:eastAsia="Calibri" w:hAnsi="Times New Roman" w:cs="Times New Roman"/>
                <w:noProof w:val="0"/>
                <w:kern w:val="0"/>
              </w:rPr>
              <w:t>2.070,60</w:t>
            </w:r>
          </w:p>
        </w:tc>
      </w:tr>
      <w:tr w:rsidR="00CF4738" w:rsidRPr="00520BA7" w:rsidTr="00772698">
        <w:trPr>
          <w:trHeight w:val="308"/>
        </w:trPr>
        <w:tc>
          <w:tcPr>
            <w:tcW w:w="6804" w:type="dxa"/>
            <w:gridSpan w:val="3"/>
            <w:tcBorders>
              <w:right w:val="single" w:sz="4" w:space="0" w:color="auto"/>
            </w:tcBorders>
            <w:shd w:val="clear" w:color="auto" w:fill="D9D9D9" w:themeFill="background1" w:themeFillShade="D9"/>
          </w:tcPr>
          <w:p w:rsidR="00CF4738" w:rsidRPr="00520BA7" w:rsidRDefault="00CF4738" w:rsidP="006938D7">
            <w:pPr>
              <w:spacing w:before="20" w:after="20"/>
              <w:jc w:val="center"/>
              <w:rPr>
                <w:rFonts w:ascii="Times New Roman" w:eastAsia="Calibri" w:hAnsi="Times New Roman" w:cs="Times New Roman"/>
                <w:b/>
                <w:noProof w:val="0"/>
                <w:kern w:val="0"/>
              </w:rPr>
            </w:pPr>
            <w:r w:rsidRPr="00520BA7">
              <w:rPr>
                <w:rFonts w:ascii="Times New Roman" w:eastAsia="Calibri" w:hAnsi="Times New Roman" w:cs="Times New Roman"/>
                <w:b/>
                <w:noProof w:val="0"/>
                <w:kern w:val="0"/>
              </w:rPr>
              <w:t>TOTAL</w:t>
            </w:r>
          </w:p>
        </w:tc>
        <w:tc>
          <w:tcPr>
            <w:tcW w:w="3119" w:type="dxa"/>
            <w:gridSpan w:val="2"/>
            <w:tcBorders>
              <w:top w:val="single" w:sz="4" w:space="0" w:color="auto"/>
              <w:left w:val="nil"/>
              <w:bottom w:val="single" w:sz="4" w:space="0" w:color="auto"/>
              <w:right w:val="single" w:sz="4" w:space="0" w:color="auto"/>
            </w:tcBorders>
            <w:shd w:val="clear" w:color="auto" w:fill="D9D9D9" w:themeFill="background1" w:themeFillShade="D9"/>
          </w:tcPr>
          <w:p w:rsidR="00CF4738" w:rsidRPr="00520BA7" w:rsidRDefault="00CF4738" w:rsidP="006938D7">
            <w:pPr>
              <w:spacing w:before="20" w:after="20"/>
              <w:jc w:val="center"/>
              <w:rPr>
                <w:rFonts w:ascii="Times New Roman" w:eastAsia="Calibri" w:hAnsi="Times New Roman" w:cs="Times New Roman"/>
                <w:b/>
                <w:noProof w:val="0"/>
                <w:kern w:val="0"/>
              </w:rPr>
            </w:pPr>
            <w:r w:rsidRPr="00520BA7">
              <w:rPr>
                <w:rFonts w:ascii="Times New Roman" w:eastAsia="Calibri" w:hAnsi="Times New Roman" w:cs="Times New Roman"/>
                <w:b/>
                <w:noProof w:val="0"/>
                <w:kern w:val="0"/>
              </w:rPr>
              <w:t>R$ 7.483,72</w:t>
            </w:r>
          </w:p>
        </w:tc>
      </w:tr>
    </w:tbl>
    <w:p w:rsidR="004002A2" w:rsidRPr="00520BA7" w:rsidRDefault="004002A2" w:rsidP="00B8180C">
      <w:pPr>
        <w:pStyle w:val="LO-normal"/>
        <w:spacing w:before="120" w:after="120" w:line="360" w:lineRule="auto"/>
        <w:ind w:firstLine="708"/>
        <w:jc w:val="both"/>
        <w:rPr>
          <w:rFonts w:ascii="Times New Roman" w:hAnsi="Times New Roman" w:cs="Times New Roman"/>
          <w:sz w:val="12"/>
          <w:szCs w:val="12"/>
        </w:rPr>
      </w:pPr>
    </w:p>
    <w:p w:rsidR="00B8180C" w:rsidRPr="00520BA7" w:rsidRDefault="00B8180C" w:rsidP="00B8180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Estima-se para a presente contratação o valor médio total de </w:t>
      </w:r>
      <w:r w:rsidRPr="00520BA7">
        <w:rPr>
          <w:rFonts w:ascii="Times New Roman" w:hAnsi="Times New Roman" w:cs="Times New Roman"/>
          <w:b/>
          <w:sz w:val="24"/>
          <w:szCs w:val="24"/>
        </w:rPr>
        <w:t xml:space="preserve">R$ </w:t>
      </w:r>
      <w:r w:rsidR="005247F1" w:rsidRPr="00520BA7">
        <w:rPr>
          <w:rFonts w:ascii="Times New Roman" w:hAnsi="Times New Roman" w:cs="Times New Roman"/>
          <w:b/>
          <w:sz w:val="24"/>
          <w:szCs w:val="24"/>
        </w:rPr>
        <w:t>7.483,72</w:t>
      </w:r>
      <w:r w:rsidRPr="00520BA7">
        <w:rPr>
          <w:rFonts w:ascii="Times New Roman" w:hAnsi="Times New Roman" w:cs="Times New Roman"/>
          <w:sz w:val="24"/>
          <w:szCs w:val="24"/>
        </w:rPr>
        <w:t xml:space="preserve"> (</w:t>
      </w:r>
      <w:r w:rsidR="005247F1" w:rsidRPr="00520BA7">
        <w:rPr>
          <w:rFonts w:ascii="Times New Roman" w:hAnsi="Times New Roman" w:cs="Times New Roman"/>
          <w:sz w:val="24"/>
          <w:szCs w:val="24"/>
        </w:rPr>
        <w:t>sete mil quatrocentos e oitenta e três reais e setenta e dois centavos</w:t>
      </w:r>
      <w:r w:rsidRPr="00520BA7">
        <w:rPr>
          <w:rFonts w:ascii="Times New Roman" w:hAnsi="Times New Roman" w:cs="Times New Roman"/>
          <w:sz w:val="24"/>
          <w:szCs w:val="24"/>
        </w:rPr>
        <w:t>).</w:t>
      </w:r>
    </w:p>
    <w:p w:rsidR="00B8180C" w:rsidRPr="00520BA7" w:rsidRDefault="00B8180C" w:rsidP="00B8180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Para a composição da média foram considerados os orçamentos coletados nas empresas locais pelo Comandante do 7º BPM de Três Passos, o </w:t>
      </w:r>
      <w:r w:rsidR="0014636C" w:rsidRPr="00520BA7">
        <w:rPr>
          <w:rFonts w:ascii="Times New Roman" w:hAnsi="Times New Roman" w:cs="Times New Roman"/>
          <w:sz w:val="24"/>
          <w:szCs w:val="24"/>
        </w:rPr>
        <w:t>Tenente Coronel Rodrigo Bec</w:t>
      </w:r>
      <w:r w:rsidR="006F2E98" w:rsidRPr="00520BA7">
        <w:rPr>
          <w:rFonts w:ascii="Times New Roman" w:hAnsi="Times New Roman" w:cs="Times New Roman"/>
          <w:sz w:val="24"/>
          <w:szCs w:val="24"/>
        </w:rPr>
        <w:t>ker</w:t>
      </w:r>
      <w:r w:rsidRPr="00520BA7">
        <w:rPr>
          <w:rFonts w:ascii="Times New Roman" w:hAnsi="Times New Roman" w:cs="Times New Roman"/>
          <w:sz w:val="24"/>
          <w:szCs w:val="24"/>
        </w:rPr>
        <w:t xml:space="preserve"> e também os preços públicos dos últimos 06 (seis) meses, disponíveis no Portal Nacional de Contratações Públicas (PNCP), referente a produtos com características semelhantes ao objeto deste Estudo Técnico.</w:t>
      </w:r>
    </w:p>
    <w:p w:rsidR="00B8180C" w:rsidRPr="00520BA7" w:rsidRDefault="00B8180C" w:rsidP="00B8180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Ainda, foi realizada consulta para os itens no Licitacon, para verificação se os preços estão condizentes com os praticados nos procedimentos licitatórios já realizados. Constatou-se que os preços </w:t>
      </w:r>
      <w:r w:rsidR="003F22E1" w:rsidRPr="00520BA7">
        <w:rPr>
          <w:rFonts w:ascii="Times New Roman" w:hAnsi="Times New Roman" w:cs="Times New Roman"/>
          <w:sz w:val="24"/>
          <w:szCs w:val="24"/>
        </w:rPr>
        <w:t>são compatíveis com o praticado pelo mercado correspondente quando se observam as mesmas características técnicas dos produtos.</w:t>
      </w:r>
    </w:p>
    <w:p w:rsidR="00B8180C" w:rsidRPr="00520BA7" w:rsidRDefault="00B8180C" w:rsidP="00B8180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Dessa forma, </w:t>
      </w:r>
      <w:r w:rsidR="003F22E1" w:rsidRPr="00520BA7">
        <w:rPr>
          <w:rFonts w:ascii="Times New Roman" w:hAnsi="Times New Roman" w:cs="Times New Roman"/>
          <w:sz w:val="24"/>
          <w:szCs w:val="24"/>
        </w:rPr>
        <w:t xml:space="preserve">conforme pesquisa de mercado realizada, para a solução da necessidade administrativa, objeto do presente Estudo Técnico Preliminar, </w:t>
      </w:r>
      <w:r w:rsidRPr="00520BA7">
        <w:rPr>
          <w:rFonts w:ascii="Times New Roman" w:hAnsi="Times New Roman" w:cs="Times New Roman"/>
          <w:sz w:val="24"/>
          <w:szCs w:val="24"/>
        </w:rPr>
        <w:t xml:space="preserve">vislumbra-se </w:t>
      </w:r>
      <w:r w:rsidR="003F22E1" w:rsidRPr="00520BA7">
        <w:rPr>
          <w:rFonts w:ascii="Times New Roman" w:hAnsi="Times New Roman" w:cs="Times New Roman"/>
          <w:sz w:val="24"/>
          <w:szCs w:val="24"/>
        </w:rPr>
        <w:t>possível, sob o aspecto técnico e econômico, a c</w:t>
      </w:r>
      <w:r w:rsidR="004002A2" w:rsidRPr="00520BA7">
        <w:rPr>
          <w:rFonts w:ascii="Times New Roman" w:hAnsi="Times New Roman" w:cs="Times New Roman"/>
          <w:sz w:val="24"/>
          <w:szCs w:val="24"/>
        </w:rPr>
        <w:t>ontratação de empresa</w:t>
      </w:r>
      <w:r w:rsidR="003F22E1" w:rsidRPr="00520BA7">
        <w:rPr>
          <w:rFonts w:ascii="Times New Roman" w:hAnsi="Times New Roman" w:cs="Times New Roman"/>
          <w:sz w:val="24"/>
          <w:szCs w:val="24"/>
        </w:rPr>
        <w:t xml:space="preserve"> especializada em equipamentos de informática e/ou vigilância</w:t>
      </w:r>
      <w:r w:rsidRPr="00520BA7">
        <w:rPr>
          <w:rFonts w:ascii="Times New Roman" w:hAnsi="Times New Roman" w:cs="Times New Roman"/>
          <w:sz w:val="24"/>
          <w:szCs w:val="24"/>
        </w:rPr>
        <w:t>.</w:t>
      </w:r>
      <w:r w:rsidR="003F22E1" w:rsidRPr="00520BA7">
        <w:rPr>
          <w:rFonts w:ascii="Times New Roman" w:hAnsi="Times New Roman" w:cs="Times New Roman"/>
          <w:sz w:val="24"/>
          <w:szCs w:val="24"/>
        </w:rPr>
        <w:t xml:space="preserve"> </w:t>
      </w:r>
    </w:p>
    <w:p w:rsidR="003F22E1" w:rsidRPr="00520BA7" w:rsidRDefault="003F22E1" w:rsidP="00B8180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Nesse sentido, segue abaixo a indicação de potenciais fornecedores:</w:t>
      </w:r>
    </w:p>
    <w:tbl>
      <w:tblPr>
        <w:tblStyle w:val="Tabelacomgrade"/>
        <w:tblW w:w="9918" w:type="dxa"/>
        <w:tblLook w:val="04A0" w:firstRow="1" w:lastRow="0" w:firstColumn="1" w:lastColumn="0" w:noHBand="0" w:noVBand="1"/>
      </w:tblPr>
      <w:tblGrid>
        <w:gridCol w:w="5240"/>
        <w:gridCol w:w="4678"/>
      </w:tblGrid>
      <w:tr w:rsidR="003F22E1" w:rsidRPr="00520BA7" w:rsidTr="008112FF">
        <w:tc>
          <w:tcPr>
            <w:tcW w:w="5240" w:type="dxa"/>
            <w:shd w:val="clear" w:color="auto" w:fill="D9D9D9" w:themeFill="background1" w:themeFillShade="D9"/>
          </w:tcPr>
          <w:p w:rsidR="003F22E1" w:rsidRPr="00520BA7" w:rsidRDefault="003F22E1" w:rsidP="003F22E1">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Empresa</w:t>
            </w:r>
          </w:p>
        </w:tc>
        <w:tc>
          <w:tcPr>
            <w:tcW w:w="4678" w:type="dxa"/>
            <w:shd w:val="clear" w:color="auto" w:fill="D9D9D9" w:themeFill="background1" w:themeFillShade="D9"/>
          </w:tcPr>
          <w:p w:rsidR="003F22E1" w:rsidRPr="00520BA7" w:rsidRDefault="003F22E1" w:rsidP="003F22E1">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CNPJ</w:t>
            </w:r>
          </w:p>
        </w:tc>
      </w:tr>
      <w:tr w:rsidR="003F22E1" w:rsidRPr="00520BA7" w:rsidTr="008112FF">
        <w:tc>
          <w:tcPr>
            <w:tcW w:w="5240" w:type="dxa"/>
          </w:tcPr>
          <w:p w:rsidR="003F22E1" w:rsidRPr="00520BA7" w:rsidRDefault="003F22E1" w:rsidP="003F22E1">
            <w:pPr>
              <w:pStyle w:val="LO-normal"/>
              <w:spacing w:after="0" w:line="240" w:lineRule="auto"/>
              <w:jc w:val="both"/>
              <w:rPr>
                <w:rFonts w:ascii="Times New Roman" w:hAnsi="Times New Roman" w:cs="Times New Roman"/>
                <w:sz w:val="24"/>
                <w:szCs w:val="24"/>
              </w:rPr>
            </w:pPr>
            <w:r w:rsidRPr="00520BA7">
              <w:rPr>
                <w:rFonts w:ascii="Times New Roman" w:hAnsi="Times New Roman" w:cs="Times New Roman"/>
                <w:sz w:val="24"/>
                <w:szCs w:val="24"/>
              </w:rPr>
              <w:t xml:space="preserve">Dressler Informática </w:t>
            </w:r>
            <w:r w:rsidR="00507DCD" w:rsidRPr="00520BA7">
              <w:rPr>
                <w:rFonts w:ascii="Times New Roman" w:hAnsi="Times New Roman" w:cs="Times New Roman"/>
                <w:sz w:val="24"/>
                <w:szCs w:val="24"/>
              </w:rPr>
              <w:t>Ltda.</w:t>
            </w:r>
          </w:p>
        </w:tc>
        <w:tc>
          <w:tcPr>
            <w:tcW w:w="4678" w:type="dxa"/>
          </w:tcPr>
          <w:p w:rsidR="003F22E1" w:rsidRPr="00520BA7" w:rsidRDefault="00507DCD" w:rsidP="00507DCD">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94.661.592/0001-36</w:t>
            </w:r>
          </w:p>
        </w:tc>
      </w:tr>
      <w:tr w:rsidR="003F22E1" w:rsidRPr="00520BA7" w:rsidTr="008112FF">
        <w:tc>
          <w:tcPr>
            <w:tcW w:w="5240" w:type="dxa"/>
          </w:tcPr>
          <w:p w:rsidR="003F22E1" w:rsidRPr="00520BA7" w:rsidRDefault="00507DCD" w:rsidP="003F22E1">
            <w:pPr>
              <w:pStyle w:val="LO-normal"/>
              <w:spacing w:after="0" w:line="240" w:lineRule="auto"/>
              <w:jc w:val="both"/>
              <w:rPr>
                <w:rFonts w:ascii="Times New Roman" w:hAnsi="Times New Roman" w:cs="Times New Roman"/>
                <w:sz w:val="24"/>
                <w:szCs w:val="24"/>
              </w:rPr>
            </w:pPr>
            <w:r w:rsidRPr="00520BA7">
              <w:rPr>
                <w:rFonts w:ascii="Times New Roman" w:hAnsi="Times New Roman" w:cs="Times New Roman"/>
                <w:sz w:val="24"/>
                <w:szCs w:val="24"/>
              </w:rPr>
              <w:t>Mavil Comércio de Material Elétrico Ltda.</w:t>
            </w:r>
          </w:p>
        </w:tc>
        <w:tc>
          <w:tcPr>
            <w:tcW w:w="4678" w:type="dxa"/>
          </w:tcPr>
          <w:p w:rsidR="003F22E1" w:rsidRPr="00520BA7" w:rsidRDefault="00507DCD" w:rsidP="00507DCD">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10.659.194/0001-95</w:t>
            </w:r>
          </w:p>
        </w:tc>
      </w:tr>
      <w:tr w:rsidR="003F22E1" w:rsidRPr="00520BA7" w:rsidTr="008112FF">
        <w:tc>
          <w:tcPr>
            <w:tcW w:w="5240" w:type="dxa"/>
          </w:tcPr>
          <w:p w:rsidR="003F22E1" w:rsidRPr="00520BA7" w:rsidRDefault="00FA2692" w:rsidP="003F22E1">
            <w:pPr>
              <w:pStyle w:val="LO-normal"/>
              <w:spacing w:after="0" w:line="240" w:lineRule="auto"/>
              <w:jc w:val="both"/>
              <w:rPr>
                <w:rFonts w:ascii="Times New Roman" w:hAnsi="Times New Roman" w:cs="Times New Roman"/>
                <w:sz w:val="24"/>
                <w:szCs w:val="24"/>
              </w:rPr>
            </w:pPr>
            <w:r w:rsidRPr="00520BA7">
              <w:rPr>
                <w:rFonts w:ascii="Times New Roman" w:hAnsi="Times New Roman" w:cs="Times New Roman"/>
                <w:sz w:val="24"/>
                <w:szCs w:val="24"/>
              </w:rPr>
              <w:t>Diego Pereira – ME.</w:t>
            </w:r>
          </w:p>
        </w:tc>
        <w:tc>
          <w:tcPr>
            <w:tcW w:w="4678" w:type="dxa"/>
          </w:tcPr>
          <w:p w:rsidR="003F22E1" w:rsidRPr="00520BA7" w:rsidRDefault="00FA2692" w:rsidP="00507DCD">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21.685.336/0001-05</w:t>
            </w:r>
          </w:p>
        </w:tc>
      </w:tr>
      <w:tr w:rsidR="003F22E1" w:rsidRPr="00520BA7" w:rsidTr="008112FF">
        <w:tc>
          <w:tcPr>
            <w:tcW w:w="5240" w:type="dxa"/>
          </w:tcPr>
          <w:p w:rsidR="003F22E1" w:rsidRPr="00520BA7" w:rsidRDefault="00FA2692" w:rsidP="003F22E1">
            <w:pPr>
              <w:pStyle w:val="LO-normal"/>
              <w:spacing w:after="0" w:line="240" w:lineRule="auto"/>
              <w:jc w:val="both"/>
              <w:rPr>
                <w:rFonts w:ascii="Times New Roman" w:hAnsi="Times New Roman" w:cs="Times New Roman"/>
                <w:sz w:val="24"/>
                <w:szCs w:val="24"/>
              </w:rPr>
            </w:pPr>
            <w:r w:rsidRPr="00520BA7">
              <w:rPr>
                <w:rFonts w:ascii="Times New Roman" w:hAnsi="Times New Roman" w:cs="Times New Roman"/>
                <w:sz w:val="24"/>
                <w:szCs w:val="24"/>
              </w:rPr>
              <w:t>PPL Comércio de Informática Ltda.</w:t>
            </w:r>
          </w:p>
        </w:tc>
        <w:tc>
          <w:tcPr>
            <w:tcW w:w="4678" w:type="dxa"/>
          </w:tcPr>
          <w:p w:rsidR="003F22E1" w:rsidRPr="00520BA7" w:rsidRDefault="00FA2692" w:rsidP="00507DCD">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09.200.360/0001-01</w:t>
            </w:r>
          </w:p>
        </w:tc>
      </w:tr>
      <w:tr w:rsidR="003F22E1" w:rsidRPr="00520BA7" w:rsidTr="008112FF">
        <w:tc>
          <w:tcPr>
            <w:tcW w:w="5240" w:type="dxa"/>
          </w:tcPr>
          <w:p w:rsidR="003F22E1" w:rsidRPr="00520BA7" w:rsidRDefault="00CF617E" w:rsidP="003F22E1">
            <w:pPr>
              <w:pStyle w:val="LO-normal"/>
              <w:spacing w:after="0" w:line="240" w:lineRule="auto"/>
              <w:jc w:val="both"/>
              <w:rPr>
                <w:rFonts w:ascii="Times New Roman" w:hAnsi="Times New Roman" w:cs="Times New Roman"/>
                <w:sz w:val="24"/>
                <w:szCs w:val="24"/>
              </w:rPr>
            </w:pPr>
            <w:r w:rsidRPr="00520BA7">
              <w:rPr>
                <w:rFonts w:ascii="Times New Roman" w:hAnsi="Times New Roman" w:cs="Times New Roman"/>
                <w:sz w:val="24"/>
                <w:szCs w:val="24"/>
              </w:rPr>
              <w:t>I9 Comércio de Suprimentos de Informática Ltda.</w:t>
            </w:r>
          </w:p>
        </w:tc>
        <w:tc>
          <w:tcPr>
            <w:tcW w:w="4678" w:type="dxa"/>
          </w:tcPr>
          <w:p w:rsidR="003F22E1" w:rsidRPr="00520BA7" w:rsidRDefault="00CF617E" w:rsidP="00507DCD">
            <w:pPr>
              <w:pStyle w:val="LO-normal"/>
              <w:spacing w:after="0" w:line="240" w:lineRule="auto"/>
              <w:jc w:val="center"/>
              <w:rPr>
                <w:rFonts w:ascii="Times New Roman" w:hAnsi="Times New Roman" w:cs="Times New Roman"/>
                <w:sz w:val="24"/>
                <w:szCs w:val="24"/>
              </w:rPr>
            </w:pPr>
            <w:r w:rsidRPr="00520BA7">
              <w:rPr>
                <w:rFonts w:ascii="Times New Roman" w:hAnsi="Times New Roman" w:cs="Times New Roman"/>
                <w:sz w:val="24"/>
                <w:szCs w:val="24"/>
              </w:rPr>
              <w:t>41.232.530/0001-42</w:t>
            </w:r>
          </w:p>
        </w:tc>
      </w:tr>
    </w:tbl>
    <w:p w:rsidR="00B8180C" w:rsidRPr="00520BA7" w:rsidRDefault="00CF617E" w:rsidP="00B8180C">
      <w:pPr>
        <w:pStyle w:val="LO-normal"/>
        <w:spacing w:before="120" w:after="120" w:line="360" w:lineRule="auto"/>
        <w:jc w:val="both"/>
        <w:rPr>
          <w:rFonts w:ascii="Times New Roman" w:hAnsi="Times New Roman" w:cs="Times New Roman"/>
          <w:sz w:val="12"/>
          <w:szCs w:val="12"/>
        </w:rPr>
      </w:pPr>
      <w:r w:rsidRPr="00520BA7">
        <w:rPr>
          <w:rFonts w:ascii="Times New Roman" w:hAnsi="Times New Roman" w:cs="Times New Roman"/>
          <w:sz w:val="24"/>
          <w:szCs w:val="24"/>
        </w:rPr>
        <w:tab/>
      </w:r>
    </w:p>
    <w:p w:rsidR="00857668" w:rsidRPr="00520BA7" w:rsidRDefault="00857668" w:rsidP="00857668">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POSSÍVEIS IMPACTOS AMBIENTAIS</w:t>
      </w:r>
    </w:p>
    <w:p w:rsidR="00AF6479" w:rsidRPr="00520BA7" w:rsidRDefault="00701A7E" w:rsidP="0085766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A aquisição de câmeras de monitoramento e HDs externos envolve impactos ambientais que se manifestam ao longo de todo o ciclo de vida desses equipamentos, com destaque para o consumo de energia durante a fase de uso</w:t>
      </w:r>
      <w:r w:rsidR="009C7391" w:rsidRPr="00520BA7">
        <w:rPr>
          <w:rFonts w:ascii="Times New Roman" w:hAnsi="Times New Roman" w:cs="Times New Roman"/>
          <w:sz w:val="24"/>
          <w:szCs w:val="24"/>
        </w:rPr>
        <w:t xml:space="preserve"> e para os problemas decorrentes do descarte ao final de sua vida útil.</w:t>
      </w:r>
    </w:p>
    <w:p w:rsidR="00AF6479" w:rsidRPr="00520BA7" w:rsidRDefault="009C7391" w:rsidP="0085766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No que se refere ao uso, câmeras de vigilância tendem a operar de forma contínua, exigindo alimentação elétrica constante. Da mesma forma, HDs externos, especialmente aqueles utilizados para gravação permanente</w:t>
      </w:r>
      <w:r w:rsidR="005824F7" w:rsidRPr="00520BA7">
        <w:rPr>
          <w:rFonts w:ascii="Times New Roman" w:hAnsi="Times New Roman" w:cs="Times New Roman"/>
          <w:sz w:val="24"/>
          <w:szCs w:val="24"/>
        </w:rPr>
        <w:t xml:space="preserve"> ou armazenamentos de longo prazo, também demandam energia e podem elevar a carga elétrica em ambientes corporativos, ampliando sua pegada ambiental indireta.</w:t>
      </w:r>
    </w:p>
    <w:p w:rsidR="007130F1" w:rsidRPr="00520BA7" w:rsidRDefault="007130F1" w:rsidP="0085766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Outra dimensão relevante diz respeito ao descarte pós-uso. Tanto câmeras quanto HDs externos são classificados como resíduos eletroeletrônicos (</w:t>
      </w:r>
      <w:r w:rsidRPr="00520BA7">
        <w:rPr>
          <w:rFonts w:ascii="Times New Roman" w:hAnsi="Times New Roman" w:cs="Times New Roman"/>
          <w:i/>
          <w:sz w:val="24"/>
          <w:szCs w:val="24"/>
        </w:rPr>
        <w:t>e-waste</w:t>
      </w:r>
      <w:r w:rsidRPr="00520BA7">
        <w:rPr>
          <w:rFonts w:ascii="Times New Roman" w:hAnsi="Times New Roman" w:cs="Times New Roman"/>
          <w:sz w:val="24"/>
          <w:szCs w:val="24"/>
        </w:rPr>
        <w:t>), categoria que inclui dispositivos com presença de metais pesados, substâncias químicas tóxicas e componentes de difícil reciclagem. Quando descartados de forma inadequada</w:t>
      </w:r>
      <w:r w:rsidR="00210932" w:rsidRPr="00520BA7">
        <w:rPr>
          <w:rFonts w:ascii="Times New Roman" w:hAnsi="Times New Roman" w:cs="Times New Roman"/>
          <w:sz w:val="24"/>
          <w:szCs w:val="24"/>
        </w:rPr>
        <w:t>, esses materiais podem contaminar o solo e corpos d’água, além de representar riscos à saúde humana. Além disso, a reciclagem desses itens é complexa devido à diversidade de materiais e à necessidade de processos específicos para recuperação de metais e tratamento de componentes perigosos.</w:t>
      </w:r>
    </w:p>
    <w:p w:rsidR="00210932" w:rsidRPr="00520BA7" w:rsidRDefault="00210932" w:rsidP="0085766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Diante disso, a mitigação desses impactos exige a adoção de práticas responsáveis, tanto na escolha quanto na gestão dos equipamentos ao longo de sua vida útil. Entre as medidas recomendáveis, destacam-se a priorização de câmeras e HDs com maior eficiência energética, o uso de configurações de operação inteligente que reduzam o consumo de eletricidade, e a adoção de políticas internas de conservação desses equipamentos para prolongar a vida útil desses dispositivos por meio de manutenções preventivas.</w:t>
      </w:r>
    </w:p>
    <w:p w:rsidR="00616D3A" w:rsidRPr="00520BA7" w:rsidRDefault="000058CD" w:rsidP="0085766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Além disso, o descarte deve ser realizado exclusivamente por meio de programas de logística reversa, por empresas especializadas na gestão de resíduos eletroeletrônicos ou pontos de coleta autorizados, garantindo que esses materiais recebam tratamento adequado e possam ser reciclados de forma ambientalmente segura.</w:t>
      </w:r>
    </w:p>
    <w:p w:rsidR="000058CD" w:rsidRPr="00520BA7" w:rsidRDefault="000058CD" w:rsidP="0085766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Essas ações combinadas, contribuem para reduzir a pressão sobre os recursos naturais, minimizar impactos associados ao uso de energia e evitar a contaminação ambiental decorrente do descarte incorreto desses equipamentos.</w:t>
      </w:r>
    </w:p>
    <w:p w:rsidR="005E5826" w:rsidRPr="00520BA7" w:rsidRDefault="005E5826" w:rsidP="005E5826">
      <w:pPr>
        <w:pStyle w:val="LO-normal"/>
        <w:spacing w:before="120" w:after="120" w:line="360" w:lineRule="auto"/>
        <w:jc w:val="both"/>
        <w:rPr>
          <w:rFonts w:ascii="Times New Roman" w:hAnsi="Times New Roman" w:cs="Times New Roman"/>
          <w:sz w:val="12"/>
          <w:szCs w:val="12"/>
        </w:rPr>
      </w:pPr>
    </w:p>
    <w:p w:rsidR="005E5826" w:rsidRPr="00520BA7" w:rsidRDefault="00BD007B" w:rsidP="005E5826">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w:t>
      </w:r>
      <w:r w:rsidR="005E5826" w:rsidRPr="00520BA7">
        <w:rPr>
          <w:rFonts w:ascii="Times New Roman" w:hAnsi="Times New Roman" w:cs="Times New Roman"/>
          <w:b/>
          <w:sz w:val="24"/>
          <w:szCs w:val="24"/>
        </w:rPr>
        <w:t>JUSTIFICATIVA PARA O PARCELAMENTO OU NÃO DA CONTRATAÇÃO</w:t>
      </w:r>
    </w:p>
    <w:p w:rsidR="0007251C" w:rsidRPr="00520BA7" w:rsidRDefault="00363A00" w:rsidP="0007251C">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 xml:space="preserve">Este estudo não verificou a necessidade de </w:t>
      </w:r>
      <w:r w:rsidR="00EC724B" w:rsidRPr="00520BA7">
        <w:rPr>
          <w:rFonts w:ascii="Times New Roman" w:hAnsi="Times New Roman" w:cs="Times New Roman"/>
          <w:sz w:val="24"/>
          <w:szCs w:val="24"/>
        </w:rPr>
        <w:t>parcelamento da contratação</w:t>
      </w:r>
      <w:r w:rsidRPr="00520BA7">
        <w:rPr>
          <w:rFonts w:ascii="Times New Roman" w:hAnsi="Times New Roman" w:cs="Times New Roman"/>
          <w:sz w:val="24"/>
          <w:szCs w:val="24"/>
        </w:rPr>
        <w:t>, uma vez que, todos os itens serão adquiridos de uma única vez</w:t>
      </w:r>
      <w:r w:rsidR="00EC724B" w:rsidRPr="00520BA7">
        <w:rPr>
          <w:rFonts w:ascii="Times New Roman" w:hAnsi="Times New Roman" w:cs="Times New Roman"/>
          <w:sz w:val="24"/>
          <w:szCs w:val="24"/>
        </w:rPr>
        <w:t>.</w:t>
      </w:r>
    </w:p>
    <w:p w:rsidR="0007251C" w:rsidRPr="00520BA7" w:rsidRDefault="0007251C" w:rsidP="0007251C">
      <w:pPr>
        <w:pStyle w:val="LO-normal"/>
        <w:spacing w:before="120" w:after="120" w:line="360" w:lineRule="auto"/>
        <w:ind w:firstLine="708"/>
        <w:jc w:val="both"/>
        <w:rPr>
          <w:rFonts w:ascii="Times New Roman" w:hAnsi="Times New Roman" w:cs="Times New Roman"/>
          <w:sz w:val="12"/>
          <w:szCs w:val="12"/>
        </w:rPr>
      </w:pPr>
    </w:p>
    <w:p w:rsidR="00C52134" w:rsidRPr="00520BA7" w:rsidRDefault="00C52134" w:rsidP="00C52134">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 xml:space="preserve"> PROVIDÊNCIAS PRÉVIAS AO CONTRATO</w:t>
      </w:r>
    </w:p>
    <w:p w:rsidR="003A2CC5" w:rsidRPr="00520BA7" w:rsidRDefault="00B03FBA" w:rsidP="00C52134">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Este estudo não verificou a necessidade de providências prévias ao contrato.</w:t>
      </w:r>
    </w:p>
    <w:p w:rsidR="00733A9B" w:rsidRPr="00520BA7" w:rsidRDefault="00733A9B" w:rsidP="00A646A0">
      <w:pPr>
        <w:pStyle w:val="LO-normal"/>
        <w:spacing w:before="120" w:after="120" w:line="360" w:lineRule="auto"/>
        <w:ind w:firstLine="709"/>
        <w:jc w:val="both"/>
        <w:rPr>
          <w:rFonts w:ascii="Times New Roman" w:hAnsi="Times New Roman" w:cs="Times New Roman"/>
          <w:sz w:val="12"/>
          <w:szCs w:val="12"/>
        </w:rPr>
      </w:pPr>
    </w:p>
    <w:p w:rsidR="007A0B72" w:rsidRPr="00520BA7" w:rsidRDefault="007A0B72" w:rsidP="007A0B72">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ENTREGA E ACEITAÇÃO DO OBJETO</w:t>
      </w:r>
    </w:p>
    <w:p w:rsidR="004F1A5C" w:rsidRPr="00520BA7" w:rsidRDefault="009C7EE8" w:rsidP="009C7EE8">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O prazo de entrega do objeto é de até 10 (dez) dias a contar do recebimento do empenho pel</w:t>
      </w:r>
      <w:r w:rsidR="009C2AFB" w:rsidRPr="00520BA7">
        <w:rPr>
          <w:rFonts w:ascii="Times New Roman" w:hAnsi="Times New Roman" w:cs="Times New Roman"/>
          <w:sz w:val="24"/>
          <w:szCs w:val="24"/>
        </w:rPr>
        <w:t>a</w:t>
      </w:r>
      <w:r w:rsidRPr="00520BA7">
        <w:rPr>
          <w:rFonts w:ascii="Times New Roman" w:hAnsi="Times New Roman" w:cs="Times New Roman"/>
          <w:sz w:val="24"/>
          <w:szCs w:val="24"/>
        </w:rPr>
        <w:t xml:space="preserve"> contratad</w:t>
      </w:r>
      <w:r w:rsidR="009C2AFB" w:rsidRPr="00520BA7">
        <w:rPr>
          <w:rFonts w:ascii="Times New Roman" w:hAnsi="Times New Roman" w:cs="Times New Roman"/>
          <w:sz w:val="24"/>
          <w:szCs w:val="24"/>
        </w:rPr>
        <w:t>a</w:t>
      </w:r>
      <w:r w:rsidR="006248C5" w:rsidRPr="00520BA7">
        <w:rPr>
          <w:rFonts w:ascii="Times New Roman" w:hAnsi="Times New Roman" w:cs="Times New Roman"/>
          <w:sz w:val="24"/>
          <w:szCs w:val="24"/>
        </w:rPr>
        <w:t xml:space="preserve">. </w:t>
      </w:r>
      <w:r w:rsidR="004F1A5C" w:rsidRPr="00520BA7">
        <w:rPr>
          <w:rFonts w:ascii="Times New Roman" w:hAnsi="Times New Roman" w:cs="Times New Roman"/>
          <w:sz w:val="24"/>
          <w:szCs w:val="24"/>
        </w:rPr>
        <w:t xml:space="preserve">A entrega deverá </w:t>
      </w:r>
      <w:r w:rsidR="009C2AFB" w:rsidRPr="00520BA7">
        <w:rPr>
          <w:rFonts w:ascii="Times New Roman" w:hAnsi="Times New Roman" w:cs="Times New Roman"/>
          <w:sz w:val="24"/>
          <w:szCs w:val="24"/>
        </w:rPr>
        <w:t xml:space="preserve">ocorrer em local indicado pela </w:t>
      </w:r>
      <w:r w:rsidR="00A34E40" w:rsidRPr="00520BA7">
        <w:rPr>
          <w:rFonts w:ascii="Times New Roman" w:hAnsi="Times New Roman" w:cs="Times New Roman"/>
          <w:sz w:val="24"/>
          <w:szCs w:val="24"/>
        </w:rPr>
        <w:t>Administração Municipal</w:t>
      </w:r>
      <w:r w:rsidR="009C2AFB" w:rsidRPr="00520BA7">
        <w:rPr>
          <w:rFonts w:ascii="Times New Roman" w:hAnsi="Times New Roman" w:cs="Times New Roman"/>
          <w:sz w:val="24"/>
          <w:szCs w:val="24"/>
        </w:rPr>
        <w:t xml:space="preserve"> e o recebimento será realizado pelo fiscal do contrato</w:t>
      </w:r>
      <w:r w:rsidR="001C1199" w:rsidRPr="00520BA7">
        <w:rPr>
          <w:rFonts w:ascii="Times New Roman" w:hAnsi="Times New Roman" w:cs="Times New Roman"/>
          <w:sz w:val="24"/>
          <w:szCs w:val="24"/>
        </w:rPr>
        <w:t xml:space="preserve"> que verificará se o objeto está de acordo com o descritivo do edital e, sendo necessário, emitirá relatório com as ocorrências da execução do contrato e demais documentos que julgar necessário</w:t>
      </w:r>
      <w:r w:rsidR="009C2AFB" w:rsidRPr="00520BA7">
        <w:rPr>
          <w:rFonts w:ascii="Times New Roman" w:hAnsi="Times New Roman" w:cs="Times New Roman"/>
          <w:sz w:val="24"/>
          <w:szCs w:val="24"/>
        </w:rPr>
        <w:t>.</w:t>
      </w:r>
    </w:p>
    <w:p w:rsidR="004F1A5C" w:rsidRPr="00520BA7" w:rsidRDefault="004F1A5C" w:rsidP="009C2AFB">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No momento da entrega dos produtos, a empresa contratada deverá emitir cupom ou nota fiscal, discriminando os itens e as quantidades estabelecidas no empenho, conforme as especificações definidas em edital.</w:t>
      </w:r>
    </w:p>
    <w:p w:rsidR="001C1199" w:rsidRPr="00520BA7" w:rsidRDefault="001C1199" w:rsidP="009C2AFB">
      <w:pPr>
        <w:pStyle w:val="LO-normal"/>
        <w:spacing w:before="120" w:after="120" w:line="360" w:lineRule="auto"/>
        <w:ind w:firstLine="709"/>
        <w:jc w:val="both"/>
        <w:rPr>
          <w:rFonts w:ascii="Times New Roman" w:hAnsi="Times New Roman" w:cs="Times New Roman"/>
          <w:sz w:val="24"/>
          <w:szCs w:val="24"/>
        </w:rPr>
      </w:pPr>
      <w:r w:rsidRPr="00520BA7">
        <w:rPr>
          <w:rFonts w:ascii="Times New Roman" w:hAnsi="Times New Roman" w:cs="Times New Roman"/>
          <w:sz w:val="24"/>
          <w:szCs w:val="24"/>
        </w:rPr>
        <w:t>Os bens poderão ser rejeitados, no todo ou em parte, quando em desacordo com as especificações constantes no edital ou no contrato, devendo ser substituídos no prazo de até 05 (cinco) dias, a contar da notificação da contratada, às suas custas e sem prejuízo da aplicação das penalidades.</w:t>
      </w:r>
    </w:p>
    <w:p w:rsidR="001C1199" w:rsidRPr="00520BA7" w:rsidRDefault="001C1199" w:rsidP="001C1199">
      <w:pPr>
        <w:pStyle w:val="LO-normal"/>
        <w:spacing w:before="120" w:after="120" w:line="360" w:lineRule="auto"/>
        <w:jc w:val="both"/>
        <w:rPr>
          <w:rFonts w:ascii="Times New Roman" w:hAnsi="Times New Roman" w:cs="Times New Roman"/>
          <w:sz w:val="12"/>
          <w:szCs w:val="12"/>
        </w:rPr>
      </w:pPr>
    </w:p>
    <w:p w:rsidR="00E174EA" w:rsidRPr="00520BA7" w:rsidRDefault="00E174EA" w:rsidP="009C2AFB">
      <w:pPr>
        <w:pStyle w:val="LO-normal"/>
        <w:numPr>
          <w:ilvl w:val="0"/>
          <w:numId w:val="4"/>
        </w:numPr>
        <w:spacing w:before="120" w:after="120" w:line="360" w:lineRule="auto"/>
        <w:jc w:val="both"/>
        <w:rPr>
          <w:rFonts w:ascii="Times New Roman" w:hAnsi="Times New Roman" w:cs="Times New Roman"/>
          <w:b/>
          <w:sz w:val="24"/>
          <w:szCs w:val="24"/>
        </w:rPr>
      </w:pPr>
      <w:r w:rsidRPr="00520BA7">
        <w:rPr>
          <w:rFonts w:ascii="Times New Roman" w:hAnsi="Times New Roman" w:cs="Times New Roman"/>
          <w:b/>
          <w:sz w:val="24"/>
          <w:szCs w:val="24"/>
        </w:rPr>
        <w:t>DECLARAÇÃO DE VIABILIDADE</w:t>
      </w:r>
    </w:p>
    <w:p w:rsidR="00E174EA" w:rsidRPr="00520BA7" w:rsidRDefault="001927CA" w:rsidP="001927CA">
      <w:pPr>
        <w:pStyle w:val="LO-normal"/>
        <w:spacing w:before="120" w:after="120" w:line="360" w:lineRule="auto"/>
        <w:ind w:firstLine="708"/>
        <w:jc w:val="both"/>
        <w:rPr>
          <w:rFonts w:ascii="Times New Roman" w:hAnsi="Times New Roman" w:cs="Times New Roman"/>
          <w:sz w:val="24"/>
          <w:szCs w:val="24"/>
        </w:rPr>
      </w:pPr>
      <w:r w:rsidRPr="00520BA7">
        <w:rPr>
          <w:rFonts w:ascii="Times New Roman" w:hAnsi="Times New Roman" w:cs="Times New Roman"/>
          <w:sz w:val="24"/>
          <w:szCs w:val="24"/>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520BA7" w:rsidRPr="00520BA7" w:rsidRDefault="00520BA7" w:rsidP="001927CA">
      <w:pPr>
        <w:pStyle w:val="LO-normal"/>
        <w:spacing w:before="120" w:after="120" w:line="360" w:lineRule="auto"/>
        <w:jc w:val="right"/>
        <w:rPr>
          <w:rFonts w:ascii="Times New Roman" w:hAnsi="Times New Roman" w:cs="Times New Roman"/>
          <w:sz w:val="10"/>
          <w:szCs w:val="10"/>
        </w:rPr>
      </w:pPr>
    </w:p>
    <w:p w:rsidR="001927CA" w:rsidRPr="00520BA7" w:rsidRDefault="001927CA" w:rsidP="001927CA">
      <w:pPr>
        <w:pStyle w:val="LO-normal"/>
        <w:spacing w:before="120" w:after="120" w:line="360" w:lineRule="auto"/>
        <w:jc w:val="right"/>
        <w:rPr>
          <w:rFonts w:ascii="Times New Roman" w:hAnsi="Times New Roman" w:cs="Times New Roman"/>
          <w:sz w:val="24"/>
          <w:szCs w:val="24"/>
        </w:rPr>
      </w:pPr>
      <w:r w:rsidRPr="00520BA7">
        <w:rPr>
          <w:rFonts w:ascii="Times New Roman" w:hAnsi="Times New Roman" w:cs="Times New Roman"/>
          <w:sz w:val="24"/>
          <w:szCs w:val="24"/>
        </w:rPr>
        <w:t xml:space="preserve">Três Passos, </w:t>
      </w:r>
      <w:r w:rsidR="00A34E40" w:rsidRPr="00520BA7">
        <w:rPr>
          <w:rFonts w:ascii="Times New Roman" w:hAnsi="Times New Roman" w:cs="Times New Roman"/>
          <w:sz w:val="24"/>
          <w:szCs w:val="24"/>
        </w:rPr>
        <w:t>0</w:t>
      </w:r>
      <w:r w:rsidR="001C1199" w:rsidRPr="00520BA7">
        <w:rPr>
          <w:rFonts w:ascii="Times New Roman" w:hAnsi="Times New Roman" w:cs="Times New Roman"/>
          <w:sz w:val="24"/>
          <w:szCs w:val="24"/>
        </w:rPr>
        <w:t>8</w:t>
      </w:r>
      <w:r w:rsidRPr="00520BA7">
        <w:rPr>
          <w:rFonts w:ascii="Times New Roman" w:hAnsi="Times New Roman" w:cs="Times New Roman"/>
          <w:sz w:val="24"/>
          <w:szCs w:val="24"/>
        </w:rPr>
        <w:t xml:space="preserve"> de </w:t>
      </w:r>
      <w:r w:rsidR="00A34E40" w:rsidRPr="00520BA7">
        <w:rPr>
          <w:rFonts w:ascii="Times New Roman" w:hAnsi="Times New Roman" w:cs="Times New Roman"/>
          <w:sz w:val="24"/>
          <w:szCs w:val="24"/>
        </w:rPr>
        <w:t>dezembro</w:t>
      </w:r>
      <w:r w:rsidRPr="00520BA7">
        <w:rPr>
          <w:rFonts w:ascii="Times New Roman" w:hAnsi="Times New Roman" w:cs="Times New Roman"/>
          <w:sz w:val="24"/>
          <w:szCs w:val="24"/>
        </w:rPr>
        <w:t xml:space="preserve"> de 2025.</w:t>
      </w:r>
    </w:p>
    <w:p w:rsidR="006D77D8" w:rsidRPr="00520BA7" w:rsidRDefault="006D77D8" w:rsidP="00C52134">
      <w:pPr>
        <w:autoSpaceDE w:val="0"/>
        <w:autoSpaceDN/>
        <w:spacing w:line="276" w:lineRule="auto"/>
        <w:jc w:val="both"/>
        <w:textAlignment w:val="auto"/>
        <w:rPr>
          <w:rFonts w:ascii="Times New Roman" w:eastAsia="Times New Roman" w:hAnsi="Times New Roman" w:cs="Times New Roman"/>
          <w:b/>
          <w:bCs/>
          <w:noProof w:val="0"/>
          <w:kern w:val="0"/>
          <w:sz w:val="10"/>
          <w:szCs w:val="10"/>
          <w:u w:val="single"/>
          <w:lang w:bidi="ar-SA"/>
        </w:rPr>
      </w:pPr>
    </w:p>
    <w:p w:rsidR="00B80900" w:rsidRPr="00520BA7" w:rsidRDefault="00B80900" w:rsidP="00C52134">
      <w:pPr>
        <w:autoSpaceDE w:val="0"/>
        <w:autoSpaceDN/>
        <w:spacing w:line="276" w:lineRule="auto"/>
        <w:jc w:val="both"/>
        <w:textAlignment w:val="auto"/>
        <w:rPr>
          <w:rFonts w:ascii="Times New Roman" w:eastAsia="Times New Roman" w:hAnsi="Times New Roman" w:cs="Times New Roman"/>
          <w:b/>
          <w:bCs/>
          <w:noProof w:val="0"/>
          <w:kern w:val="0"/>
          <w:sz w:val="10"/>
          <w:szCs w:val="10"/>
          <w:u w:val="single"/>
          <w:lang w:bidi="ar-SA"/>
        </w:rPr>
      </w:pPr>
    </w:p>
    <w:p w:rsidR="00B80900" w:rsidRPr="00520BA7" w:rsidRDefault="00B80900" w:rsidP="00C52134">
      <w:pPr>
        <w:autoSpaceDE w:val="0"/>
        <w:autoSpaceDN/>
        <w:spacing w:line="276" w:lineRule="auto"/>
        <w:jc w:val="both"/>
        <w:textAlignment w:val="auto"/>
        <w:rPr>
          <w:rFonts w:ascii="Times New Roman" w:eastAsia="Times New Roman" w:hAnsi="Times New Roman" w:cs="Times New Roman"/>
          <w:b/>
          <w:bCs/>
          <w:noProof w:val="0"/>
          <w:kern w:val="0"/>
          <w:sz w:val="10"/>
          <w:szCs w:val="10"/>
          <w:u w:val="single"/>
          <w:lang w:bidi="ar-SA"/>
        </w:rPr>
      </w:pPr>
    </w:p>
    <w:p w:rsidR="0027118C" w:rsidRPr="00520BA7" w:rsidRDefault="00ED4C22" w:rsidP="002128C2">
      <w:pPr>
        <w:pStyle w:val="Standard"/>
        <w:spacing w:before="120" w:after="120" w:line="360" w:lineRule="auto"/>
        <w:jc w:val="center"/>
        <w:rPr>
          <w:rFonts w:ascii="Times New Roman" w:hAnsi="Times New Roman" w:cs="Times New Roman"/>
          <w:lang w:val="pt-BR"/>
        </w:rPr>
      </w:pPr>
      <w:r w:rsidRPr="00520BA7">
        <w:rPr>
          <w:rFonts w:ascii="Times New Roman" w:hAnsi="Times New Roman" w:cs="Times New Roman"/>
          <w:lang w:val="pt-BR"/>
        </w:rPr>
        <w:t>__________________</w:t>
      </w:r>
      <w:r w:rsidR="00906CD8" w:rsidRPr="00520BA7">
        <w:rPr>
          <w:rFonts w:ascii="Times New Roman" w:hAnsi="Times New Roman" w:cs="Times New Roman"/>
          <w:lang w:val="pt-BR"/>
        </w:rPr>
        <w:t>_______________________</w:t>
      </w:r>
    </w:p>
    <w:p w:rsidR="0027118C" w:rsidRPr="00520BA7" w:rsidRDefault="00E63562" w:rsidP="00D323E5">
      <w:pPr>
        <w:pStyle w:val="Standard"/>
        <w:spacing w:before="120" w:after="120" w:line="276" w:lineRule="auto"/>
        <w:jc w:val="center"/>
        <w:rPr>
          <w:rFonts w:ascii="Times New Roman" w:hAnsi="Times New Roman" w:cs="Times New Roman"/>
          <w:b/>
          <w:i/>
          <w:lang w:val="pt-BR"/>
        </w:rPr>
      </w:pPr>
      <w:r w:rsidRPr="00520BA7">
        <w:rPr>
          <w:rFonts w:ascii="Times New Roman" w:hAnsi="Times New Roman" w:cs="Times New Roman"/>
          <w:b/>
          <w:i/>
          <w:lang w:val="pt-BR"/>
        </w:rPr>
        <w:t>Gelson Getelina</w:t>
      </w:r>
    </w:p>
    <w:p w:rsidR="0027118C" w:rsidRPr="00520BA7" w:rsidRDefault="00E63562" w:rsidP="00380173">
      <w:pPr>
        <w:pStyle w:val="Standard"/>
        <w:spacing w:before="120" w:after="120" w:line="276" w:lineRule="auto"/>
        <w:jc w:val="center"/>
        <w:rPr>
          <w:rFonts w:ascii="Times New Roman" w:hAnsi="Times New Roman" w:cs="Times New Roman"/>
          <w:lang w:val="pt-BR"/>
        </w:rPr>
      </w:pPr>
      <w:r w:rsidRPr="00520BA7">
        <w:rPr>
          <w:rFonts w:ascii="Times New Roman" w:hAnsi="Times New Roman" w:cs="Times New Roman"/>
          <w:lang w:val="pt-BR"/>
        </w:rPr>
        <w:t>Secretário Municipal de Obras e Viação</w:t>
      </w:r>
    </w:p>
    <w:p w:rsidR="000055C1" w:rsidRPr="00520BA7" w:rsidRDefault="000055C1" w:rsidP="00380173">
      <w:pPr>
        <w:pStyle w:val="Standard"/>
        <w:spacing w:before="120" w:after="120" w:line="276" w:lineRule="auto"/>
        <w:jc w:val="center"/>
        <w:rPr>
          <w:rFonts w:ascii="Times New Roman" w:hAnsi="Times New Roman" w:cs="Times New Roman"/>
          <w:lang w:val="pt-BR"/>
        </w:rPr>
      </w:pPr>
    </w:p>
    <w:p w:rsidR="000055C1" w:rsidRPr="00520BA7" w:rsidRDefault="000055C1" w:rsidP="00E63562">
      <w:pPr>
        <w:pStyle w:val="Standard"/>
        <w:spacing w:before="120" w:after="120" w:line="360" w:lineRule="auto"/>
        <w:jc w:val="both"/>
        <w:rPr>
          <w:rFonts w:ascii="Times New Roman" w:hAnsi="Times New Roman" w:cs="Times New Roman"/>
          <w:b/>
          <w:lang w:val="pt-BR"/>
        </w:rPr>
      </w:pPr>
      <w:r w:rsidRPr="00520BA7">
        <w:rPr>
          <w:rFonts w:ascii="Times New Roman" w:hAnsi="Times New Roman" w:cs="Times New Roman"/>
          <w:b/>
          <w:lang w:val="pt-BR"/>
        </w:rPr>
        <w:t>EM ANÁLISE AO ESTUDO TÉCNICO PRELIMINAR:</w:t>
      </w:r>
    </w:p>
    <w:p w:rsidR="000055C1" w:rsidRPr="00520BA7" w:rsidRDefault="000055C1" w:rsidP="00E63562">
      <w:pPr>
        <w:pStyle w:val="Standard"/>
        <w:spacing w:before="120" w:after="120" w:line="360" w:lineRule="auto"/>
        <w:jc w:val="both"/>
        <w:rPr>
          <w:rFonts w:ascii="Times New Roman" w:hAnsi="Times New Roman" w:cs="Times New Roman"/>
          <w:lang w:val="pt-BR"/>
        </w:rPr>
      </w:pPr>
      <w:proofErr w:type="gramStart"/>
      <w:r w:rsidRPr="00520BA7">
        <w:rPr>
          <w:rFonts w:ascii="Times New Roman" w:hAnsi="Times New Roman" w:cs="Times New Roman"/>
          <w:lang w:val="pt-BR"/>
        </w:rPr>
        <w:t xml:space="preserve">(  </w:t>
      </w:r>
      <w:proofErr w:type="gramEnd"/>
      <w:r w:rsidRPr="00520BA7">
        <w:rPr>
          <w:rFonts w:ascii="Times New Roman" w:hAnsi="Times New Roman" w:cs="Times New Roman"/>
          <w:lang w:val="pt-BR"/>
        </w:rPr>
        <w:t xml:space="preserve">  ) </w:t>
      </w:r>
      <w:r w:rsidRPr="00520BA7">
        <w:rPr>
          <w:rFonts w:ascii="Times New Roman" w:hAnsi="Times New Roman" w:cs="Times New Roman"/>
          <w:b/>
          <w:lang w:val="pt-BR"/>
        </w:rPr>
        <w:t>Autorizo</w:t>
      </w:r>
      <w:r w:rsidRPr="00520BA7">
        <w:rPr>
          <w:rFonts w:ascii="Times New Roman" w:hAnsi="Times New Roman" w:cs="Times New Roman"/>
          <w:lang w:val="pt-BR"/>
        </w:rPr>
        <w:t xml:space="preserve"> a abertura de licitação conforme proposto neste Estudo Técnico Preliminar.</w:t>
      </w:r>
    </w:p>
    <w:p w:rsidR="000055C1" w:rsidRPr="00520BA7" w:rsidRDefault="000055C1" w:rsidP="00E63562">
      <w:pPr>
        <w:pStyle w:val="Standard"/>
        <w:spacing w:before="120" w:after="120" w:line="360" w:lineRule="auto"/>
        <w:jc w:val="both"/>
        <w:rPr>
          <w:rFonts w:ascii="Times New Roman" w:hAnsi="Times New Roman" w:cs="Times New Roman"/>
          <w:lang w:val="pt-BR"/>
        </w:rPr>
      </w:pPr>
      <w:proofErr w:type="gramStart"/>
      <w:r w:rsidRPr="00520BA7">
        <w:rPr>
          <w:rFonts w:ascii="Times New Roman" w:hAnsi="Times New Roman" w:cs="Times New Roman"/>
          <w:lang w:val="pt-BR"/>
        </w:rPr>
        <w:t xml:space="preserve">(  </w:t>
      </w:r>
      <w:proofErr w:type="gramEnd"/>
      <w:r w:rsidRPr="00520BA7">
        <w:rPr>
          <w:rFonts w:ascii="Times New Roman" w:hAnsi="Times New Roman" w:cs="Times New Roman"/>
          <w:lang w:val="pt-BR"/>
        </w:rPr>
        <w:t xml:space="preserve">  ) </w:t>
      </w:r>
      <w:r w:rsidRPr="00520BA7">
        <w:rPr>
          <w:rFonts w:ascii="Times New Roman" w:hAnsi="Times New Roman" w:cs="Times New Roman"/>
          <w:b/>
          <w:lang w:val="pt-BR"/>
        </w:rPr>
        <w:t>Não autorizo</w:t>
      </w:r>
      <w:r w:rsidRPr="00520BA7">
        <w:rPr>
          <w:rFonts w:ascii="Times New Roman" w:hAnsi="Times New Roman" w:cs="Times New Roman"/>
          <w:lang w:val="pt-BR"/>
        </w:rPr>
        <w:t xml:space="preserve"> a abertura de licitação conforme proposto neste Estudo Técnico Preliminar.</w:t>
      </w:r>
    </w:p>
    <w:p w:rsidR="001262E0" w:rsidRPr="00520BA7" w:rsidRDefault="001262E0" w:rsidP="000055C1">
      <w:pPr>
        <w:pStyle w:val="Standard"/>
        <w:spacing w:before="120" w:after="120" w:line="276" w:lineRule="auto"/>
        <w:jc w:val="both"/>
        <w:rPr>
          <w:rFonts w:ascii="Times New Roman" w:hAnsi="Times New Roman" w:cs="Times New Roman"/>
          <w:sz w:val="10"/>
          <w:szCs w:val="10"/>
          <w:lang w:val="pt-BR"/>
        </w:rPr>
      </w:pPr>
    </w:p>
    <w:p w:rsidR="001262E0" w:rsidRPr="00520BA7" w:rsidRDefault="001262E0" w:rsidP="000055C1">
      <w:pPr>
        <w:pStyle w:val="Standard"/>
        <w:spacing w:before="120" w:after="120" w:line="276" w:lineRule="auto"/>
        <w:jc w:val="both"/>
        <w:rPr>
          <w:rFonts w:ascii="Times New Roman" w:hAnsi="Times New Roman" w:cs="Times New Roman"/>
          <w:sz w:val="10"/>
          <w:szCs w:val="10"/>
          <w:lang w:val="pt-BR"/>
        </w:rPr>
      </w:pPr>
    </w:p>
    <w:p w:rsidR="00E63562" w:rsidRPr="00520BA7" w:rsidRDefault="00E63562" w:rsidP="000055C1">
      <w:pPr>
        <w:pStyle w:val="Standard"/>
        <w:spacing w:before="120" w:after="120" w:line="276" w:lineRule="auto"/>
        <w:jc w:val="both"/>
        <w:rPr>
          <w:rFonts w:ascii="Times New Roman" w:hAnsi="Times New Roman" w:cs="Times New Roman"/>
          <w:lang w:val="pt-BR"/>
        </w:rPr>
      </w:pPr>
    </w:p>
    <w:p w:rsidR="000055C1" w:rsidRPr="00520BA7" w:rsidRDefault="001262E0" w:rsidP="000055C1">
      <w:pPr>
        <w:pStyle w:val="Standard"/>
        <w:spacing w:before="120" w:after="120" w:line="276" w:lineRule="auto"/>
        <w:jc w:val="center"/>
        <w:rPr>
          <w:rFonts w:ascii="Times New Roman" w:hAnsi="Times New Roman" w:cs="Times New Roman"/>
          <w:lang w:val="pt-BR"/>
        </w:rPr>
      </w:pPr>
      <w:r w:rsidRPr="00520BA7">
        <w:rPr>
          <w:rFonts w:ascii="Times New Roman" w:hAnsi="Times New Roman" w:cs="Times New Roman"/>
          <w:lang w:val="pt-BR"/>
        </w:rPr>
        <w:t>_________________</w:t>
      </w:r>
      <w:r w:rsidR="000055C1" w:rsidRPr="00520BA7">
        <w:rPr>
          <w:rFonts w:ascii="Times New Roman" w:hAnsi="Times New Roman" w:cs="Times New Roman"/>
          <w:lang w:val="pt-BR"/>
        </w:rPr>
        <w:t>_____________</w:t>
      </w:r>
    </w:p>
    <w:p w:rsidR="000055C1" w:rsidRPr="00520BA7" w:rsidRDefault="001C1199" w:rsidP="000055C1">
      <w:pPr>
        <w:pStyle w:val="Standard"/>
        <w:spacing w:before="120" w:after="120" w:line="276" w:lineRule="auto"/>
        <w:jc w:val="center"/>
        <w:rPr>
          <w:rFonts w:ascii="Times New Roman" w:hAnsi="Times New Roman" w:cs="Times New Roman"/>
          <w:b/>
          <w:i/>
          <w:lang w:val="pt-BR"/>
        </w:rPr>
      </w:pPr>
      <w:r w:rsidRPr="00520BA7">
        <w:rPr>
          <w:rFonts w:ascii="Times New Roman" w:hAnsi="Times New Roman" w:cs="Times New Roman"/>
          <w:b/>
          <w:i/>
          <w:lang w:val="pt-BR"/>
        </w:rPr>
        <w:t>Arlei Luís Tomazoni</w:t>
      </w:r>
    </w:p>
    <w:p w:rsidR="000055C1" w:rsidRPr="00520BA7" w:rsidRDefault="000055C1" w:rsidP="00520BA7">
      <w:pPr>
        <w:pStyle w:val="Standard"/>
        <w:spacing w:before="120" w:after="120" w:line="276" w:lineRule="auto"/>
        <w:jc w:val="center"/>
        <w:rPr>
          <w:rFonts w:ascii="Times New Roman" w:hAnsi="Times New Roman" w:cs="Times New Roman"/>
          <w:lang w:val="pt-BR"/>
        </w:rPr>
      </w:pPr>
      <w:r w:rsidRPr="00520BA7">
        <w:rPr>
          <w:rFonts w:ascii="Times New Roman" w:hAnsi="Times New Roman" w:cs="Times New Roman"/>
          <w:lang w:val="pt-BR"/>
        </w:rPr>
        <w:t>Prefeito Municipal</w:t>
      </w:r>
      <w:r w:rsidR="00E141BF" w:rsidRPr="00520BA7">
        <w:rPr>
          <w:rFonts w:ascii="Times New Roman" w:hAnsi="Times New Roman" w:cs="Times New Roman"/>
          <w:lang w:val="pt-BR"/>
        </w:rPr>
        <w:t xml:space="preserve"> </w:t>
      </w:r>
      <w:bookmarkStart w:id="0" w:name="_GoBack"/>
      <w:bookmarkEnd w:id="0"/>
    </w:p>
    <w:sectPr w:rsidR="000055C1" w:rsidRPr="00520BA7" w:rsidSect="00DB5835">
      <w:headerReference w:type="default" r:id="rId8"/>
      <w:footerReference w:type="default" r:id="rId9"/>
      <w:pgSz w:w="12240" w:h="15840"/>
      <w:pgMar w:top="1702" w:right="1183" w:bottom="1134" w:left="1134" w:header="39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3B7" w:rsidRDefault="005B23B7">
      <w:r>
        <w:separator/>
      </w:r>
    </w:p>
  </w:endnote>
  <w:endnote w:type="continuationSeparator" w:id="0">
    <w:p w:rsidR="005B23B7" w:rsidRDefault="005B2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F">
    <w:charset w:val="00"/>
    <w:family w:val="auto"/>
    <w:pitch w:val="variable"/>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AA5" w:rsidRDefault="00520BA7">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3B7" w:rsidRDefault="005B23B7">
      <w:r>
        <w:rPr>
          <w:color w:val="000000"/>
        </w:rPr>
        <w:separator/>
      </w:r>
    </w:p>
  </w:footnote>
  <w:footnote w:type="continuationSeparator" w:id="0">
    <w:p w:rsidR="005B23B7" w:rsidRDefault="005B2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AA5" w:rsidRDefault="00520BA7" w:rsidP="002128C2">
    <w:pPr>
      <w:pStyle w:val="Cabealho"/>
    </w:pPr>
  </w:p>
  <w:p w:rsidR="002128C2" w:rsidRPr="002128C2" w:rsidRDefault="002128C2"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kern w:val="0"/>
        <w:sz w:val="20"/>
        <w:szCs w:val="20"/>
        <w:lang w:eastAsia="pt-BR" w:bidi="ar-SA"/>
      </w:rPr>
      <w:drawing>
        <wp:inline distT="0" distB="0" distL="0" distR="0" wp14:anchorId="772D2B6A" wp14:editId="1AE76F21">
          <wp:extent cx="518160" cy="628015"/>
          <wp:effectExtent l="0" t="0" r="0" b="63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1" t="-43" r="-61" b="-43"/>
                  <a:stretch>
                    <a:fillRect/>
                  </a:stretch>
                </pic:blipFill>
                <pic:spPr bwMode="auto">
                  <a:xfrm>
                    <a:off x="0" y="0"/>
                    <a:ext cx="518160" cy="628015"/>
                  </a:xfrm>
                  <a:prstGeom prst="rect">
                    <a:avLst/>
                  </a:prstGeom>
                  <a:solidFill>
                    <a:srgbClr val="FFFFFF">
                      <a:alpha val="0"/>
                    </a:srgbClr>
                  </a:solidFill>
                  <a:ln>
                    <a:noFill/>
                  </a:ln>
                </pic:spPr>
              </pic:pic>
            </a:graphicData>
          </a:graphic>
        </wp:inline>
      </w:drawing>
    </w:r>
  </w:p>
  <w:p w:rsidR="002128C2" w:rsidRPr="002128C2" w:rsidRDefault="002128C2"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kern w:val="0"/>
        <w:sz w:val="20"/>
        <w:szCs w:val="20"/>
        <w:lang w:bidi="ar-SA"/>
      </w:rPr>
      <w:t>Estado do Rio Grande do Sul</w:t>
    </w:r>
  </w:p>
  <w:p w:rsidR="002128C2" w:rsidRPr="002128C2" w:rsidRDefault="002128C2"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b/>
        <w:kern w:val="0"/>
        <w:sz w:val="20"/>
        <w:szCs w:val="20"/>
        <w:lang w:bidi="ar-SA"/>
      </w:rPr>
      <w:t>Município de Três Passos</w:t>
    </w:r>
  </w:p>
  <w:p w:rsidR="002128C2" w:rsidRPr="002128C2" w:rsidRDefault="002128C2"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kern w:val="0"/>
        <w:sz w:val="20"/>
        <w:szCs w:val="20"/>
        <w:lang w:bidi="ar-SA"/>
      </w:rPr>
      <w:t>Poder Executivo</w:t>
    </w:r>
  </w:p>
  <w:p w:rsidR="00D81AA5" w:rsidRDefault="00520B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FD3CA100"/>
    <w:name w:val="WW8Num10"/>
    <w:lvl w:ilvl="0">
      <w:start w:val="1"/>
      <w:numFmt w:val="decimal"/>
      <w:lvlText w:val="%1."/>
      <w:lvlJc w:val="left"/>
      <w:pPr>
        <w:tabs>
          <w:tab w:val="num" w:pos="0"/>
        </w:tabs>
        <w:ind w:left="405" w:hanging="405"/>
      </w:pPr>
      <w:rPr>
        <w:rFonts w:ascii="Times New Roman" w:eastAsia="Calibri" w:hAnsi="Times New Roman" w:cs="Times New Roman" w:hint="default"/>
        <w:b/>
        <w:sz w:val="24"/>
        <w:szCs w:val="24"/>
      </w:rPr>
    </w:lvl>
    <w:lvl w:ilvl="1">
      <w:start w:val="1"/>
      <w:numFmt w:val="decimal"/>
      <w:lvlText w:val="%1.%2."/>
      <w:lvlJc w:val="left"/>
      <w:pPr>
        <w:tabs>
          <w:tab w:val="num" w:pos="0"/>
        </w:tabs>
        <w:ind w:left="405" w:hanging="405"/>
      </w:pPr>
      <w:rPr>
        <w:rFonts w:ascii="Times New Roman" w:eastAsia="Calibri" w:hAnsi="Times New Roman" w:cs="Times New Roman" w:hint="default"/>
        <w:b/>
        <w:color w:val="000000"/>
        <w:sz w:val="22"/>
        <w:szCs w:val="22"/>
      </w:rPr>
    </w:lvl>
    <w:lvl w:ilvl="2">
      <w:start w:val="1"/>
      <w:numFmt w:val="decimal"/>
      <w:lvlText w:val="%1.%2.%3."/>
      <w:lvlJc w:val="left"/>
      <w:pPr>
        <w:tabs>
          <w:tab w:val="num" w:pos="0"/>
        </w:tabs>
        <w:ind w:left="720" w:hanging="720"/>
      </w:pPr>
      <w:rPr>
        <w:rFonts w:ascii="Calibri" w:eastAsia="Calibri" w:hAnsi="Calibri" w:cs="Calibri"/>
        <w:b/>
        <w:color w:val="000000"/>
        <w:sz w:val="22"/>
        <w:szCs w:val="22"/>
      </w:rPr>
    </w:lvl>
    <w:lvl w:ilvl="3">
      <w:start w:val="1"/>
      <w:numFmt w:val="decimal"/>
      <w:lvlText w:val="%1.%2.%3.%4."/>
      <w:lvlJc w:val="left"/>
      <w:pPr>
        <w:tabs>
          <w:tab w:val="num" w:pos="0"/>
        </w:tabs>
        <w:ind w:left="720" w:hanging="720"/>
      </w:pPr>
      <w:rPr>
        <w:rFonts w:ascii="Calibri" w:eastAsia="Calibri" w:hAnsi="Calibri" w:cs="Calibri"/>
        <w:b/>
        <w:sz w:val="22"/>
        <w:szCs w:val="22"/>
      </w:rPr>
    </w:lvl>
    <w:lvl w:ilvl="4">
      <w:start w:val="1"/>
      <w:numFmt w:val="decimal"/>
      <w:lvlText w:val="%1.%2.%3.%4.%5."/>
      <w:lvlJc w:val="left"/>
      <w:pPr>
        <w:tabs>
          <w:tab w:val="num" w:pos="0"/>
        </w:tabs>
        <w:ind w:left="1080" w:hanging="1080"/>
      </w:pPr>
      <w:rPr>
        <w:rFonts w:ascii="Calibri" w:eastAsia="Calibri" w:hAnsi="Calibri" w:cs="Calibri"/>
        <w:b/>
        <w:sz w:val="22"/>
        <w:szCs w:val="22"/>
      </w:rPr>
    </w:lvl>
    <w:lvl w:ilvl="5">
      <w:start w:val="1"/>
      <w:numFmt w:val="decimal"/>
      <w:lvlText w:val="%1.%2.%3.%4.%5.%6."/>
      <w:lvlJc w:val="left"/>
      <w:pPr>
        <w:tabs>
          <w:tab w:val="num" w:pos="0"/>
        </w:tabs>
        <w:ind w:left="1080" w:hanging="1080"/>
      </w:pPr>
      <w:rPr>
        <w:rFonts w:ascii="Calibri" w:eastAsia="Calibri" w:hAnsi="Calibri" w:cs="Calibri"/>
        <w:b/>
        <w:sz w:val="22"/>
        <w:szCs w:val="22"/>
      </w:rPr>
    </w:lvl>
    <w:lvl w:ilvl="6">
      <w:start w:val="1"/>
      <w:numFmt w:val="decimal"/>
      <w:lvlText w:val="%1.%2.%3.%4.%5.%6.%7."/>
      <w:lvlJc w:val="left"/>
      <w:pPr>
        <w:tabs>
          <w:tab w:val="num" w:pos="0"/>
        </w:tabs>
        <w:ind w:left="1440" w:hanging="1440"/>
      </w:pPr>
      <w:rPr>
        <w:rFonts w:ascii="Calibri" w:eastAsia="Calibri" w:hAnsi="Calibri" w:cs="Calibri"/>
        <w:b/>
        <w:sz w:val="22"/>
        <w:szCs w:val="22"/>
      </w:rPr>
    </w:lvl>
    <w:lvl w:ilvl="7">
      <w:start w:val="1"/>
      <w:numFmt w:val="decimal"/>
      <w:lvlText w:val="%1.%2.%3.%4.%5.%6.%7.%8."/>
      <w:lvlJc w:val="left"/>
      <w:pPr>
        <w:tabs>
          <w:tab w:val="num" w:pos="0"/>
        </w:tabs>
        <w:ind w:left="1440" w:hanging="1440"/>
      </w:pPr>
      <w:rPr>
        <w:rFonts w:ascii="Calibri" w:eastAsia="Calibri" w:hAnsi="Calibri" w:cs="Calibri"/>
        <w:b/>
        <w:sz w:val="22"/>
        <w:szCs w:val="22"/>
      </w:rPr>
    </w:lvl>
    <w:lvl w:ilvl="8">
      <w:start w:val="1"/>
      <w:numFmt w:val="decimal"/>
      <w:lvlText w:val="%1.%2.%3.%4.%5.%6.%7.%8.%9."/>
      <w:lvlJc w:val="left"/>
      <w:pPr>
        <w:tabs>
          <w:tab w:val="num" w:pos="0"/>
        </w:tabs>
        <w:ind w:left="1800" w:hanging="1800"/>
      </w:pPr>
      <w:rPr>
        <w:rFonts w:ascii="Calibri" w:eastAsia="Calibri" w:hAnsi="Calibri" w:cs="Calibri"/>
        <w:b/>
        <w:sz w:val="22"/>
        <w:szCs w:val="22"/>
      </w:rPr>
    </w:lvl>
  </w:abstractNum>
  <w:abstractNum w:abstractNumId="1">
    <w:nsid w:val="02440C96"/>
    <w:multiLevelType w:val="multilevel"/>
    <w:tmpl w:val="1A1E428C"/>
    <w:styleLink w:val="WWNum1"/>
    <w:lvl w:ilvl="0">
      <w:start w:val="1"/>
      <w:numFmt w:val="decimal"/>
      <w:lvlText w:val="%1."/>
      <w:lvlJc w:val="left"/>
      <w:pPr>
        <w:ind w:left="1065" w:hanging="360"/>
      </w:pPr>
      <w:rPr>
        <w:rFonts w:ascii="Arial" w:hAnsi="Arial"/>
        <w:b w:val="0"/>
        <w:sz w:val="22"/>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
    <w:nsid w:val="0A354284"/>
    <w:multiLevelType w:val="multilevel"/>
    <w:tmpl w:val="1D9C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C36195"/>
    <w:multiLevelType w:val="multilevel"/>
    <w:tmpl w:val="B352C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EA7CED"/>
    <w:multiLevelType w:val="multilevel"/>
    <w:tmpl w:val="BC8C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F47390"/>
    <w:multiLevelType w:val="multilevel"/>
    <w:tmpl w:val="4AD4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EB116F"/>
    <w:multiLevelType w:val="multilevel"/>
    <w:tmpl w:val="0E0C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22972"/>
    <w:multiLevelType w:val="multilevel"/>
    <w:tmpl w:val="4514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7621F9"/>
    <w:multiLevelType w:val="multilevel"/>
    <w:tmpl w:val="278A44B2"/>
    <w:styleLink w:val="WWNum2"/>
    <w:lvl w:ilvl="0">
      <w:numFmt w:val="bullet"/>
      <w:lvlText w:val=""/>
      <w:lvlJc w:val="left"/>
      <w:pPr>
        <w:ind w:left="720" w:hanging="360"/>
      </w:pPr>
      <w:rPr>
        <w:rFonts w:ascii="Times New Roman" w:hAnsi="Times New Roman" w:cs="Symbol"/>
        <w:sz w:val="24"/>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Times New Roman" w:hAnsi="Times New Roman"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Times New Roman" w:hAnsi="Times New Roman"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9">
    <w:nsid w:val="4A2F3C67"/>
    <w:multiLevelType w:val="multilevel"/>
    <w:tmpl w:val="FD92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B71FC4"/>
    <w:multiLevelType w:val="multilevel"/>
    <w:tmpl w:val="A52C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DC0DFC"/>
    <w:multiLevelType w:val="multilevel"/>
    <w:tmpl w:val="5BBCA5EA"/>
    <w:lvl w:ilvl="0">
      <w:start w:val="1"/>
      <w:numFmt w:val="decimal"/>
      <w:lvlText w:val="%1.0."/>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7EF84A5E"/>
    <w:multiLevelType w:val="multilevel"/>
    <w:tmpl w:val="54EC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1"/>
    <w:lvlOverride w:ilvl="0">
      <w:startOverride w:val="1"/>
    </w:lvlOverride>
  </w:num>
  <w:num w:numId="4">
    <w:abstractNumId w:val="11"/>
  </w:num>
  <w:num w:numId="5">
    <w:abstractNumId w:val="0"/>
  </w:num>
  <w:num w:numId="6">
    <w:abstractNumId w:val="12"/>
  </w:num>
  <w:num w:numId="7">
    <w:abstractNumId w:val="5"/>
  </w:num>
  <w:num w:numId="8">
    <w:abstractNumId w:val="3"/>
  </w:num>
  <w:num w:numId="9">
    <w:abstractNumId w:val="4"/>
  </w:num>
  <w:num w:numId="10">
    <w:abstractNumId w:val="10"/>
  </w:num>
  <w:num w:numId="11">
    <w:abstractNumId w:val="2"/>
  </w:num>
  <w:num w:numId="12">
    <w:abstractNumId w:val="6"/>
  </w:num>
  <w:num w:numId="13">
    <w:abstractNumId w:val="9"/>
  </w:num>
  <w:num w:numId="14">
    <w:abstractNumId w:val="7"/>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18C"/>
    <w:rsid w:val="0000294D"/>
    <w:rsid w:val="000055C1"/>
    <w:rsid w:val="000058CD"/>
    <w:rsid w:val="00006391"/>
    <w:rsid w:val="000064C4"/>
    <w:rsid w:val="00006A75"/>
    <w:rsid w:val="000075A9"/>
    <w:rsid w:val="00010C10"/>
    <w:rsid w:val="00020DD0"/>
    <w:rsid w:val="000255A5"/>
    <w:rsid w:val="0003428B"/>
    <w:rsid w:val="000343D6"/>
    <w:rsid w:val="0004144C"/>
    <w:rsid w:val="000421C5"/>
    <w:rsid w:val="00045E8D"/>
    <w:rsid w:val="00050B82"/>
    <w:rsid w:val="00051BBA"/>
    <w:rsid w:val="00053B32"/>
    <w:rsid w:val="00057194"/>
    <w:rsid w:val="00057CA9"/>
    <w:rsid w:val="00060856"/>
    <w:rsid w:val="0006092A"/>
    <w:rsid w:val="000666B6"/>
    <w:rsid w:val="0007251C"/>
    <w:rsid w:val="00074AE8"/>
    <w:rsid w:val="000761B7"/>
    <w:rsid w:val="000807E7"/>
    <w:rsid w:val="000828B7"/>
    <w:rsid w:val="00093ED4"/>
    <w:rsid w:val="00095A5B"/>
    <w:rsid w:val="000A27AB"/>
    <w:rsid w:val="000A2ADD"/>
    <w:rsid w:val="000A3D67"/>
    <w:rsid w:val="000B32BA"/>
    <w:rsid w:val="000B4811"/>
    <w:rsid w:val="000B5E73"/>
    <w:rsid w:val="000C0A6F"/>
    <w:rsid w:val="000C642B"/>
    <w:rsid w:val="000C733E"/>
    <w:rsid w:val="000C74BD"/>
    <w:rsid w:val="000E10E7"/>
    <w:rsid w:val="000E6C53"/>
    <w:rsid w:val="00100D27"/>
    <w:rsid w:val="00105FB2"/>
    <w:rsid w:val="00112DEE"/>
    <w:rsid w:val="00114ED7"/>
    <w:rsid w:val="00115279"/>
    <w:rsid w:val="00116EE1"/>
    <w:rsid w:val="001262E0"/>
    <w:rsid w:val="00127462"/>
    <w:rsid w:val="00140E56"/>
    <w:rsid w:val="0014636C"/>
    <w:rsid w:val="001500D6"/>
    <w:rsid w:val="00150167"/>
    <w:rsid w:val="00151B81"/>
    <w:rsid w:val="0015742E"/>
    <w:rsid w:val="00160307"/>
    <w:rsid w:val="0016069C"/>
    <w:rsid w:val="00161177"/>
    <w:rsid w:val="001618B6"/>
    <w:rsid w:val="00162666"/>
    <w:rsid w:val="001634E0"/>
    <w:rsid w:val="00171340"/>
    <w:rsid w:val="00183115"/>
    <w:rsid w:val="001831D5"/>
    <w:rsid w:val="00183CB2"/>
    <w:rsid w:val="001908D3"/>
    <w:rsid w:val="001927CA"/>
    <w:rsid w:val="00192A7D"/>
    <w:rsid w:val="00192E77"/>
    <w:rsid w:val="001946E6"/>
    <w:rsid w:val="001A053F"/>
    <w:rsid w:val="001A1B11"/>
    <w:rsid w:val="001A2D0B"/>
    <w:rsid w:val="001A365F"/>
    <w:rsid w:val="001A74E0"/>
    <w:rsid w:val="001A7EEF"/>
    <w:rsid w:val="001B02CA"/>
    <w:rsid w:val="001B045F"/>
    <w:rsid w:val="001B3F84"/>
    <w:rsid w:val="001C1199"/>
    <w:rsid w:val="001C6652"/>
    <w:rsid w:val="001D043C"/>
    <w:rsid w:val="001D1053"/>
    <w:rsid w:val="001D2B6E"/>
    <w:rsid w:val="001D76CA"/>
    <w:rsid w:val="001D7F1E"/>
    <w:rsid w:val="001F0676"/>
    <w:rsid w:val="001F0C54"/>
    <w:rsid w:val="001F130F"/>
    <w:rsid w:val="001F5155"/>
    <w:rsid w:val="0020024F"/>
    <w:rsid w:val="00201D85"/>
    <w:rsid w:val="00207784"/>
    <w:rsid w:val="00210932"/>
    <w:rsid w:val="002128C2"/>
    <w:rsid w:val="002149DE"/>
    <w:rsid w:val="00215502"/>
    <w:rsid w:val="002158EC"/>
    <w:rsid w:val="00216668"/>
    <w:rsid w:val="00222E85"/>
    <w:rsid w:val="00237821"/>
    <w:rsid w:val="00237A2C"/>
    <w:rsid w:val="002447E9"/>
    <w:rsid w:val="0024567E"/>
    <w:rsid w:val="002475E2"/>
    <w:rsid w:val="00247D0D"/>
    <w:rsid w:val="00252DD0"/>
    <w:rsid w:val="00261CE3"/>
    <w:rsid w:val="00263FBA"/>
    <w:rsid w:val="00267B61"/>
    <w:rsid w:val="0027118C"/>
    <w:rsid w:val="00277D7B"/>
    <w:rsid w:val="00284DDA"/>
    <w:rsid w:val="00285D4D"/>
    <w:rsid w:val="00290B03"/>
    <w:rsid w:val="00295E26"/>
    <w:rsid w:val="002A1DA2"/>
    <w:rsid w:val="002A2EC1"/>
    <w:rsid w:val="002C01A8"/>
    <w:rsid w:val="002C165C"/>
    <w:rsid w:val="002D19C3"/>
    <w:rsid w:val="002D3F46"/>
    <w:rsid w:val="002D65B9"/>
    <w:rsid w:val="002D77C0"/>
    <w:rsid w:val="002D78CA"/>
    <w:rsid w:val="002E77B2"/>
    <w:rsid w:val="002F3531"/>
    <w:rsid w:val="00300B31"/>
    <w:rsid w:val="003041BD"/>
    <w:rsid w:val="00311C4A"/>
    <w:rsid w:val="00313843"/>
    <w:rsid w:val="00316CBA"/>
    <w:rsid w:val="003245E7"/>
    <w:rsid w:val="0032621F"/>
    <w:rsid w:val="00331938"/>
    <w:rsid w:val="003358AA"/>
    <w:rsid w:val="0034102A"/>
    <w:rsid w:val="00353A44"/>
    <w:rsid w:val="00354E44"/>
    <w:rsid w:val="00363A00"/>
    <w:rsid w:val="00364214"/>
    <w:rsid w:val="0036544A"/>
    <w:rsid w:val="003656CC"/>
    <w:rsid w:val="003673FD"/>
    <w:rsid w:val="003719A8"/>
    <w:rsid w:val="003720CF"/>
    <w:rsid w:val="0037211C"/>
    <w:rsid w:val="003735F6"/>
    <w:rsid w:val="00373DEB"/>
    <w:rsid w:val="00377F4B"/>
    <w:rsid w:val="00380173"/>
    <w:rsid w:val="003865DD"/>
    <w:rsid w:val="003A237E"/>
    <w:rsid w:val="003A2CC5"/>
    <w:rsid w:val="003A6A30"/>
    <w:rsid w:val="003A6B97"/>
    <w:rsid w:val="003B7E9D"/>
    <w:rsid w:val="003C0E5F"/>
    <w:rsid w:val="003C42A1"/>
    <w:rsid w:val="003D4C1F"/>
    <w:rsid w:val="003D5430"/>
    <w:rsid w:val="003E227E"/>
    <w:rsid w:val="003E2352"/>
    <w:rsid w:val="003E30D3"/>
    <w:rsid w:val="003E39EA"/>
    <w:rsid w:val="003E6DF6"/>
    <w:rsid w:val="003F22E1"/>
    <w:rsid w:val="003F25F7"/>
    <w:rsid w:val="003F41CF"/>
    <w:rsid w:val="004002A2"/>
    <w:rsid w:val="0040199F"/>
    <w:rsid w:val="0040571E"/>
    <w:rsid w:val="00422D79"/>
    <w:rsid w:val="00422E53"/>
    <w:rsid w:val="004257F9"/>
    <w:rsid w:val="00425C71"/>
    <w:rsid w:val="00430EF4"/>
    <w:rsid w:val="00432E60"/>
    <w:rsid w:val="004441ED"/>
    <w:rsid w:val="004459E0"/>
    <w:rsid w:val="00451771"/>
    <w:rsid w:val="00453D51"/>
    <w:rsid w:val="00457E6B"/>
    <w:rsid w:val="0046157D"/>
    <w:rsid w:val="00465A1D"/>
    <w:rsid w:val="00475D10"/>
    <w:rsid w:val="00485377"/>
    <w:rsid w:val="00493EE1"/>
    <w:rsid w:val="004A285D"/>
    <w:rsid w:val="004B3CE7"/>
    <w:rsid w:val="004B6108"/>
    <w:rsid w:val="004C0D56"/>
    <w:rsid w:val="004C1079"/>
    <w:rsid w:val="004C29C5"/>
    <w:rsid w:val="004C4BCF"/>
    <w:rsid w:val="004D0D26"/>
    <w:rsid w:val="004D243D"/>
    <w:rsid w:val="004E18B4"/>
    <w:rsid w:val="004E2BDB"/>
    <w:rsid w:val="004F1A5C"/>
    <w:rsid w:val="004F2D06"/>
    <w:rsid w:val="005016E5"/>
    <w:rsid w:val="00507DCD"/>
    <w:rsid w:val="00510CCB"/>
    <w:rsid w:val="00511CD5"/>
    <w:rsid w:val="0051607D"/>
    <w:rsid w:val="00517EF8"/>
    <w:rsid w:val="00520BA7"/>
    <w:rsid w:val="00521F40"/>
    <w:rsid w:val="00523718"/>
    <w:rsid w:val="005247F1"/>
    <w:rsid w:val="005336B7"/>
    <w:rsid w:val="005449BE"/>
    <w:rsid w:val="00546DDC"/>
    <w:rsid w:val="00550B98"/>
    <w:rsid w:val="00556476"/>
    <w:rsid w:val="00563DB5"/>
    <w:rsid w:val="00565972"/>
    <w:rsid w:val="0057055E"/>
    <w:rsid w:val="0057307D"/>
    <w:rsid w:val="00574D2A"/>
    <w:rsid w:val="00576FE5"/>
    <w:rsid w:val="00577403"/>
    <w:rsid w:val="005820EC"/>
    <w:rsid w:val="005824F7"/>
    <w:rsid w:val="00584789"/>
    <w:rsid w:val="00585832"/>
    <w:rsid w:val="00590743"/>
    <w:rsid w:val="005915D3"/>
    <w:rsid w:val="00592A56"/>
    <w:rsid w:val="005A0C7C"/>
    <w:rsid w:val="005A1E33"/>
    <w:rsid w:val="005A3EDF"/>
    <w:rsid w:val="005A73D5"/>
    <w:rsid w:val="005B23B7"/>
    <w:rsid w:val="005C3658"/>
    <w:rsid w:val="005C5D89"/>
    <w:rsid w:val="005D4194"/>
    <w:rsid w:val="005D5721"/>
    <w:rsid w:val="005D627F"/>
    <w:rsid w:val="005E2935"/>
    <w:rsid w:val="005E4CAC"/>
    <w:rsid w:val="005E5826"/>
    <w:rsid w:val="005E6AFD"/>
    <w:rsid w:val="005F57A8"/>
    <w:rsid w:val="005F6147"/>
    <w:rsid w:val="00602DFE"/>
    <w:rsid w:val="00616D3A"/>
    <w:rsid w:val="0062003D"/>
    <w:rsid w:val="00622D70"/>
    <w:rsid w:val="006248C5"/>
    <w:rsid w:val="00640454"/>
    <w:rsid w:val="00641D2C"/>
    <w:rsid w:val="00643112"/>
    <w:rsid w:val="00646113"/>
    <w:rsid w:val="00651777"/>
    <w:rsid w:val="006555EA"/>
    <w:rsid w:val="006620D5"/>
    <w:rsid w:val="00662179"/>
    <w:rsid w:val="00665E54"/>
    <w:rsid w:val="00666C86"/>
    <w:rsid w:val="00676320"/>
    <w:rsid w:val="00680376"/>
    <w:rsid w:val="00680E71"/>
    <w:rsid w:val="0068642C"/>
    <w:rsid w:val="006A09F8"/>
    <w:rsid w:val="006A513A"/>
    <w:rsid w:val="006C2E42"/>
    <w:rsid w:val="006C3B58"/>
    <w:rsid w:val="006C6F6D"/>
    <w:rsid w:val="006D0D63"/>
    <w:rsid w:val="006D1E5C"/>
    <w:rsid w:val="006D5316"/>
    <w:rsid w:val="006D77D8"/>
    <w:rsid w:val="006E102F"/>
    <w:rsid w:val="006E2C86"/>
    <w:rsid w:val="006E702F"/>
    <w:rsid w:val="006F2E98"/>
    <w:rsid w:val="00701A7E"/>
    <w:rsid w:val="00702AA9"/>
    <w:rsid w:val="00705142"/>
    <w:rsid w:val="00707CF6"/>
    <w:rsid w:val="007130F1"/>
    <w:rsid w:val="007141ED"/>
    <w:rsid w:val="007270E5"/>
    <w:rsid w:val="00733A9B"/>
    <w:rsid w:val="00742FA0"/>
    <w:rsid w:val="00751196"/>
    <w:rsid w:val="00753583"/>
    <w:rsid w:val="007541BE"/>
    <w:rsid w:val="00760089"/>
    <w:rsid w:val="00762AD6"/>
    <w:rsid w:val="00764CFE"/>
    <w:rsid w:val="00770304"/>
    <w:rsid w:val="00771FB0"/>
    <w:rsid w:val="00772698"/>
    <w:rsid w:val="00774549"/>
    <w:rsid w:val="00774E8B"/>
    <w:rsid w:val="00775A1E"/>
    <w:rsid w:val="00777D57"/>
    <w:rsid w:val="007854EE"/>
    <w:rsid w:val="007934E4"/>
    <w:rsid w:val="00797BF6"/>
    <w:rsid w:val="007A0B72"/>
    <w:rsid w:val="007A152A"/>
    <w:rsid w:val="007A1560"/>
    <w:rsid w:val="007B2E00"/>
    <w:rsid w:val="007C7FF4"/>
    <w:rsid w:val="007D2749"/>
    <w:rsid w:val="007E458B"/>
    <w:rsid w:val="007E5468"/>
    <w:rsid w:val="007F0912"/>
    <w:rsid w:val="007F32BA"/>
    <w:rsid w:val="0080404D"/>
    <w:rsid w:val="00806C3E"/>
    <w:rsid w:val="008112FF"/>
    <w:rsid w:val="008130C5"/>
    <w:rsid w:val="008145F9"/>
    <w:rsid w:val="00822F58"/>
    <w:rsid w:val="0082794A"/>
    <w:rsid w:val="00833063"/>
    <w:rsid w:val="00840D6F"/>
    <w:rsid w:val="00842C61"/>
    <w:rsid w:val="008439D6"/>
    <w:rsid w:val="00853494"/>
    <w:rsid w:val="00857668"/>
    <w:rsid w:val="00870335"/>
    <w:rsid w:val="00871648"/>
    <w:rsid w:val="0088111E"/>
    <w:rsid w:val="00883E5E"/>
    <w:rsid w:val="0089546A"/>
    <w:rsid w:val="00895DCB"/>
    <w:rsid w:val="008A3570"/>
    <w:rsid w:val="008B002B"/>
    <w:rsid w:val="008B0685"/>
    <w:rsid w:val="008B483A"/>
    <w:rsid w:val="008B6D31"/>
    <w:rsid w:val="008C068F"/>
    <w:rsid w:val="008C1A54"/>
    <w:rsid w:val="008C40F1"/>
    <w:rsid w:val="008C4543"/>
    <w:rsid w:val="008C7217"/>
    <w:rsid w:val="008D7EB1"/>
    <w:rsid w:val="008E2E7A"/>
    <w:rsid w:val="008E3975"/>
    <w:rsid w:val="008E54BC"/>
    <w:rsid w:val="008E58FB"/>
    <w:rsid w:val="008F0E03"/>
    <w:rsid w:val="00902CD8"/>
    <w:rsid w:val="0090329F"/>
    <w:rsid w:val="00904848"/>
    <w:rsid w:val="00906CD8"/>
    <w:rsid w:val="00907382"/>
    <w:rsid w:val="00910164"/>
    <w:rsid w:val="009106F4"/>
    <w:rsid w:val="00923B80"/>
    <w:rsid w:val="00924608"/>
    <w:rsid w:val="00927723"/>
    <w:rsid w:val="00932F64"/>
    <w:rsid w:val="009333F9"/>
    <w:rsid w:val="0094337A"/>
    <w:rsid w:val="009464C3"/>
    <w:rsid w:val="0095009F"/>
    <w:rsid w:val="0095254E"/>
    <w:rsid w:val="00955BDD"/>
    <w:rsid w:val="00955C45"/>
    <w:rsid w:val="0095735B"/>
    <w:rsid w:val="00960280"/>
    <w:rsid w:val="0096516B"/>
    <w:rsid w:val="00972B1D"/>
    <w:rsid w:val="00975697"/>
    <w:rsid w:val="00986380"/>
    <w:rsid w:val="009963DC"/>
    <w:rsid w:val="009A4A56"/>
    <w:rsid w:val="009A5176"/>
    <w:rsid w:val="009A56D4"/>
    <w:rsid w:val="009A5D89"/>
    <w:rsid w:val="009B3DFF"/>
    <w:rsid w:val="009B463B"/>
    <w:rsid w:val="009C20A8"/>
    <w:rsid w:val="009C2AFB"/>
    <w:rsid w:val="009C2F2D"/>
    <w:rsid w:val="009C4A39"/>
    <w:rsid w:val="009C7391"/>
    <w:rsid w:val="009C7EE8"/>
    <w:rsid w:val="009D1735"/>
    <w:rsid w:val="009D4371"/>
    <w:rsid w:val="009D572B"/>
    <w:rsid w:val="009D57BD"/>
    <w:rsid w:val="009E221E"/>
    <w:rsid w:val="009E2F9B"/>
    <w:rsid w:val="009E4FAA"/>
    <w:rsid w:val="009E5D6C"/>
    <w:rsid w:val="009F0988"/>
    <w:rsid w:val="009F377A"/>
    <w:rsid w:val="009F6AB5"/>
    <w:rsid w:val="00A10BB2"/>
    <w:rsid w:val="00A1272A"/>
    <w:rsid w:val="00A1306D"/>
    <w:rsid w:val="00A14D24"/>
    <w:rsid w:val="00A225A1"/>
    <w:rsid w:val="00A267F3"/>
    <w:rsid w:val="00A268CE"/>
    <w:rsid w:val="00A27126"/>
    <w:rsid w:val="00A34E40"/>
    <w:rsid w:val="00A35B40"/>
    <w:rsid w:val="00A4165E"/>
    <w:rsid w:val="00A4622D"/>
    <w:rsid w:val="00A5034A"/>
    <w:rsid w:val="00A60C96"/>
    <w:rsid w:val="00A60E50"/>
    <w:rsid w:val="00A629EC"/>
    <w:rsid w:val="00A642F5"/>
    <w:rsid w:val="00A646A0"/>
    <w:rsid w:val="00A6791A"/>
    <w:rsid w:val="00A71CFF"/>
    <w:rsid w:val="00A805BA"/>
    <w:rsid w:val="00A81C3E"/>
    <w:rsid w:val="00A8214D"/>
    <w:rsid w:val="00A85B2E"/>
    <w:rsid w:val="00A867DA"/>
    <w:rsid w:val="00A86AC7"/>
    <w:rsid w:val="00A9026A"/>
    <w:rsid w:val="00A918F4"/>
    <w:rsid w:val="00A91F33"/>
    <w:rsid w:val="00A962D7"/>
    <w:rsid w:val="00AA1F24"/>
    <w:rsid w:val="00AA2324"/>
    <w:rsid w:val="00AB39A4"/>
    <w:rsid w:val="00AB6F35"/>
    <w:rsid w:val="00AC271D"/>
    <w:rsid w:val="00AC30B6"/>
    <w:rsid w:val="00AC47C0"/>
    <w:rsid w:val="00AE5352"/>
    <w:rsid w:val="00AE73D0"/>
    <w:rsid w:val="00AF54B1"/>
    <w:rsid w:val="00AF5B6D"/>
    <w:rsid w:val="00AF6479"/>
    <w:rsid w:val="00B03FBA"/>
    <w:rsid w:val="00B04D66"/>
    <w:rsid w:val="00B12F6A"/>
    <w:rsid w:val="00B17BB6"/>
    <w:rsid w:val="00B204A2"/>
    <w:rsid w:val="00B20B59"/>
    <w:rsid w:val="00B23010"/>
    <w:rsid w:val="00B25651"/>
    <w:rsid w:val="00B31202"/>
    <w:rsid w:val="00B31D17"/>
    <w:rsid w:val="00B405A6"/>
    <w:rsid w:val="00B40751"/>
    <w:rsid w:val="00B41761"/>
    <w:rsid w:val="00B43231"/>
    <w:rsid w:val="00B4493C"/>
    <w:rsid w:val="00B45F20"/>
    <w:rsid w:val="00B46763"/>
    <w:rsid w:val="00B50B93"/>
    <w:rsid w:val="00B53E3E"/>
    <w:rsid w:val="00B549A5"/>
    <w:rsid w:val="00B55ADB"/>
    <w:rsid w:val="00B61638"/>
    <w:rsid w:val="00B61C9F"/>
    <w:rsid w:val="00B625FC"/>
    <w:rsid w:val="00B62DB9"/>
    <w:rsid w:val="00B636CA"/>
    <w:rsid w:val="00B64A7F"/>
    <w:rsid w:val="00B64D83"/>
    <w:rsid w:val="00B6647A"/>
    <w:rsid w:val="00B721B4"/>
    <w:rsid w:val="00B73CAE"/>
    <w:rsid w:val="00B7441E"/>
    <w:rsid w:val="00B8058E"/>
    <w:rsid w:val="00B80900"/>
    <w:rsid w:val="00B8180C"/>
    <w:rsid w:val="00B91D10"/>
    <w:rsid w:val="00B93EEE"/>
    <w:rsid w:val="00B940F7"/>
    <w:rsid w:val="00B96833"/>
    <w:rsid w:val="00BA2D21"/>
    <w:rsid w:val="00BA7557"/>
    <w:rsid w:val="00BB019D"/>
    <w:rsid w:val="00BB317C"/>
    <w:rsid w:val="00BB7301"/>
    <w:rsid w:val="00BC1D64"/>
    <w:rsid w:val="00BC2535"/>
    <w:rsid w:val="00BC2F15"/>
    <w:rsid w:val="00BD007B"/>
    <w:rsid w:val="00BD6D8D"/>
    <w:rsid w:val="00BE16D3"/>
    <w:rsid w:val="00BE39DC"/>
    <w:rsid w:val="00BE67D6"/>
    <w:rsid w:val="00BE7189"/>
    <w:rsid w:val="00BF7373"/>
    <w:rsid w:val="00C01C02"/>
    <w:rsid w:val="00C10D0A"/>
    <w:rsid w:val="00C11196"/>
    <w:rsid w:val="00C132DD"/>
    <w:rsid w:val="00C146E4"/>
    <w:rsid w:val="00C16233"/>
    <w:rsid w:val="00C17001"/>
    <w:rsid w:val="00C26E80"/>
    <w:rsid w:val="00C31CFE"/>
    <w:rsid w:val="00C34C73"/>
    <w:rsid w:val="00C44800"/>
    <w:rsid w:val="00C52134"/>
    <w:rsid w:val="00C60643"/>
    <w:rsid w:val="00C654C1"/>
    <w:rsid w:val="00C70F12"/>
    <w:rsid w:val="00C72DA2"/>
    <w:rsid w:val="00C751B0"/>
    <w:rsid w:val="00C7582B"/>
    <w:rsid w:val="00C77B92"/>
    <w:rsid w:val="00C803C3"/>
    <w:rsid w:val="00C80766"/>
    <w:rsid w:val="00C81BE1"/>
    <w:rsid w:val="00C840A8"/>
    <w:rsid w:val="00C871F2"/>
    <w:rsid w:val="00C929ED"/>
    <w:rsid w:val="00C938AB"/>
    <w:rsid w:val="00C95452"/>
    <w:rsid w:val="00CA1D3F"/>
    <w:rsid w:val="00CB6A45"/>
    <w:rsid w:val="00CC02E7"/>
    <w:rsid w:val="00CC3067"/>
    <w:rsid w:val="00CC6632"/>
    <w:rsid w:val="00CD2C02"/>
    <w:rsid w:val="00CE5B0D"/>
    <w:rsid w:val="00CF4738"/>
    <w:rsid w:val="00CF5313"/>
    <w:rsid w:val="00CF617E"/>
    <w:rsid w:val="00D01D3A"/>
    <w:rsid w:val="00D01E04"/>
    <w:rsid w:val="00D06553"/>
    <w:rsid w:val="00D06ECA"/>
    <w:rsid w:val="00D10801"/>
    <w:rsid w:val="00D132DD"/>
    <w:rsid w:val="00D137A9"/>
    <w:rsid w:val="00D254A5"/>
    <w:rsid w:val="00D269A4"/>
    <w:rsid w:val="00D30160"/>
    <w:rsid w:val="00D323E5"/>
    <w:rsid w:val="00D32F35"/>
    <w:rsid w:val="00D33316"/>
    <w:rsid w:val="00D360FC"/>
    <w:rsid w:val="00D3662D"/>
    <w:rsid w:val="00D405FB"/>
    <w:rsid w:val="00D432EF"/>
    <w:rsid w:val="00D5607C"/>
    <w:rsid w:val="00D573B0"/>
    <w:rsid w:val="00D67D04"/>
    <w:rsid w:val="00D70D36"/>
    <w:rsid w:val="00D7100C"/>
    <w:rsid w:val="00D73D36"/>
    <w:rsid w:val="00D77517"/>
    <w:rsid w:val="00D7775C"/>
    <w:rsid w:val="00D851C5"/>
    <w:rsid w:val="00D871D5"/>
    <w:rsid w:val="00DA589D"/>
    <w:rsid w:val="00DB34F9"/>
    <w:rsid w:val="00DB5835"/>
    <w:rsid w:val="00DB6EB4"/>
    <w:rsid w:val="00DC1B27"/>
    <w:rsid w:val="00DC55AB"/>
    <w:rsid w:val="00DC6328"/>
    <w:rsid w:val="00DD189E"/>
    <w:rsid w:val="00DD2F13"/>
    <w:rsid w:val="00DD2FD7"/>
    <w:rsid w:val="00DD4140"/>
    <w:rsid w:val="00DD6E6A"/>
    <w:rsid w:val="00DE0603"/>
    <w:rsid w:val="00DE6BD5"/>
    <w:rsid w:val="00DE6C5F"/>
    <w:rsid w:val="00DF6615"/>
    <w:rsid w:val="00DF71E6"/>
    <w:rsid w:val="00DF7E80"/>
    <w:rsid w:val="00E053A1"/>
    <w:rsid w:val="00E06A2A"/>
    <w:rsid w:val="00E141BF"/>
    <w:rsid w:val="00E174EA"/>
    <w:rsid w:val="00E2171E"/>
    <w:rsid w:val="00E21F0A"/>
    <w:rsid w:val="00E254D0"/>
    <w:rsid w:val="00E30A61"/>
    <w:rsid w:val="00E332CE"/>
    <w:rsid w:val="00E429EB"/>
    <w:rsid w:val="00E45336"/>
    <w:rsid w:val="00E55C66"/>
    <w:rsid w:val="00E56022"/>
    <w:rsid w:val="00E56590"/>
    <w:rsid w:val="00E56A79"/>
    <w:rsid w:val="00E572BA"/>
    <w:rsid w:val="00E606E9"/>
    <w:rsid w:val="00E63562"/>
    <w:rsid w:val="00E63C65"/>
    <w:rsid w:val="00E65960"/>
    <w:rsid w:val="00E665D7"/>
    <w:rsid w:val="00E83543"/>
    <w:rsid w:val="00E842B3"/>
    <w:rsid w:val="00E9023C"/>
    <w:rsid w:val="00E94733"/>
    <w:rsid w:val="00E9668F"/>
    <w:rsid w:val="00EA7770"/>
    <w:rsid w:val="00EB30D0"/>
    <w:rsid w:val="00EB4741"/>
    <w:rsid w:val="00EB6B9C"/>
    <w:rsid w:val="00EB7951"/>
    <w:rsid w:val="00EC1539"/>
    <w:rsid w:val="00EC398E"/>
    <w:rsid w:val="00EC3F25"/>
    <w:rsid w:val="00EC724B"/>
    <w:rsid w:val="00ED0931"/>
    <w:rsid w:val="00ED0A9A"/>
    <w:rsid w:val="00ED4C22"/>
    <w:rsid w:val="00EE0420"/>
    <w:rsid w:val="00EE1D33"/>
    <w:rsid w:val="00EE2712"/>
    <w:rsid w:val="00EE5E35"/>
    <w:rsid w:val="00EF11AD"/>
    <w:rsid w:val="00F02A5C"/>
    <w:rsid w:val="00F040D1"/>
    <w:rsid w:val="00F0666D"/>
    <w:rsid w:val="00F2318C"/>
    <w:rsid w:val="00F23B20"/>
    <w:rsid w:val="00F27997"/>
    <w:rsid w:val="00F3066C"/>
    <w:rsid w:val="00F3229C"/>
    <w:rsid w:val="00F362AB"/>
    <w:rsid w:val="00F37558"/>
    <w:rsid w:val="00F41F6A"/>
    <w:rsid w:val="00F42BE3"/>
    <w:rsid w:val="00F46076"/>
    <w:rsid w:val="00F50EFE"/>
    <w:rsid w:val="00F562AD"/>
    <w:rsid w:val="00F56DCD"/>
    <w:rsid w:val="00F57533"/>
    <w:rsid w:val="00F61F81"/>
    <w:rsid w:val="00F64D63"/>
    <w:rsid w:val="00F64F07"/>
    <w:rsid w:val="00F67A15"/>
    <w:rsid w:val="00F72EF5"/>
    <w:rsid w:val="00F73FC8"/>
    <w:rsid w:val="00F77FE9"/>
    <w:rsid w:val="00F85626"/>
    <w:rsid w:val="00FA08F5"/>
    <w:rsid w:val="00FA2692"/>
    <w:rsid w:val="00FA2B8F"/>
    <w:rsid w:val="00FA3BCC"/>
    <w:rsid w:val="00FA4610"/>
    <w:rsid w:val="00FA519B"/>
    <w:rsid w:val="00FB3445"/>
    <w:rsid w:val="00FB45CC"/>
    <w:rsid w:val="00FC10DF"/>
    <w:rsid w:val="00FC393F"/>
    <w:rsid w:val="00FD39C1"/>
    <w:rsid w:val="00FD5CBB"/>
    <w:rsid w:val="00FD6CD5"/>
    <w:rsid w:val="00FE24B0"/>
    <w:rsid w:val="00FE3151"/>
    <w:rsid w:val="00FF05F8"/>
    <w:rsid w:val="00FF3406"/>
    <w:rsid w:val="00FF71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25F66265-923E-4AAF-AE73-73F17877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3"/>
        <w:sz w:val="24"/>
        <w:szCs w:val="24"/>
        <w:lang w:val="en-US"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noProof/>
      <w:lang w:val="pt-BR"/>
    </w:rPr>
  </w:style>
  <w:style w:type="paragraph" w:styleId="Ttulo1">
    <w:name w:val="heading 1"/>
    <w:basedOn w:val="Standard"/>
    <w:next w:val="Textbody"/>
    <w:pPr>
      <w:spacing w:before="100" w:after="100"/>
      <w:outlineLvl w:val="0"/>
    </w:pPr>
    <w:rPr>
      <w:b/>
      <w:bCs/>
      <w:sz w:val="48"/>
      <w:szCs w:val="48"/>
    </w:rPr>
  </w:style>
  <w:style w:type="paragraph" w:styleId="Ttulo2">
    <w:name w:val="heading 2"/>
    <w:basedOn w:val="Normal"/>
    <w:next w:val="Normal"/>
    <w:link w:val="Ttulo2Char"/>
    <w:uiPriority w:val="9"/>
    <w:semiHidden/>
    <w:unhideWhenUsed/>
    <w:qFormat/>
    <w:rsid w:val="000B5E73"/>
    <w:pPr>
      <w:keepNext/>
      <w:keepLines/>
      <w:spacing w:before="40"/>
      <w:outlineLvl w:val="1"/>
    </w:pPr>
    <w:rPr>
      <w:rFonts w:asciiTheme="majorHAnsi" w:eastAsiaTheme="majorEastAsia" w:hAnsiTheme="majorHAnsi"/>
      <w:color w:val="2E74B5" w:themeColor="accent1" w:themeShade="BF"/>
      <w:sz w:val="26"/>
      <w:szCs w:val="23"/>
    </w:rPr>
  </w:style>
  <w:style w:type="paragraph" w:styleId="Ttulo3">
    <w:name w:val="heading 3"/>
    <w:basedOn w:val="Normal"/>
    <w:next w:val="Normal"/>
    <w:link w:val="Ttulo3Char"/>
    <w:uiPriority w:val="9"/>
    <w:semiHidden/>
    <w:unhideWhenUsed/>
    <w:qFormat/>
    <w:rsid w:val="000B5E73"/>
    <w:pPr>
      <w:keepNext/>
      <w:keepLines/>
      <w:spacing w:before="40"/>
      <w:outlineLvl w:val="2"/>
    </w:pPr>
    <w:rPr>
      <w:rFonts w:asciiTheme="majorHAnsi" w:eastAsiaTheme="majorEastAsia" w:hAnsiTheme="majorHAnsi"/>
      <w:color w:val="1F4D78" w:themeColor="accent1" w:themeShade="7F"/>
      <w:szCs w:val="21"/>
    </w:rPr>
  </w:style>
  <w:style w:type="paragraph" w:styleId="Ttulo4">
    <w:name w:val="heading 4"/>
    <w:basedOn w:val="Normal"/>
    <w:next w:val="Normal"/>
    <w:link w:val="Ttulo4Char"/>
    <w:uiPriority w:val="9"/>
    <w:semiHidden/>
    <w:unhideWhenUsed/>
    <w:qFormat/>
    <w:rsid w:val="000B5E73"/>
    <w:pPr>
      <w:keepNext/>
      <w:keepLines/>
      <w:spacing w:before="40"/>
      <w:outlineLvl w:val="3"/>
    </w:pPr>
    <w:rPr>
      <w:rFonts w:asciiTheme="majorHAnsi" w:eastAsiaTheme="majorEastAsia" w:hAnsiTheme="majorHAnsi"/>
      <w:i/>
      <w:iCs/>
      <w:color w:val="2E74B5" w:themeColor="accent1" w:themeShade="BF"/>
      <w:szCs w:val="21"/>
    </w:rPr>
  </w:style>
  <w:style w:type="paragraph" w:styleId="Ttulo6">
    <w:name w:val="heading 6"/>
    <w:basedOn w:val="Normal"/>
    <w:next w:val="Normal"/>
    <w:link w:val="Ttulo6Char"/>
    <w:uiPriority w:val="9"/>
    <w:semiHidden/>
    <w:unhideWhenUsed/>
    <w:qFormat/>
    <w:rsid w:val="00B625FC"/>
    <w:pPr>
      <w:keepNext/>
      <w:keepLines/>
      <w:spacing w:before="40"/>
      <w:outlineLvl w:val="5"/>
    </w:pPr>
    <w:rPr>
      <w:rFonts w:asciiTheme="majorHAnsi" w:eastAsiaTheme="majorEastAsia" w:hAnsiTheme="majorHAnsi"/>
      <w:color w:val="1F4D78" w:themeColor="accent1" w:themeShade="7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suppressLineNumbers/>
      <w:tabs>
        <w:tab w:val="center" w:pos="4986"/>
        <w:tab w:val="right" w:pos="9972"/>
      </w:tabs>
    </w:pPr>
  </w:style>
  <w:style w:type="paragraph" w:styleId="Rodap">
    <w:name w:val="footer"/>
    <w:basedOn w:val="Standard"/>
    <w:pPr>
      <w:suppressLineNumbers/>
      <w:tabs>
        <w:tab w:val="center" w:pos="4986"/>
        <w:tab w:val="right" w:pos="9972"/>
      </w:tabs>
    </w:pPr>
  </w:style>
  <w:style w:type="paragraph" w:customStyle="1" w:styleId="TableContents">
    <w:name w:val="Table Contents"/>
    <w:basedOn w:val="Standard"/>
    <w:pPr>
      <w:suppressLineNumbers/>
    </w:pPr>
  </w:style>
  <w:style w:type="paragraph" w:styleId="PargrafodaLista">
    <w:name w:val="List Paragraph"/>
    <w:basedOn w:val="Standard"/>
    <w:pPr>
      <w:ind w:left="720"/>
    </w:pPr>
    <w:rPr>
      <w:rFonts w:ascii="Times New Roman" w:eastAsia="Times New Roman" w:hAnsi="Times New Roman" w:cs="Times New Roman"/>
      <w:lang w:eastAsia="pt-BR"/>
    </w:rPr>
  </w:style>
  <w:style w:type="paragraph" w:customStyle="1" w:styleId="Standarduser">
    <w:name w:val="Standard (user)"/>
    <w:pPr>
      <w:suppressAutoHyphens/>
    </w:pPr>
    <w:rPr>
      <w:rFonts w:eastAsia="NSimSun"/>
      <w:lang w:val="pt-BR"/>
    </w:rPr>
  </w:style>
  <w:style w:type="paragraph" w:customStyle="1" w:styleId="StandardWW">
    <w:name w:val="Standard (WW)"/>
    <w:pPr>
      <w:suppressAutoHyphens/>
    </w:pPr>
    <w:rPr>
      <w:rFonts w:eastAsia="NSimSun"/>
      <w:lang w:val="pt-BR"/>
    </w:rPr>
  </w:style>
  <w:style w:type="paragraph" w:customStyle="1" w:styleId="normal1">
    <w:name w:val="normal1"/>
    <w:pPr>
      <w:suppressAutoHyphens/>
    </w:pPr>
    <w:rPr>
      <w:rFonts w:ascii="Calibri" w:eastAsia="Calibri" w:hAnsi="Calibri" w:cs="F"/>
      <w:kern w:val="0"/>
      <w:sz w:val="20"/>
      <w:szCs w:val="22"/>
      <w:lang w:val="pt-BR" w:eastAsia="en-US" w:bidi="ar-SA"/>
    </w:rPr>
  </w:style>
  <w:style w:type="paragraph" w:customStyle="1" w:styleId="LO-normal">
    <w:name w:val="LO-normal"/>
    <w:pPr>
      <w:suppressAutoHyphens/>
      <w:spacing w:after="160" w:line="256" w:lineRule="auto"/>
    </w:pPr>
    <w:rPr>
      <w:rFonts w:ascii="Calibri" w:eastAsia="Calibri" w:hAnsi="Calibri" w:cs="Calibri"/>
      <w:kern w:val="0"/>
      <w:sz w:val="22"/>
      <w:szCs w:val="22"/>
      <w:lang w:val="pt-BR"/>
    </w:rPr>
  </w:style>
  <w:style w:type="paragraph" w:customStyle="1" w:styleId="Standard1">
    <w:name w:val="Standard1"/>
    <w:pPr>
      <w:suppressAutoHyphens/>
    </w:pPr>
    <w:rPr>
      <w:rFonts w:eastAsia="NSimSun"/>
      <w:lang w:val="pt-BR"/>
    </w:rPr>
  </w:style>
  <w:style w:type="character" w:customStyle="1" w:styleId="NumberingSymbols">
    <w:name w:val="Numbering Symbols"/>
  </w:style>
  <w:style w:type="character" w:customStyle="1" w:styleId="StrongEmphasis">
    <w:name w:val="Strong Emphasis"/>
    <w:rPr>
      <w:b/>
      <w:bCs/>
    </w:rPr>
  </w:style>
  <w:style w:type="character" w:customStyle="1" w:styleId="ListLabel1">
    <w:name w:val="ListLabel 1"/>
    <w:rPr>
      <w:rFonts w:ascii="Arial" w:eastAsia="Arial" w:hAnsi="Arial" w:cs="Arial"/>
      <w:b w:val="0"/>
      <w:sz w:val="22"/>
    </w:rPr>
  </w:style>
  <w:style w:type="character" w:customStyle="1" w:styleId="ListLabel7">
    <w:name w:val="ListLabel 7"/>
    <w:rPr>
      <w:rFonts w:ascii="Times New Roman" w:eastAsia="Times New Roman" w:hAnsi="Times New Roman" w:cs="Symbol"/>
      <w:sz w:val="24"/>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rFonts w:cs="Symbol"/>
    </w:rPr>
  </w:style>
  <w:style w:type="character" w:customStyle="1" w:styleId="ListLabel14">
    <w:name w:val="ListLabel 14"/>
    <w:rPr>
      <w:rFonts w:cs="Courier New"/>
    </w:rPr>
  </w:style>
  <w:style w:type="character" w:customStyle="1" w:styleId="ListLabel15">
    <w:name w:val="ListLabel 15"/>
    <w:rPr>
      <w:rFonts w:cs="Wingdings"/>
    </w:rPr>
  </w:style>
  <w:style w:type="character" w:customStyle="1" w:styleId="a-size-large">
    <w:name w:val="a-size-large"/>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paragraph" w:styleId="NormalWeb">
    <w:name w:val="Normal (Web)"/>
    <w:basedOn w:val="Normal"/>
    <w:uiPriority w:val="99"/>
    <w:semiHidden/>
    <w:unhideWhenUsed/>
    <w:rsid w:val="00833063"/>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rsid w:val="00B625FC"/>
    <w:rPr>
      <w:rFonts w:asciiTheme="majorHAnsi" w:eastAsiaTheme="majorEastAsia" w:hAnsiTheme="majorHAnsi"/>
      <w:noProof/>
      <w:color w:val="1F4D78" w:themeColor="accent1" w:themeShade="7F"/>
      <w:szCs w:val="21"/>
      <w:lang w:val="pt-BR"/>
    </w:rPr>
  </w:style>
  <w:style w:type="character" w:customStyle="1" w:styleId="Ttulo2Char">
    <w:name w:val="Título 2 Char"/>
    <w:basedOn w:val="Fontepargpadro"/>
    <w:link w:val="Ttulo2"/>
    <w:uiPriority w:val="9"/>
    <w:semiHidden/>
    <w:rsid w:val="000B5E73"/>
    <w:rPr>
      <w:rFonts w:asciiTheme="majorHAnsi" w:eastAsiaTheme="majorEastAsia" w:hAnsiTheme="majorHAnsi"/>
      <w:noProof/>
      <w:color w:val="2E74B5" w:themeColor="accent1" w:themeShade="BF"/>
      <w:sz w:val="26"/>
      <w:szCs w:val="23"/>
      <w:lang w:val="pt-BR"/>
    </w:rPr>
  </w:style>
  <w:style w:type="character" w:customStyle="1" w:styleId="Ttulo3Char">
    <w:name w:val="Título 3 Char"/>
    <w:basedOn w:val="Fontepargpadro"/>
    <w:link w:val="Ttulo3"/>
    <w:uiPriority w:val="9"/>
    <w:semiHidden/>
    <w:rsid w:val="000B5E73"/>
    <w:rPr>
      <w:rFonts w:asciiTheme="majorHAnsi" w:eastAsiaTheme="majorEastAsia" w:hAnsiTheme="majorHAnsi"/>
      <w:noProof/>
      <w:color w:val="1F4D78" w:themeColor="accent1" w:themeShade="7F"/>
      <w:szCs w:val="21"/>
      <w:lang w:val="pt-BR"/>
    </w:rPr>
  </w:style>
  <w:style w:type="character" w:customStyle="1" w:styleId="Ttulo4Char">
    <w:name w:val="Título 4 Char"/>
    <w:basedOn w:val="Fontepargpadro"/>
    <w:link w:val="Ttulo4"/>
    <w:uiPriority w:val="9"/>
    <w:semiHidden/>
    <w:rsid w:val="000B5E73"/>
    <w:rPr>
      <w:rFonts w:asciiTheme="majorHAnsi" w:eastAsiaTheme="majorEastAsia" w:hAnsiTheme="majorHAnsi"/>
      <w:i/>
      <w:iCs/>
      <w:noProof/>
      <w:color w:val="2E74B5" w:themeColor="accent1" w:themeShade="BF"/>
      <w:szCs w:val="21"/>
      <w:lang w:val="pt-BR"/>
    </w:rPr>
  </w:style>
  <w:style w:type="paragraph" w:customStyle="1" w:styleId="western">
    <w:name w:val="western"/>
    <w:basedOn w:val="Normal"/>
    <w:rsid w:val="0034102A"/>
    <w:pPr>
      <w:suppressAutoHyphens w:val="0"/>
      <w:autoSpaceDN/>
      <w:spacing w:before="100" w:beforeAutospacing="1" w:after="100" w:afterAutospacing="1"/>
      <w:jc w:val="both"/>
      <w:textAlignment w:val="auto"/>
    </w:pPr>
    <w:rPr>
      <w:rFonts w:ascii="Times New Roman" w:eastAsia="Times New Roman" w:hAnsi="Times New Roman" w:cs="Times New Roman"/>
      <w:noProof w:val="0"/>
      <w:color w:val="000000"/>
      <w:kern w:val="0"/>
      <w:sz w:val="20"/>
      <w:szCs w:val="20"/>
      <w:lang w:eastAsia="pt-BR" w:bidi="ar-SA"/>
    </w:rPr>
  </w:style>
  <w:style w:type="table" w:styleId="Tabelacomgrade">
    <w:name w:val="Table Grid"/>
    <w:basedOn w:val="Tabelanormal"/>
    <w:uiPriority w:val="39"/>
    <w:rsid w:val="00883E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F130F"/>
    <w:rPr>
      <w:color w:val="0563C1" w:themeColor="hyperlink"/>
      <w:u w:val="single"/>
    </w:rPr>
  </w:style>
  <w:style w:type="paragraph" w:styleId="Textodebalo">
    <w:name w:val="Balloon Text"/>
    <w:basedOn w:val="Normal"/>
    <w:link w:val="TextodebaloChar"/>
    <w:uiPriority w:val="99"/>
    <w:semiHidden/>
    <w:unhideWhenUsed/>
    <w:rsid w:val="00380173"/>
    <w:rPr>
      <w:rFonts w:ascii="Segoe UI" w:hAnsi="Segoe UI"/>
      <w:sz w:val="18"/>
      <w:szCs w:val="16"/>
    </w:rPr>
  </w:style>
  <w:style w:type="character" w:customStyle="1" w:styleId="TextodebaloChar">
    <w:name w:val="Texto de balão Char"/>
    <w:basedOn w:val="Fontepargpadro"/>
    <w:link w:val="Textodebalo"/>
    <w:uiPriority w:val="99"/>
    <w:semiHidden/>
    <w:rsid w:val="00380173"/>
    <w:rPr>
      <w:rFonts w:ascii="Segoe UI" w:hAnsi="Segoe UI"/>
      <w:noProof/>
      <w:sz w:val="18"/>
      <w:szCs w:val="16"/>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89773">
      <w:bodyDiv w:val="1"/>
      <w:marLeft w:val="0"/>
      <w:marRight w:val="0"/>
      <w:marTop w:val="0"/>
      <w:marBottom w:val="0"/>
      <w:divBdr>
        <w:top w:val="none" w:sz="0" w:space="0" w:color="auto"/>
        <w:left w:val="none" w:sz="0" w:space="0" w:color="auto"/>
        <w:bottom w:val="none" w:sz="0" w:space="0" w:color="auto"/>
        <w:right w:val="none" w:sz="0" w:space="0" w:color="auto"/>
      </w:divBdr>
    </w:div>
    <w:div w:id="98765395">
      <w:bodyDiv w:val="1"/>
      <w:marLeft w:val="0"/>
      <w:marRight w:val="0"/>
      <w:marTop w:val="0"/>
      <w:marBottom w:val="0"/>
      <w:divBdr>
        <w:top w:val="none" w:sz="0" w:space="0" w:color="auto"/>
        <w:left w:val="none" w:sz="0" w:space="0" w:color="auto"/>
        <w:bottom w:val="none" w:sz="0" w:space="0" w:color="auto"/>
        <w:right w:val="none" w:sz="0" w:space="0" w:color="auto"/>
      </w:divBdr>
    </w:div>
    <w:div w:id="129054809">
      <w:bodyDiv w:val="1"/>
      <w:marLeft w:val="0"/>
      <w:marRight w:val="0"/>
      <w:marTop w:val="0"/>
      <w:marBottom w:val="0"/>
      <w:divBdr>
        <w:top w:val="none" w:sz="0" w:space="0" w:color="auto"/>
        <w:left w:val="none" w:sz="0" w:space="0" w:color="auto"/>
        <w:bottom w:val="none" w:sz="0" w:space="0" w:color="auto"/>
        <w:right w:val="none" w:sz="0" w:space="0" w:color="auto"/>
      </w:divBdr>
    </w:div>
    <w:div w:id="186257264">
      <w:bodyDiv w:val="1"/>
      <w:marLeft w:val="0"/>
      <w:marRight w:val="0"/>
      <w:marTop w:val="0"/>
      <w:marBottom w:val="0"/>
      <w:divBdr>
        <w:top w:val="none" w:sz="0" w:space="0" w:color="auto"/>
        <w:left w:val="none" w:sz="0" w:space="0" w:color="auto"/>
        <w:bottom w:val="none" w:sz="0" w:space="0" w:color="auto"/>
        <w:right w:val="none" w:sz="0" w:space="0" w:color="auto"/>
      </w:divBdr>
    </w:div>
    <w:div w:id="198470148">
      <w:bodyDiv w:val="1"/>
      <w:marLeft w:val="0"/>
      <w:marRight w:val="0"/>
      <w:marTop w:val="0"/>
      <w:marBottom w:val="0"/>
      <w:divBdr>
        <w:top w:val="none" w:sz="0" w:space="0" w:color="auto"/>
        <w:left w:val="none" w:sz="0" w:space="0" w:color="auto"/>
        <w:bottom w:val="none" w:sz="0" w:space="0" w:color="auto"/>
        <w:right w:val="none" w:sz="0" w:space="0" w:color="auto"/>
      </w:divBdr>
    </w:div>
    <w:div w:id="203368335">
      <w:bodyDiv w:val="1"/>
      <w:marLeft w:val="0"/>
      <w:marRight w:val="0"/>
      <w:marTop w:val="0"/>
      <w:marBottom w:val="0"/>
      <w:divBdr>
        <w:top w:val="none" w:sz="0" w:space="0" w:color="auto"/>
        <w:left w:val="none" w:sz="0" w:space="0" w:color="auto"/>
        <w:bottom w:val="none" w:sz="0" w:space="0" w:color="auto"/>
        <w:right w:val="none" w:sz="0" w:space="0" w:color="auto"/>
      </w:divBdr>
    </w:div>
    <w:div w:id="216550038">
      <w:bodyDiv w:val="1"/>
      <w:marLeft w:val="0"/>
      <w:marRight w:val="0"/>
      <w:marTop w:val="0"/>
      <w:marBottom w:val="0"/>
      <w:divBdr>
        <w:top w:val="none" w:sz="0" w:space="0" w:color="auto"/>
        <w:left w:val="none" w:sz="0" w:space="0" w:color="auto"/>
        <w:bottom w:val="none" w:sz="0" w:space="0" w:color="auto"/>
        <w:right w:val="none" w:sz="0" w:space="0" w:color="auto"/>
      </w:divBdr>
    </w:div>
    <w:div w:id="232936611">
      <w:bodyDiv w:val="1"/>
      <w:marLeft w:val="0"/>
      <w:marRight w:val="0"/>
      <w:marTop w:val="0"/>
      <w:marBottom w:val="0"/>
      <w:divBdr>
        <w:top w:val="none" w:sz="0" w:space="0" w:color="auto"/>
        <w:left w:val="none" w:sz="0" w:space="0" w:color="auto"/>
        <w:bottom w:val="none" w:sz="0" w:space="0" w:color="auto"/>
        <w:right w:val="none" w:sz="0" w:space="0" w:color="auto"/>
      </w:divBdr>
    </w:div>
    <w:div w:id="263540187">
      <w:bodyDiv w:val="1"/>
      <w:marLeft w:val="0"/>
      <w:marRight w:val="0"/>
      <w:marTop w:val="0"/>
      <w:marBottom w:val="0"/>
      <w:divBdr>
        <w:top w:val="none" w:sz="0" w:space="0" w:color="auto"/>
        <w:left w:val="none" w:sz="0" w:space="0" w:color="auto"/>
        <w:bottom w:val="none" w:sz="0" w:space="0" w:color="auto"/>
        <w:right w:val="none" w:sz="0" w:space="0" w:color="auto"/>
      </w:divBdr>
    </w:div>
    <w:div w:id="317345902">
      <w:bodyDiv w:val="1"/>
      <w:marLeft w:val="0"/>
      <w:marRight w:val="0"/>
      <w:marTop w:val="0"/>
      <w:marBottom w:val="0"/>
      <w:divBdr>
        <w:top w:val="none" w:sz="0" w:space="0" w:color="auto"/>
        <w:left w:val="none" w:sz="0" w:space="0" w:color="auto"/>
        <w:bottom w:val="none" w:sz="0" w:space="0" w:color="auto"/>
        <w:right w:val="none" w:sz="0" w:space="0" w:color="auto"/>
      </w:divBdr>
    </w:div>
    <w:div w:id="324479353">
      <w:bodyDiv w:val="1"/>
      <w:marLeft w:val="0"/>
      <w:marRight w:val="0"/>
      <w:marTop w:val="0"/>
      <w:marBottom w:val="0"/>
      <w:divBdr>
        <w:top w:val="none" w:sz="0" w:space="0" w:color="auto"/>
        <w:left w:val="none" w:sz="0" w:space="0" w:color="auto"/>
        <w:bottom w:val="none" w:sz="0" w:space="0" w:color="auto"/>
        <w:right w:val="none" w:sz="0" w:space="0" w:color="auto"/>
      </w:divBdr>
    </w:div>
    <w:div w:id="353576231">
      <w:bodyDiv w:val="1"/>
      <w:marLeft w:val="0"/>
      <w:marRight w:val="0"/>
      <w:marTop w:val="0"/>
      <w:marBottom w:val="0"/>
      <w:divBdr>
        <w:top w:val="none" w:sz="0" w:space="0" w:color="auto"/>
        <w:left w:val="none" w:sz="0" w:space="0" w:color="auto"/>
        <w:bottom w:val="none" w:sz="0" w:space="0" w:color="auto"/>
        <w:right w:val="none" w:sz="0" w:space="0" w:color="auto"/>
      </w:divBdr>
    </w:div>
    <w:div w:id="355816502">
      <w:bodyDiv w:val="1"/>
      <w:marLeft w:val="0"/>
      <w:marRight w:val="0"/>
      <w:marTop w:val="0"/>
      <w:marBottom w:val="0"/>
      <w:divBdr>
        <w:top w:val="none" w:sz="0" w:space="0" w:color="auto"/>
        <w:left w:val="none" w:sz="0" w:space="0" w:color="auto"/>
        <w:bottom w:val="none" w:sz="0" w:space="0" w:color="auto"/>
        <w:right w:val="none" w:sz="0" w:space="0" w:color="auto"/>
      </w:divBdr>
    </w:div>
    <w:div w:id="562719320">
      <w:bodyDiv w:val="1"/>
      <w:marLeft w:val="0"/>
      <w:marRight w:val="0"/>
      <w:marTop w:val="0"/>
      <w:marBottom w:val="0"/>
      <w:divBdr>
        <w:top w:val="none" w:sz="0" w:space="0" w:color="auto"/>
        <w:left w:val="none" w:sz="0" w:space="0" w:color="auto"/>
        <w:bottom w:val="none" w:sz="0" w:space="0" w:color="auto"/>
        <w:right w:val="none" w:sz="0" w:space="0" w:color="auto"/>
      </w:divBdr>
    </w:div>
    <w:div w:id="580721001">
      <w:bodyDiv w:val="1"/>
      <w:marLeft w:val="0"/>
      <w:marRight w:val="0"/>
      <w:marTop w:val="0"/>
      <w:marBottom w:val="0"/>
      <w:divBdr>
        <w:top w:val="none" w:sz="0" w:space="0" w:color="auto"/>
        <w:left w:val="none" w:sz="0" w:space="0" w:color="auto"/>
        <w:bottom w:val="none" w:sz="0" w:space="0" w:color="auto"/>
        <w:right w:val="none" w:sz="0" w:space="0" w:color="auto"/>
      </w:divBdr>
    </w:div>
    <w:div w:id="677737796">
      <w:bodyDiv w:val="1"/>
      <w:marLeft w:val="0"/>
      <w:marRight w:val="0"/>
      <w:marTop w:val="0"/>
      <w:marBottom w:val="0"/>
      <w:divBdr>
        <w:top w:val="none" w:sz="0" w:space="0" w:color="auto"/>
        <w:left w:val="none" w:sz="0" w:space="0" w:color="auto"/>
        <w:bottom w:val="none" w:sz="0" w:space="0" w:color="auto"/>
        <w:right w:val="none" w:sz="0" w:space="0" w:color="auto"/>
      </w:divBdr>
    </w:div>
    <w:div w:id="818880566">
      <w:bodyDiv w:val="1"/>
      <w:marLeft w:val="0"/>
      <w:marRight w:val="0"/>
      <w:marTop w:val="0"/>
      <w:marBottom w:val="0"/>
      <w:divBdr>
        <w:top w:val="none" w:sz="0" w:space="0" w:color="auto"/>
        <w:left w:val="none" w:sz="0" w:space="0" w:color="auto"/>
        <w:bottom w:val="none" w:sz="0" w:space="0" w:color="auto"/>
        <w:right w:val="none" w:sz="0" w:space="0" w:color="auto"/>
      </w:divBdr>
    </w:div>
    <w:div w:id="832600968">
      <w:bodyDiv w:val="1"/>
      <w:marLeft w:val="0"/>
      <w:marRight w:val="0"/>
      <w:marTop w:val="0"/>
      <w:marBottom w:val="0"/>
      <w:divBdr>
        <w:top w:val="none" w:sz="0" w:space="0" w:color="auto"/>
        <w:left w:val="none" w:sz="0" w:space="0" w:color="auto"/>
        <w:bottom w:val="none" w:sz="0" w:space="0" w:color="auto"/>
        <w:right w:val="none" w:sz="0" w:space="0" w:color="auto"/>
      </w:divBdr>
      <w:divsChild>
        <w:div w:id="1589734172">
          <w:marLeft w:val="0"/>
          <w:marRight w:val="0"/>
          <w:marTop w:val="0"/>
          <w:marBottom w:val="0"/>
          <w:divBdr>
            <w:top w:val="none" w:sz="0" w:space="0" w:color="auto"/>
            <w:left w:val="none" w:sz="0" w:space="0" w:color="auto"/>
            <w:bottom w:val="none" w:sz="0" w:space="0" w:color="auto"/>
            <w:right w:val="none" w:sz="0" w:space="0" w:color="auto"/>
          </w:divBdr>
          <w:divsChild>
            <w:div w:id="1516652918">
              <w:marLeft w:val="0"/>
              <w:marRight w:val="0"/>
              <w:marTop w:val="0"/>
              <w:marBottom w:val="0"/>
              <w:divBdr>
                <w:top w:val="none" w:sz="0" w:space="0" w:color="auto"/>
                <w:left w:val="none" w:sz="0" w:space="0" w:color="auto"/>
                <w:bottom w:val="none" w:sz="0" w:space="0" w:color="auto"/>
                <w:right w:val="none" w:sz="0" w:space="0" w:color="auto"/>
              </w:divBdr>
              <w:divsChild>
                <w:div w:id="243422713">
                  <w:marLeft w:val="0"/>
                  <w:marRight w:val="0"/>
                  <w:marTop w:val="0"/>
                  <w:marBottom w:val="0"/>
                  <w:divBdr>
                    <w:top w:val="none" w:sz="0" w:space="0" w:color="auto"/>
                    <w:left w:val="none" w:sz="0" w:space="0" w:color="auto"/>
                    <w:bottom w:val="none" w:sz="0" w:space="0" w:color="auto"/>
                    <w:right w:val="none" w:sz="0" w:space="0" w:color="auto"/>
                  </w:divBdr>
                  <w:divsChild>
                    <w:div w:id="1804470096">
                      <w:marLeft w:val="0"/>
                      <w:marRight w:val="0"/>
                      <w:marTop w:val="0"/>
                      <w:marBottom w:val="0"/>
                      <w:divBdr>
                        <w:top w:val="none" w:sz="0" w:space="0" w:color="auto"/>
                        <w:left w:val="none" w:sz="0" w:space="0" w:color="auto"/>
                        <w:bottom w:val="none" w:sz="0" w:space="0" w:color="auto"/>
                        <w:right w:val="none" w:sz="0" w:space="0" w:color="auto"/>
                      </w:divBdr>
                      <w:divsChild>
                        <w:div w:id="1573079425">
                          <w:marLeft w:val="0"/>
                          <w:marRight w:val="0"/>
                          <w:marTop w:val="0"/>
                          <w:marBottom w:val="0"/>
                          <w:divBdr>
                            <w:top w:val="none" w:sz="0" w:space="0" w:color="auto"/>
                            <w:left w:val="none" w:sz="0" w:space="0" w:color="auto"/>
                            <w:bottom w:val="none" w:sz="0" w:space="0" w:color="auto"/>
                            <w:right w:val="none" w:sz="0" w:space="0" w:color="auto"/>
                          </w:divBdr>
                          <w:divsChild>
                            <w:div w:id="18868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046372">
      <w:bodyDiv w:val="1"/>
      <w:marLeft w:val="0"/>
      <w:marRight w:val="0"/>
      <w:marTop w:val="0"/>
      <w:marBottom w:val="0"/>
      <w:divBdr>
        <w:top w:val="none" w:sz="0" w:space="0" w:color="auto"/>
        <w:left w:val="none" w:sz="0" w:space="0" w:color="auto"/>
        <w:bottom w:val="none" w:sz="0" w:space="0" w:color="auto"/>
        <w:right w:val="none" w:sz="0" w:space="0" w:color="auto"/>
      </w:divBdr>
    </w:div>
    <w:div w:id="903225216">
      <w:bodyDiv w:val="1"/>
      <w:marLeft w:val="0"/>
      <w:marRight w:val="0"/>
      <w:marTop w:val="0"/>
      <w:marBottom w:val="0"/>
      <w:divBdr>
        <w:top w:val="none" w:sz="0" w:space="0" w:color="auto"/>
        <w:left w:val="none" w:sz="0" w:space="0" w:color="auto"/>
        <w:bottom w:val="none" w:sz="0" w:space="0" w:color="auto"/>
        <w:right w:val="none" w:sz="0" w:space="0" w:color="auto"/>
      </w:divBdr>
      <w:divsChild>
        <w:div w:id="729382455">
          <w:marLeft w:val="0"/>
          <w:marRight w:val="0"/>
          <w:marTop w:val="0"/>
          <w:marBottom w:val="0"/>
          <w:divBdr>
            <w:top w:val="none" w:sz="0" w:space="0" w:color="auto"/>
            <w:left w:val="none" w:sz="0" w:space="0" w:color="auto"/>
            <w:bottom w:val="none" w:sz="0" w:space="0" w:color="auto"/>
            <w:right w:val="none" w:sz="0" w:space="0" w:color="auto"/>
          </w:divBdr>
          <w:divsChild>
            <w:div w:id="1539781630">
              <w:marLeft w:val="0"/>
              <w:marRight w:val="0"/>
              <w:marTop w:val="0"/>
              <w:marBottom w:val="0"/>
              <w:divBdr>
                <w:top w:val="none" w:sz="0" w:space="0" w:color="auto"/>
                <w:left w:val="none" w:sz="0" w:space="0" w:color="auto"/>
                <w:bottom w:val="none" w:sz="0" w:space="0" w:color="auto"/>
                <w:right w:val="none" w:sz="0" w:space="0" w:color="auto"/>
              </w:divBdr>
              <w:divsChild>
                <w:div w:id="83647633">
                  <w:marLeft w:val="0"/>
                  <w:marRight w:val="0"/>
                  <w:marTop w:val="0"/>
                  <w:marBottom w:val="0"/>
                  <w:divBdr>
                    <w:top w:val="none" w:sz="0" w:space="0" w:color="auto"/>
                    <w:left w:val="none" w:sz="0" w:space="0" w:color="auto"/>
                    <w:bottom w:val="none" w:sz="0" w:space="0" w:color="auto"/>
                    <w:right w:val="none" w:sz="0" w:space="0" w:color="auto"/>
                  </w:divBdr>
                  <w:divsChild>
                    <w:div w:id="380179634">
                      <w:marLeft w:val="0"/>
                      <w:marRight w:val="0"/>
                      <w:marTop w:val="0"/>
                      <w:marBottom w:val="0"/>
                      <w:divBdr>
                        <w:top w:val="none" w:sz="0" w:space="0" w:color="auto"/>
                        <w:left w:val="none" w:sz="0" w:space="0" w:color="auto"/>
                        <w:bottom w:val="none" w:sz="0" w:space="0" w:color="auto"/>
                        <w:right w:val="none" w:sz="0" w:space="0" w:color="auto"/>
                      </w:divBdr>
                      <w:divsChild>
                        <w:div w:id="823162795">
                          <w:marLeft w:val="0"/>
                          <w:marRight w:val="0"/>
                          <w:marTop w:val="0"/>
                          <w:marBottom w:val="0"/>
                          <w:divBdr>
                            <w:top w:val="none" w:sz="0" w:space="0" w:color="auto"/>
                            <w:left w:val="none" w:sz="0" w:space="0" w:color="auto"/>
                            <w:bottom w:val="none" w:sz="0" w:space="0" w:color="auto"/>
                            <w:right w:val="none" w:sz="0" w:space="0" w:color="auto"/>
                          </w:divBdr>
                          <w:divsChild>
                            <w:div w:id="762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139879">
      <w:bodyDiv w:val="1"/>
      <w:marLeft w:val="0"/>
      <w:marRight w:val="0"/>
      <w:marTop w:val="0"/>
      <w:marBottom w:val="0"/>
      <w:divBdr>
        <w:top w:val="none" w:sz="0" w:space="0" w:color="auto"/>
        <w:left w:val="none" w:sz="0" w:space="0" w:color="auto"/>
        <w:bottom w:val="none" w:sz="0" w:space="0" w:color="auto"/>
        <w:right w:val="none" w:sz="0" w:space="0" w:color="auto"/>
      </w:divBdr>
    </w:div>
    <w:div w:id="936866969">
      <w:bodyDiv w:val="1"/>
      <w:marLeft w:val="0"/>
      <w:marRight w:val="0"/>
      <w:marTop w:val="0"/>
      <w:marBottom w:val="0"/>
      <w:divBdr>
        <w:top w:val="none" w:sz="0" w:space="0" w:color="auto"/>
        <w:left w:val="none" w:sz="0" w:space="0" w:color="auto"/>
        <w:bottom w:val="none" w:sz="0" w:space="0" w:color="auto"/>
        <w:right w:val="none" w:sz="0" w:space="0" w:color="auto"/>
      </w:divBdr>
    </w:div>
    <w:div w:id="969553002">
      <w:bodyDiv w:val="1"/>
      <w:marLeft w:val="0"/>
      <w:marRight w:val="0"/>
      <w:marTop w:val="0"/>
      <w:marBottom w:val="0"/>
      <w:divBdr>
        <w:top w:val="none" w:sz="0" w:space="0" w:color="auto"/>
        <w:left w:val="none" w:sz="0" w:space="0" w:color="auto"/>
        <w:bottom w:val="none" w:sz="0" w:space="0" w:color="auto"/>
        <w:right w:val="none" w:sz="0" w:space="0" w:color="auto"/>
      </w:divBdr>
    </w:div>
    <w:div w:id="976373559">
      <w:bodyDiv w:val="1"/>
      <w:marLeft w:val="0"/>
      <w:marRight w:val="0"/>
      <w:marTop w:val="0"/>
      <w:marBottom w:val="0"/>
      <w:divBdr>
        <w:top w:val="none" w:sz="0" w:space="0" w:color="auto"/>
        <w:left w:val="none" w:sz="0" w:space="0" w:color="auto"/>
        <w:bottom w:val="none" w:sz="0" w:space="0" w:color="auto"/>
        <w:right w:val="none" w:sz="0" w:space="0" w:color="auto"/>
      </w:divBdr>
    </w:div>
    <w:div w:id="1006635401">
      <w:bodyDiv w:val="1"/>
      <w:marLeft w:val="0"/>
      <w:marRight w:val="0"/>
      <w:marTop w:val="0"/>
      <w:marBottom w:val="0"/>
      <w:divBdr>
        <w:top w:val="none" w:sz="0" w:space="0" w:color="auto"/>
        <w:left w:val="none" w:sz="0" w:space="0" w:color="auto"/>
        <w:bottom w:val="none" w:sz="0" w:space="0" w:color="auto"/>
        <w:right w:val="none" w:sz="0" w:space="0" w:color="auto"/>
      </w:divBdr>
    </w:div>
    <w:div w:id="1281913505">
      <w:bodyDiv w:val="1"/>
      <w:marLeft w:val="0"/>
      <w:marRight w:val="0"/>
      <w:marTop w:val="0"/>
      <w:marBottom w:val="0"/>
      <w:divBdr>
        <w:top w:val="none" w:sz="0" w:space="0" w:color="auto"/>
        <w:left w:val="none" w:sz="0" w:space="0" w:color="auto"/>
        <w:bottom w:val="none" w:sz="0" w:space="0" w:color="auto"/>
        <w:right w:val="none" w:sz="0" w:space="0" w:color="auto"/>
      </w:divBdr>
    </w:div>
    <w:div w:id="1362630275">
      <w:bodyDiv w:val="1"/>
      <w:marLeft w:val="0"/>
      <w:marRight w:val="0"/>
      <w:marTop w:val="0"/>
      <w:marBottom w:val="0"/>
      <w:divBdr>
        <w:top w:val="none" w:sz="0" w:space="0" w:color="auto"/>
        <w:left w:val="none" w:sz="0" w:space="0" w:color="auto"/>
        <w:bottom w:val="none" w:sz="0" w:space="0" w:color="auto"/>
        <w:right w:val="none" w:sz="0" w:space="0" w:color="auto"/>
      </w:divBdr>
    </w:div>
    <w:div w:id="1396708898">
      <w:bodyDiv w:val="1"/>
      <w:marLeft w:val="0"/>
      <w:marRight w:val="0"/>
      <w:marTop w:val="0"/>
      <w:marBottom w:val="0"/>
      <w:divBdr>
        <w:top w:val="none" w:sz="0" w:space="0" w:color="auto"/>
        <w:left w:val="none" w:sz="0" w:space="0" w:color="auto"/>
        <w:bottom w:val="none" w:sz="0" w:space="0" w:color="auto"/>
        <w:right w:val="none" w:sz="0" w:space="0" w:color="auto"/>
      </w:divBdr>
    </w:div>
    <w:div w:id="1417675802">
      <w:bodyDiv w:val="1"/>
      <w:marLeft w:val="0"/>
      <w:marRight w:val="0"/>
      <w:marTop w:val="0"/>
      <w:marBottom w:val="0"/>
      <w:divBdr>
        <w:top w:val="none" w:sz="0" w:space="0" w:color="auto"/>
        <w:left w:val="none" w:sz="0" w:space="0" w:color="auto"/>
        <w:bottom w:val="none" w:sz="0" w:space="0" w:color="auto"/>
        <w:right w:val="none" w:sz="0" w:space="0" w:color="auto"/>
      </w:divBdr>
    </w:div>
    <w:div w:id="1577058512">
      <w:bodyDiv w:val="1"/>
      <w:marLeft w:val="0"/>
      <w:marRight w:val="0"/>
      <w:marTop w:val="0"/>
      <w:marBottom w:val="0"/>
      <w:divBdr>
        <w:top w:val="none" w:sz="0" w:space="0" w:color="auto"/>
        <w:left w:val="none" w:sz="0" w:space="0" w:color="auto"/>
        <w:bottom w:val="none" w:sz="0" w:space="0" w:color="auto"/>
        <w:right w:val="none" w:sz="0" w:space="0" w:color="auto"/>
      </w:divBdr>
    </w:div>
    <w:div w:id="1617787926">
      <w:bodyDiv w:val="1"/>
      <w:marLeft w:val="0"/>
      <w:marRight w:val="0"/>
      <w:marTop w:val="0"/>
      <w:marBottom w:val="0"/>
      <w:divBdr>
        <w:top w:val="none" w:sz="0" w:space="0" w:color="auto"/>
        <w:left w:val="none" w:sz="0" w:space="0" w:color="auto"/>
        <w:bottom w:val="none" w:sz="0" w:space="0" w:color="auto"/>
        <w:right w:val="none" w:sz="0" w:space="0" w:color="auto"/>
      </w:divBdr>
    </w:div>
    <w:div w:id="1635408023">
      <w:bodyDiv w:val="1"/>
      <w:marLeft w:val="0"/>
      <w:marRight w:val="0"/>
      <w:marTop w:val="0"/>
      <w:marBottom w:val="0"/>
      <w:divBdr>
        <w:top w:val="none" w:sz="0" w:space="0" w:color="auto"/>
        <w:left w:val="none" w:sz="0" w:space="0" w:color="auto"/>
        <w:bottom w:val="none" w:sz="0" w:space="0" w:color="auto"/>
        <w:right w:val="none" w:sz="0" w:space="0" w:color="auto"/>
      </w:divBdr>
    </w:div>
    <w:div w:id="1675498420">
      <w:bodyDiv w:val="1"/>
      <w:marLeft w:val="0"/>
      <w:marRight w:val="0"/>
      <w:marTop w:val="0"/>
      <w:marBottom w:val="0"/>
      <w:divBdr>
        <w:top w:val="none" w:sz="0" w:space="0" w:color="auto"/>
        <w:left w:val="none" w:sz="0" w:space="0" w:color="auto"/>
        <w:bottom w:val="none" w:sz="0" w:space="0" w:color="auto"/>
        <w:right w:val="none" w:sz="0" w:space="0" w:color="auto"/>
      </w:divBdr>
    </w:div>
    <w:div w:id="1727604239">
      <w:bodyDiv w:val="1"/>
      <w:marLeft w:val="0"/>
      <w:marRight w:val="0"/>
      <w:marTop w:val="0"/>
      <w:marBottom w:val="0"/>
      <w:divBdr>
        <w:top w:val="none" w:sz="0" w:space="0" w:color="auto"/>
        <w:left w:val="none" w:sz="0" w:space="0" w:color="auto"/>
        <w:bottom w:val="none" w:sz="0" w:space="0" w:color="auto"/>
        <w:right w:val="none" w:sz="0" w:space="0" w:color="auto"/>
      </w:divBdr>
    </w:div>
    <w:div w:id="1733848984">
      <w:bodyDiv w:val="1"/>
      <w:marLeft w:val="0"/>
      <w:marRight w:val="0"/>
      <w:marTop w:val="0"/>
      <w:marBottom w:val="0"/>
      <w:divBdr>
        <w:top w:val="none" w:sz="0" w:space="0" w:color="auto"/>
        <w:left w:val="none" w:sz="0" w:space="0" w:color="auto"/>
        <w:bottom w:val="none" w:sz="0" w:space="0" w:color="auto"/>
        <w:right w:val="none" w:sz="0" w:space="0" w:color="auto"/>
      </w:divBdr>
    </w:div>
    <w:div w:id="1882016576">
      <w:bodyDiv w:val="1"/>
      <w:marLeft w:val="0"/>
      <w:marRight w:val="0"/>
      <w:marTop w:val="0"/>
      <w:marBottom w:val="0"/>
      <w:divBdr>
        <w:top w:val="none" w:sz="0" w:space="0" w:color="auto"/>
        <w:left w:val="none" w:sz="0" w:space="0" w:color="auto"/>
        <w:bottom w:val="none" w:sz="0" w:space="0" w:color="auto"/>
        <w:right w:val="none" w:sz="0" w:space="0" w:color="auto"/>
      </w:divBdr>
      <w:divsChild>
        <w:div w:id="1809787363">
          <w:marLeft w:val="0"/>
          <w:marRight w:val="0"/>
          <w:marTop w:val="0"/>
          <w:marBottom w:val="0"/>
          <w:divBdr>
            <w:top w:val="none" w:sz="0" w:space="0" w:color="auto"/>
            <w:left w:val="none" w:sz="0" w:space="0" w:color="auto"/>
            <w:bottom w:val="none" w:sz="0" w:space="0" w:color="auto"/>
            <w:right w:val="none" w:sz="0" w:space="0" w:color="auto"/>
          </w:divBdr>
          <w:divsChild>
            <w:div w:id="1177578833">
              <w:marLeft w:val="0"/>
              <w:marRight w:val="0"/>
              <w:marTop w:val="0"/>
              <w:marBottom w:val="0"/>
              <w:divBdr>
                <w:top w:val="none" w:sz="0" w:space="0" w:color="auto"/>
                <w:left w:val="none" w:sz="0" w:space="0" w:color="auto"/>
                <w:bottom w:val="none" w:sz="0" w:space="0" w:color="auto"/>
                <w:right w:val="none" w:sz="0" w:space="0" w:color="auto"/>
              </w:divBdr>
              <w:divsChild>
                <w:div w:id="1756900223">
                  <w:marLeft w:val="0"/>
                  <w:marRight w:val="0"/>
                  <w:marTop w:val="0"/>
                  <w:marBottom w:val="0"/>
                  <w:divBdr>
                    <w:top w:val="none" w:sz="0" w:space="0" w:color="auto"/>
                    <w:left w:val="none" w:sz="0" w:space="0" w:color="auto"/>
                    <w:bottom w:val="none" w:sz="0" w:space="0" w:color="auto"/>
                    <w:right w:val="none" w:sz="0" w:space="0" w:color="auto"/>
                  </w:divBdr>
                  <w:divsChild>
                    <w:div w:id="1481732427">
                      <w:marLeft w:val="0"/>
                      <w:marRight w:val="0"/>
                      <w:marTop w:val="0"/>
                      <w:marBottom w:val="0"/>
                      <w:divBdr>
                        <w:top w:val="none" w:sz="0" w:space="0" w:color="auto"/>
                        <w:left w:val="none" w:sz="0" w:space="0" w:color="auto"/>
                        <w:bottom w:val="none" w:sz="0" w:space="0" w:color="auto"/>
                        <w:right w:val="none" w:sz="0" w:space="0" w:color="auto"/>
                      </w:divBdr>
                      <w:divsChild>
                        <w:div w:id="726953237">
                          <w:marLeft w:val="0"/>
                          <w:marRight w:val="0"/>
                          <w:marTop w:val="0"/>
                          <w:marBottom w:val="0"/>
                          <w:divBdr>
                            <w:top w:val="none" w:sz="0" w:space="0" w:color="auto"/>
                            <w:left w:val="none" w:sz="0" w:space="0" w:color="auto"/>
                            <w:bottom w:val="none" w:sz="0" w:space="0" w:color="auto"/>
                            <w:right w:val="none" w:sz="0" w:space="0" w:color="auto"/>
                          </w:divBdr>
                          <w:divsChild>
                            <w:div w:id="1815026034">
                              <w:marLeft w:val="0"/>
                              <w:marRight w:val="0"/>
                              <w:marTop w:val="0"/>
                              <w:marBottom w:val="0"/>
                              <w:divBdr>
                                <w:top w:val="none" w:sz="0" w:space="0" w:color="auto"/>
                                <w:left w:val="none" w:sz="0" w:space="0" w:color="auto"/>
                                <w:bottom w:val="none" w:sz="0" w:space="0" w:color="auto"/>
                                <w:right w:val="none" w:sz="0" w:space="0" w:color="auto"/>
                              </w:divBdr>
                              <w:divsChild>
                                <w:div w:id="1419328425">
                                  <w:marLeft w:val="0"/>
                                  <w:marRight w:val="0"/>
                                  <w:marTop w:val="0"/>
                                  <w:marBottom w:val="0"/>
                                  <w:divBdr>
                                    <w:top w:val="none" w:sz="0" w:space="0" w:color="auto"/>
                                    <w:left w:val="none" w:sz="0" w:space="0" w:color="auto"/>
                                    <w:bottom w:val="none" w:sz="0" w:space="0" w:color="auto"/>
                                    <w:right w:val="none" w:sz="0" w:space="0" w:color="auto"/>
                                  </w:divBdr>
                                  <w:divsChild>
                                    <w:div w:id="59343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9053770">
      <w:bodyDiv w:val="1"/>
      <w:marLeft w:val="0"/>
      <w:marRight w:val="0"/>
      <w:marTop w:val="0"/>
      <w:marBottom w:val="0"/>
      <w:divBdr>
        <w:top w:val="none" w:sz="0" w:space="0" w:color="auto"/>
        <w:left w:val="none" w:sz="0" w:space="0" w:color="auto"/>
        <w:bottom w:val="none" w:sz="0" w:space="0" w:color="auto"/>
        <w:right w:val="none" w:sz="0" w:space="0" w:color="auto"/>
      </w:divBdr>
    </w:div>
    <w:div w:id="1900746842">
      <w:bodyDiv w:val="1"/>
      <w:marLeft w:val="0"/>
      <w:marRight w:val="0"/>
      <w:marTop w:val="0"/>
      <w:marBottom w:val="0"/>
      <w:divBdr>
        <w:top w:val="none" w:sz="0" w:space="0" w:color="auto"/>
        <w:left w:val="none" w:sz="0" w:space="0" w:color="auto"/>
        <w:bottom w:val="none" w:sz="0" w:space="0" w:color="auto"/>
        <w:right w:val="none" w:sz="0" w:space="0" w:color="auto"/>
      </w:divBdr>
    </w:div>
    <w:div w:id="1973558422">
      <w:bodyDiv w:val="1"/>
      <w:marLeft w:val="0"/>
      <w:marRight w:val="0"/>
      <w:marTop w:val="0"/>
      <w:marBottom w:val="0"/>
      <w:divBdr>
        <w:top w:val="none" w:sz="0" w:space="0" w:color="auto"/>
        <w:left w:val="none" w:sz="0" w:space="0" w:color="auto"/>
        <w:bottom w:val="none" w:sz="0" w:space="0" w:color="auto"/>
        <w:right w:val="none" w:sz="0" w:space="0" w:color="auto"/>
      </w:divBdr>
    </w:div>
    <w:div w:id="1978947504">
      <w:bodyDiv w:val="1"/>
      <w:marLeft w:val="0"/>
      <w:marRight w:val="0"/>
      <w:marTop w:val="0"/>
      <w:marBottom w:val="0"/>
      <w:divBdr>
        <w:top w:val="none" w:sz="0" w:space="0" w:color="auto"/>
        <w:left w:val="none" w:sz="0" w:space="0" w:color="auto"/>
        <w:bottom w:val="none" w:sz="0" w:space="0" w:color="auto"/>
        <w:right w:val="none" w:sz="0" w:space="0" w:color="auto"/>
      </w:divBdr>
    </w:div>
    <w:div w:id="2006319244">
      <w:bodyDiv w:val="1"/>
      <w:marLeft w:val="0"/>
      <w:marRight w:val="0"/>
      <w:marTop w:val="0"/>
      <w:marBottom w:val="0"/>
      <w:divBdr>
        <w:top w:val="none" w:sz="0" w:space="0" w:color="auto"/>
        <w:left w:val="none" w:sz="0" w:space="0" w:color="auto"/>
        <w:bottom w:val="none" w:sz="0" w:space="0" w:color="auto"/>
        <w:right w:val="none" w:sz="0" w:space="0" w:color="auto"/>
      </w:divBdr>
    </w:div>
    <w:div w:id="2036151686">
      <w:bodyDiv w:val="1"/>
      <w:marLeft w:val="0"/>
      <w:marRight w:val="0"/>
      <w:marTop w:val="0"/>
      <w:marBottom w:val="0"/>
      <w:divBdr>
        <w:top w:val="none" w:sz="0" w:space="0" w:color="auto"/>
        <w:left w:val="none" w:sz="0" w:space="0" w:color="auto"/>
        <w:bottom w:val="none" w:sz="0" w:space="0" w:color="auto"/>
        <w:right w:val="none" w:sz="0" w:space="0" w:color="auto"/>
      </w:divBdr>
    </w:div>
    <w:div w:id="2046634708">
      <w:bodyDiv w:val="1"/>
      <w:marLeft w:val="0"/>
      <w:marRight w:val="0"/>
      <w:marTop w:val="0"/>
      <w:marBottom w:val="0"/>
      <w:divBdr>
        <w:top w:val="none" w:sz="0" w:space="0" w:color="auto"/>
        <w:left w:val="none" w:sz="0" w:space="0" w:color="auto"/>
        <w:bottom w:val="none" w:sz="0" w:space="0" w:color="auto"/>
        <w:right w:val="none" w:sz="0" w:space="0" w:color="auto"/>
      </w:divBdr>
    </w:div>
    <w:div w:id="2053070009">
      <w:bodyDiv w:val="1"/>
      <w:marLeft w:val="0"/>
      <w:marRight w:val="0"/>
      <w:marTop w:val="0"/>
      <w:marBottom w:val="0"/>
      <w:divBdr>
        <w:top w:val="none" w:sz="0" w:space="0" w:color="auto"/>
        <w:left w:val="none" w:sz="0" w:space="0" w:color="auto"/>
        <w:bottom w:val="none" w:sz="0" w:space="0" w:color="auto"/>
        <w:right w:val="none" w:sz="0" w:space="0" w:color="auto"/>
      </w:divBdr>
    </w:div>
    <w:div w:id="2090614133">
      <w:bodyDiv w:val="1"/>
      <w:marLeft w:val="0"/>
      <w:marRight w:val="0"/>
      <w:marTop w:val="0"/>
      <w:marBottom w:val="0"/>
      <w:divBdr>
        <w:top w:val="none" w:sz="0" w:space="0" w:color="auto"/>
        <w:left w:val="none" w:sz="0" w:space="0" w:color="auto"/>
        <w:bottom w:val="none" w:sz="0" w:space="0" w:color="auto"/>
        <w:right w:val="none" w:sz="0" w:space="0" w:color="auto"/>
      </w:divBdr>
    </w:div>
    <w:div w:id="2141413513">
      <w:bodyDiv w:val="1"/>
      <w:marLeft w:val="0"/>
      <w:marRight w:val="0"/>
      <w:marTop w:val="0"/>
      <w:marBottom w:val="0"/>
      <w:divBdr>
        <w:top w:val="none" w:sz="0" w:space="0" w:color="auto"/>
        <w:left w:val="none" w:sz="0" w:space="0" w:color="auto"/>
        <w:bottom w:val="none" w:sz="0" w:space="0" w:color="auto"/>
        <w:right w:val="none" w:sz="0" w:space="0" w:color="auto"/>
      </w:divBdr>
      <w:divsChild>
        <w:div w:id="929584081">
          <w:marLeft w:val="0"/>
          <w:marRight w:val="0"/>
          <w:marTop w:val="0"/>
          <w:marBottom w:val="0"/>
          <w:divBdr>
            <w:top w:val="none" w:sz="0" w:space="0" w:color="auto"/>
            <w:left w:val="none" w:sz="0" w:space="0" w:color="auto"/>
            <w:bottom w:val="none" w:sz="0" w:space="0" w:color="auto"/>
            <w:right w:val="none" w:sz="0" w:space="0" w:color="auto"/>
          </w:divBdr>
          <w:divsChild>
            <w:div w:id="1871801873">
              <w:marLeft w:val="0"/>
              <w:marRight w:val="0"/>
              <w:marTop w:val="0"/>
              <w:marBottom w:val="0"/>
              <w:divBdr>
                <w:top w:val="none" w:sz="0" w:space="0" w:color="auto"/>
                <w:left w:val="none" w:sz="0" w:space="0" w:color="auto"/>
                <w:bottom w:val="none" w:sz="0" w:space="0" w:color="auto"/>
                <w:right w:val="none" w:sz="0" w:space="0" w:color="auto"/>
              </w:divBdr>
              <w:divsChild>
                <w:div w:id="1285111925">
                  <w:marLeft w:val="0"/>
                  <w:marRight w:val="0"/>
                  <w:marTop w:val="0"/>
                  <w:marBottom w:val="0"/>
                  <w:divBdr>
                    <w:top w:val="none" w:sz="0" w:space="0" w:color="auto"/>
                    <w:left w:val="none" w:sz="0" w:space="0" w:color="auto"/>
                    <w:bottom w:val="none" w:sz="0" w:space="0" w:color="auto"/>
                    <w:right w:val="none" w:sz="0" w:space="0" w:color="auto"/>
                  </w:divBdr>
                  <w:divsChild>
                    <w:div w:id="188682190">
                      <w:marLeft w:val="0"/>
                      <w:marRight w:val="0"/>
                      <w:marTop w:val="360"/>
                      <w:marBottom w:val="0"/>
                      <w:divBdr>
                        <w:top w:val="none" w:sz="0" w:space="0" w:color="auto"/>
                        <w:left w:val="none" w:sz="0" w:space="0" w:color="auto"/>
                        <w:bottom w:val="none" w:sz="0" w:space="0" w:color="auto"/>
                        <w:right w:val="none" w:sz="0" w:space="0" w:color="auto"/>
                      </w:divBdr>
                      <w:divsChild>
                        <w:div w:id="298153265">
                          <w:marLeft w:val="0"/>
                          <w:marRight w:val="0"/>
                          <w:marTop w:val="0"/>
                          <w:marBottom w:val="0"/>
                          <w:divBdr>
                            <w:top w:val="none" w:sz="0" w:space="0" w:color="auto"/>
                            <w:left w:val="none" w:sz="0" w:space="0" w:color="auto"/>
                            <w:bottom w:val="none" w:sz="0" w:space="0" w:color="auto"/>
                            <w:right w:val="none" w:sz="0" w:space="0" w:color="auto"/>
                          </w:divBdr>
                          <w:divsChild>
                            <w:div w:id="2076925822">
                              <w:marLeft w:val="0"/>
                              <w:marRight w:val="0"/>
                              <w:marTop w:val="0"/>
                              <w:marBottom w:val="0"/>
                              <w:divBdr>
                                <w:top w:val="none" w:sz="0" w:space="0" w:color="auto"/>
                                <w:left w:val="none" w:sz="0" w:space="0" w:color="auto"/>
                                <w:bottom w:val="none" w:sz="0" w:space="0" w:color="auto"/>
                                <w:right w:val="none" w:sz="0" w:space="0" w:color="auto"/>
                              </w:divBdr>
                              <w:divsChild>
                                <w:div w:id="1493136125">
                                  <w:marLeft w:val="0"/>
                                  <w:marRight w:val="0"/>
                                  <w:marTop w:val="0"/>
                                  <w:marBottom w:val="0"/>
                                  <w:divBdr>
                                    <w:top w:val="none" w:sz="0" w:space="0" w:color="auto"/>
                                    <w:left w:val="none" w:sz="0" w:space="0" w:color="auto"/>
                                    <w:bottom w:val="none" w:sz="0" w:space="0" w:color="auto"/>
                                    <w:right w:val="none" w:sz="0" w:space="0" w:color="auto"/>
                                  </w:divBdr>
                                  <w:divsChild>
                                    <w:div w:id="815880418">
                                      <w:marLeft w:val="0"/>
                                      <w:marRight w:val="0"/>
                                      <w:marTop w:val="0"/>
                                      <w:marBottom w:val="0"/>
                                      <w:divBdr>
                                        <w:top w:val="none" w:sz="0" w:space="0" w:color="auto"/>
                                        <w:left w:val="none" w:sz="0" w:space="0" w:color="auto"/>
                                        <w:bottom w:val="none" w:sz="0" w:space="0" w:color="auto"/>
                                        <w:right w:val="none" w:sz="0" w:space="0" w:color="auto"/>
                                      </w:divBdr>
                                    </w:div>
                                    <w:div w:id="1910924505">
                                      <w:marLeft w:val="0"/>
                                      <w:marRight w:val="0"/>
                                      <w:marTop w:val="0"/>
                                      <w:marBottom w:val="0"/>
                                      <w:divBdr>
                                        <w:top w:val="none" w:sz="0" w:space="0" w:color="auto"/>
                                        <w:left w:val="none" w:sz="0" w:space="0" w:color="auto"/>
                                        <w:bottom w:val="none" w:sz="0" w:space="0" w:color="auto"/>
                                        <w:right w:val="none" w:sz="0" w:space="0" w:color="auto"/>
                                      </w:divBdr>
                                      <w:divsChild>
                                        <w:div w:id="1842506747">
                                          <w:marLeft w:val="0"/>
                                          <w:marRight w:val="0"/>
                                          <w:marTop w:val="0"/>
                                          <w:marBottom w:val="0"/>
                                          <w:divBdr>
                                            <w:top w:val="none" w:sz="0" w:space="0" w:color="auto"/>
                                            <w:left w:val="none" w:sz="0" w:space="0" w:color="auto"/>
                                            <w:bottom w:val="none" w:sz="0" w:space="0" w:color="auto"/>
                                            <w:right w:val="none" w:sz="0" w:space="0" w:color="auto"/>
                                          </w:divBdr>
                                        </w:div>
                                        <w:div w:id="324555645">
                                          <w:marLeft w:val="0"/>
                                          <w:marRight w:val="0"/>
                                          <w:marTop w:val="0"/>
                                          <w:marBottom w:val="0"/>
                                          <w:divBdr>
                                            <w:top w:val="none" w:sz="0" w:space="0" w:color="auto"/>
                                            <w:left w:val="none" w:sz="0" w:space="0" w:color="auto"/>
                                            <w:bottom w:val="none" w:sz="0" w:space="0" w:color="auto"/>
                                            <w:right w:val="none" w:sz="0" w:space="0" w:color="auto"/>
                                          </w:divBdr>
                                        </w:div>
                                      </w:divsChild>
                                    </w:div>
                                    <w:div w:id="97483437">
                                      <w:marLeft w:val="0"/>
                                      <w:marRight w:val="0"/>
                                      <w:marTop w:val="0"/>
                                      <w:marBottom w:val="0"/>
                                      <w:divBdr>
                                        <w:top w:val="none" w:sz="0" w:space="0" w:color="auto"/>
                                        <w:left w:val="none" w:sz="0" w:space="0" w:color="auto"/>
                                        <w:bottom w:val="none" w:sz="0" w:space="0" w:color="auto"/>
                                        <w:right w:val="none" w:sz="0" w:space="0" w:color="auto"/>
                                      </w:divBdr>
                                      <w:divsChild>
                                        <w:div w:id="1988391172">
                                          <w:marLeft w:val="0"/>
                                          <w:marRight w:val="0"/>
                                          <w:marTop w:val="0"/>
                                          <w:marBottom w:val="0"/>
                                          <w:divBdr>
                                            <w:top w:val="none" w:sz="0" w:space="0" w:color="auto"/>
                                            <w:left w:val="none" w:sz="0" w:space="0" w:color="auto"/>
                                            <w:bottom w:val="none" w:sz="0" w:space="0" w:color="auto"/>
                                            <w:right w:val="none" w:sz="0" w:space="0" w:color="auto"/>
                                          </w:divBdr>
                                        </w:div>
                                        <w:div w:id="13446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4EE2A-C834-48EA-AA15-EEBD1D19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4701</TotalTime>
  <Pages>9</Pages>
  <Words>2731</Words>
  <Characters>14753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631</cp:revision>
  <cp:lastPrinted>2025-07-30T14:14:00Z</cp:lastPrinted>
  <dcterms:created xsi:type="dcterms:W3CDTF">2025-05-27T12:56:00Z</dcterms:created>
  <dcterms:modified xsi:type="dcterms:W3CDTF">2025-12-08T12:03:00Z</dcterms:modified>
</cp:coreProperties>
</file>