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9D8AF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ESTUDO TÉCNICO PRELIMINAR</w:t>
      </w:r>
    </w:p>
    <w:p w14:paraId="43BA7635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SECRETARIA MUNICIPAL DE EDUCAÇÃO, DESPORTO E CULTURA</w:t>
      </w:r>
    </w:p>
    <w:p w14:paraId="6355B7C7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NECESSIDADE DA ADMINISTRAÇÃO: </w:t>
      </w:r>
      <w:r>
        <w:rPr>
          <w:rFonts w:ascii="Times New Roman" w:hAnsi="Times New Roman" w:cs="Times New Roman"/>
          <w:sz w:val="21"/>
          <w:szCs w:val="21"/>
        </w:rPr>
        <w:t>Aquisição de materiais de expediente para atendimento das necessidades das escolas da rede municipal de ensino</w:t>
      </w:r>
    </w:p>
    <w:p w14:paraId="6A78360A" w14:textId="77777777" w:rsidR="00342F1A" w:rsidRDefault="009D25F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– DESCRIÇÃO DA NECESSIDADE</w:t>
      </w:r>
    </w:p>
    <w:p w14:paraId="20BE1B4A" w14:textId="77777777" w:rsidR="00342F1A" w:rsidRDefault="009D25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A Secretaria Municipal de Educação necessita adquirir materiais de expediente para atender às atividades administrativas e pedagógicas das escolas da rede municipal de ensino. Os materiais são indispensáveis para o funcionamento regular das unidades escolares, elaboração de documentos, atividades educacionais, registros acadêmicos e suporte às atividades administrativas.</w:t>
      </w:r>
    </w:p>
    <w:p w14:paraId="3829B0D0" w14:textId="77777777" w:rsidR="00342F1A" w:rsidRDefault="009D25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</w:p>
    <w:p w14:paraId="3270E79E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color w:val="000000"/>
          <w:sz w:val="21"/>
          <w:szCs w:val="21"/>
        </w:rPr>
        <w:t>ALINHAMENTO ENTRE A CONTRATAÇÃO E O PLANEJAMENTO</w:t>
      </w:r>
    </w:p>
    <w:p w14:paraId="307259E3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A contratação de 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material de expediente 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está alinhada ao planejamento estratégico da secretaria, que visa proporcionar </w:t>
      </w:r>
      <w:r>
        <w:rPr>
          <w:rFonts w:ascii="Times New Roman" w:hAnsi="Times New Roman" w:cs="Times New Roman"/>
          <w:color w:val="000000"/>
          <w:sz w:val="21"/>
          <w:szCs w:val="21"/>
        </w:rPr>
        <w:t>um ambiente higiênico e limpo para alunos e profissionais.</w:t>
      </w:r>
    </w:p>
    <w:p w14:paraId="2DEF29DD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DESCRIÇÃO DOS REQUISITOS DA CONTRATAÇÃO</w:t>
      </w:r>
    </w:p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675"/>
        <w:gridCol w:w="4394"/>
        <w:gridCol w:w="1171"/>
        <w:gridCol w:w="1408"/>
        <w:gridCol w:w="1712"/>
      </w:tblGrid>
      <w:tr w:rsidR="00342F1A" w14:paraId="3D30B759" w14:textId="77777777">
        <w:trPr>
          <w:trHeight w:val="51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25D94D" w14:textId="77777777" w:rsidR="00342F1A" w:rsidRDefault="009D25F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Itens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0E4CE5" w14:textId="77777777" w:rsidR="00342F1A" w:rsidRDefault="009D25F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6DA8B293" w14:textId="77777777" w:rsidR="00342F1A" w:rsidRDefault="009D25F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Quant.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7BD792E1" w14:textId="77777777" w:rsidR="00342F1A" w:rsidRDefault="009D25F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Valor unitário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2ACE15" w14:textId="77777777" w:rsidR="00342F1A" w:rsidRDefault="009D25F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Valor de referência</w:t>
            </w:r>
          </w:p>
        </w:tc>
      </w:tr>
      <w:tr w:rsidR="00342F1A" w14:paraId="13CBA2E0" w14:textId="77777777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0F6A242" w14:textId="77777777" w:rsidR="00342F1A" w:rsidRDefault="009D25F2">
            <w:pPr>
              <w:pStyle w:val="Corpodetexto"/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B780B" w14:textId="77777777" w:rsidR="00342F1A" w:rsidRDefault="009D25F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Apontador de lápis, metal, escolar, prateado, pequeno, 1 furo, sem depósito.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F9356F" w14:textId="77777777" w:rsidR="00342F1A" w:rsidRDefault="009D25F2">
            <w:pPr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D83AB54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R$ 1,06</w:t>
            </w:r>
          </w:p>
        </w:tc>
        <w:tc>
          <w:tcPr>
            <w:tcW w:w="17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0A4B6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R$ 212,00</w:t>
            </w:r>
          </w:p>
        </w:tc>
      </w:tr>
      <w:tr w:rsidR="00342F1A" w14:paraId="38BC87F5" w14:textId="77777777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342D2A" w14:textId="77777777" w:rsidR="00342F1A" w:rsidRDefault="009D25F2">
            <w:pPr>
              <w:pStyle w:val="Corpodetexto"/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02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56A2B" w14:textId="77777777" w:rsidR="00342F1A" w:rsidRDefault="009D25F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Envelope pardo tamanho A4, 24cm x 34cm.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B6B928" w14:textId="77777777" w:rsidR="00342F1A" w:rsidRDefault="009D25F2">
            <w:pPr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Arial" w:eastAsia="Arial" w:hAnsi="Arial" w:cs="DejaVu Sans"/>
                <w:sz w:val="21"/>
                <w:szCs w:val="21"/>
              </w:rPr>
              <w:t>400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E9FC96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R$ 0,43</w:t>
            </w:r>
          </w:p>
        </w:tc>
        <w:tc>
          <w:tcPr>
            <w:tcW w:w="17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8BE427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R$ 172,00</w:t>
            </w:r>
          </w:p>
        </w:tc>
      </w:tr>
      <w:tr w:rsidR="00342F1A" w14:paraId="1A434276" w14:textId="77777777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3B88909" w14:textId="77777777" w:rsidR="00342F1A" w:rsidRDefault="009D25F2">
            <w:pPr>
              <w:pStyle w:val="Corpodetexto"/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03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DFF9A" w14:textId="77777777" w:rsidR="00342F1A" w:rsidRDefault="009D25F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Lápis de cor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aquarelável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, caixa com 12 unidades, fácil de apontar, suavidade e conforto no colorir, produto atóxico para crianças.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BF38EEA" w14:textId="77777777" w:rsidR="00342F1A" w:rsidRDefault="009D25F2">
            <w:pPr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Arial" w:eastAsia="Arial" w:hAnsi="Arial" w:cs="DejaVu Sans"/>
                <w:sz w:val="21"/>
                <w:szCs w:val="21"/>
              </w:rPr>
              <w:t>400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BE63EC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R$ 11,30</w:t>
            </w:r>
          </w:p>
        </w:tc>
        <w:tc>
          <w:tcPr>
            <w:tcW w:w="17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0C486C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R$ 4520,00</w:t>
            </w:r>
          </w:p>
        </w:tc>
      </w:tr>
      <w:tr w:rsidR="00342F1A" w14:paraId="01EF66F0" w14:textId="77777777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1595993" w14:textId="77777777" w:rsidR="00342F1A" w:rsidRDefault="009D25F2">
            <w:pPr>
              <w:pStyle w:val="Corpodetexto"/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04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E126C" w14:textId="77777777" w:rsidR="00342F1A" w:rsidRDefault="009D25F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Papel Madeira A4, 180g, pacote com 50 folhas.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BA5B804" w14:textId="77777777" w:rsidR="00342F1A" w:rsidRDefault="009D25F2">
            <w:pPr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Theme="minorHAnsi" w:eastAsiaTheme="minorHAnsi" w:hAnsiTheme="minorHAnsi" w:cstheme="minorBidi"/>
                <w:sz w:val="21"/>
                <w:szCs w:val="21"/>
              </w:rPr>
              <w:t>400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F9131D2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R$ 17,98</w:t>
            </w:r>
          </w:p>
        </w:tc>
        <w:tc>
          <w:tcPr>
            <w:tcW w:w="17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0F9E3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R$ 7192,00</w:t>
            </w:r>
          </w:p>
        </w:tc>
      </w:tr>
      <w:tr w:rsidR="00342F1A" w14:paraId="2B286195" w14:textId="77777777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84CC720" w14:textId="77777777" w:rsidR="00342F1A" w:rsidRDefault="009D25F2">
            <w:pPr>
              <w:pStyle w:val="Corpodetexto"/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05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FEA7A" w14:textId="77777777" w:rsidR="00342F1A" w:rsidRDefault="009D25F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Pincel atômico cor verde, escrita grossa, recarregável, tinta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base de álcool. Com ponta de feltro, chanfrada e indeformável, para uso em papel, cartolina e papelão.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52F841" w14:textId="77777777" w:rsidR="00342F1A" w:rsidRDefault="009D25F2">
            <w:pPr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Arial" w:eastAsia="Arial" w:hAnsi="Arial" w:cs="DejaVu Sans"/>
                <w:sz w:val="21"/>
                <w:szCs w:val="21"/>
              </w:rPr>
              <w:t>250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0A965A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R$ 1,29</w:t>
            </w:r>
          </w:p>
        </w:tc>
        <w:tc>
          <w:tcPr>
            <w:tcW w:w="17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36D223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R$ 322,50</w:t>
            </w:r>
          </w:p>
        </w:tc>
      </w:tr>
      <w:tr w:rsidR="00342F1A" w14:paraId="4E9605D8" w14:textId="77777777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73454F0" w14:textId="77777777" w:rsidR="00342F1A" w:rsidRDefault="009D25F2">
            <w:pPr>
              <w:pStyle w:val="Corpodetexto"/>
              <w:widowControl w:val="0"/>
              <w:spacing w:after="0" w:line="240" w:lineRule="auto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06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B63CA" w14:textId="77777777" w:rsidR="00342F1A" w:rsidRDefault="009D25F2">
            <w:pPr>
              <w:widowControl w:val="0"/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Suporte para fita, dispersor, fabricado em plástico, durável, lâmina aço inox, para fitas de 12mmx10m e 12mmx40m.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2005BC" w14:textId="77777777" w:rsidR="00342F1A" w:rsidRDefault="009D25F2">
            <w:pPr>
              <w:widowControl w:val="0"/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Theme="minorHAnsi" w:eastAsiaTheme="minorHAnsi" w:hAnsiTheme="minorHAnsi" w:cstheme="minorBidi"/>
                <w:sz w:val="21"/>
                <w:szCs w:val="21"/>
              </w:rPr>
              <w:t>40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88F6D5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R$ 17,13</w:t>
            </w:r>
          </w:p>
        </w:tc>
        <w:tc>
          <w:tcPr>
            <w:tcW w:w="17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214D5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R$ 685,20</w:t>
            </w:r>
          </w:p>
        </w:tc>
      </w:tr>
      <w:tr w:rsidR="00342F1A" w14:paraId="0769A7D8" w14:textId="77777777">
        <w:trPr>
          <w:trHeight w:val="23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C6B20D5" w14:textId="77777777" w:rsidR="00342F1A" w:rsidRDefault="00342F1A">
            <w:pPr>
              <w:pStyle w:val="Corpodetexto"/>
              <w:widowControl w:val="0"/>
              <w:spacing w:after="0" w:line="240" w:lineRule="auto"/>
              <w:jc w:val="center"/>
              <w:rPr>
                <w:color w:val="333333"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84C3" w14:textId="77777777" w:rsidR="00342F1A" w:rsidRDefault="00342F1A">
            <w:pPr>
              <w:pStyle w:val="TableParagraph"/>
              <w:widowControl w:val="0"/>
              <w:jc w:val="both"/>
              <w:rPr>
                <w:sz w:val="21"/>
                <w:szCs w:val="21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0D1092" w14:textId="77777777" w:rsidR="00342F1A" w:rsidRDefault="00342F1A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1"/>
                <w:szCs w:val="21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F4181CF" w14:textId="77777777" w:rsidR="00342F1A" w:rsidRDefault="00342F1A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1DDB10" w14:textId="77777777" w:rsidR="00342F1A" w:rsidRDefault="009D25F2">
            <w:pPr>
              <w:widowControl w:val="0"/>
              <w:spacing w:after="0" w:line="240" w:lineRule="auto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R$ 13.103,70</w:t>
            </w:r>
            <w:r>
              <w:rPr>
                <w:sz w:val="21"/>
                <w:szCs w:val="21"/>
              </w:rPr>
              <w:t xml:space="preserve"> </w:t>
            </w:r>
          </w:p>
        </w:tc>
      </w:tr>
    </w:tbl>
    <w:p w14:paraId="7B58B154" w14:textId="77777777" w:rsidR="00342F1A" w:rsidRDefault="00342F1A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14:paraId="1497D5A2" w14:textId="77777777" w:rsidR="00342F1A" w:rsidRDefault="00342F1A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14:paraId="1FEB73E8" w14:textId="77777777" w:rsidR="00342F1A" w:rsidRDefault="009D25F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ALTERNATIVAS DISPONÍVEL DO MERCADO</w:t>
      </w:r>
    </w:p>
    <w:p w14:paraId="26CA4CC5" w14:textId="77777777" w:rsidR="00342F1A" w:rsidRDefault="009D25F2">
      <w:p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lastRenderedPageBreak/>
        <w:t>Foram realizadas pesquisas de preços de mercado, junto a 02 (</w:t>
      </w:r>
      <w:r>
        <w:rPr>
          <w:rFonts w:ascii="Times New Roman" w:hAnsi="Times New Roman" w:cs="Times New Roman"/>
          <w:color w:val="000000"/>
          <w:sz w:val="21"/>
          <w:szCs w:val="21"/>
        </w:rPr>
        <w:t>duas</w:t>
      </w:r>
      <w:r>
        <w:rPr>
          <w:rFonts w:ascii="Times New Roman" w:hAnsi="Times New Roman" w:cs="Times New Roman"/>
          <w:color w:val="000000"/>
          <w:sz w:val="21"/>
          <w:szCs w:val="21"/>
        </w:rPr>
        <w:t>) empresa prestadora de serviço do mesmo ramo da contratação deste objeto, a fim de identificar nestas contratações do melhor preço, bem como a existência de novas metodologias, tecnologias ou inovações que melhor atendam às necessidades da Administração.</w:t>
      </w:r>
    </w:p>
    <w:p w14:paraId="39EFF1F7" w14:textId="77777777" w:rsidR="00342F1A" w:rsidRDefault="009D25F2">
      <w:p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As empresas que apresentaram as propostas foram:</w:t>
      </w:r>
    </w:p>
    <w:p w14:paraId="452266C0" w14:textId="77777777" w:rsidR="00342F1A" w:rsidRDefault="009D25F2">
      <w:pPr>
        <w:suppressAutoHyphens w:val="0"/>
        <w:spacing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Leandro </w:t>
      </w:r>
      <w:proofErr w:type="spellStart"/>
      <w:r>
        <w:rPr>
          <w:sz w:val="21"/>
          <w:szCs w:val="21"/>
        </w:rPr>
        <w:t>Stringari</w:t>
      </w:r>
      <w:proofErr w:type="spellEnd"/>
      <w:r>
        <w:rPr>
          <w:sz w:val="21"/>
          <w:szCs w:val="21"/>
        </w:rPr>
        <w:t xml:space="preserve">, CNPJ: </w:t>
      </w:r>
      <w:r>
        <w:rPr>
          <w:rFonts w:eastAsia="Times New Roman" w:cs="Times New Roman"/>
          <w:sz w:val="21"/>
          <w:szCs w:val="21"/>
          <w:lang w:eastAsia="zh-CN"/>
        </w:rPr>
        <w:t>21.681.063/0001-20</w:t>
      </w:r>
      <w:r>
        <w:rPr>
          <w:sz w:val="21"/>
          <w:szCs w:val="21"/>
        </w:rPr>
        <w:t xml:space="preserve"> </w:t>
      </w:r>
    </w:p>
    <w:p w14:paraId="53CC9B4E" w14:textId="77777777" w:rsidR="00342F1A" w:rsidRDefault="009D25F2">
      <w:pPr>
        <w:suppressAutoHyphens w:val="0"/>
        <w:spacing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Baronesa, CNPJ: 73.993.362/0001-02</w:t>
      </w:r>
    </w:p>
    <w:p w14:paraId="6B6EEB15" w14:textId="77777777" w:rsidR="00342F1A" w:rsidRDefault="009D25F2">
      <w:pPr>
        <w:suppressAutoHyphens w:val="0"/>
        <w:spacing w:line="360" w:lineRule="auto"/>
        <w:jc w:val="both"/>
      </w:pPr>
      <w:proofErr w:type="gramStart"/>
      <w:r>
        <w:rPr>
          <w:rFonts w:ascii="Times New Roman" w:hAnsi="Times New Roman"/>
          <w:sz w:val="21"/>
          <w:szCs w:val="21"/>
        </w:rPr>
        <w:t>Realizado pesquisa</w:t>
      </w:r>
      <w:proofErr w:type="gramEnd"/>
      <w:r>
        <w:rPr>
          <w:rFonts w:ascii="Times New Roman" w:hAnsi="Times New Roman"/>
          <w:sz w:val="21"/>
          <w:szCs w:val="21"/>
        </w:rPr>
        <w:t xml:space="preserve"> no </w:t>
      </w:r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Licita-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>con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disponível no endereço eletrônico: </w:t>
      </w:r>
      <w:hyperlink r:id="rId7">
        <w:r>
          <w:rPr>
            <w:rFonts w:ascii="Times New Roman" w:hAnsi="Times New Roman"/>
            <w:color w:val="000080"/>
            <w:sz w:val="21"/>
            <w:szCs w:val="21"/>
            <w:u w:val="single"/>
            <w:lang/>
          </w:rPr>
          <w:t>https://portal.tce.rs.gov.br/aplicprod/f?p=50500:10:::NO:10:P10_ID_LICITACAO,P10_PAG_RETORNO:1272161,19&amp;cs=1AOfx3Jnz5fq40BS6q1v4I--27OM</w:t>
        </w:r>
      </w:hyperlink>
      <w:r>
        <w:rPr>
          <w:rFonts w:ascii="Times New Roman" w:hAnsi="Times New Roman"/>
          <w:sz w:val="21"/>
          <w:szCs w:val="21"/>
        </w:rPr>
        <w:t xml:space="preserve"> </w:t>
      </w:r>
    </w:p>
    <w:p w14:paraId="193D661D" w14:textId="77777777" w:rsidR="00342F1A" w:rsidRDefault="009D25F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ESTIMATIVA DO VALOR DA CONTRATAÇÃO</w:t>
      </w:r>
    </w:p>
    <w:p w14:paraId="63832626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  <w:sz w:val="21"/>
          <w:szCs w:val="21"/>
        </w:rPr>
        <w:t>amentos apresentados. Desta maneira o preço médio ficou e</w:t>
      </w:r>
      <w:r>
        <w:rPr>
          <w:rFonts w:ascii="Times New Roman" w:hAnsi="Times New Roman" w:cs="Times New Roman"/>
          <w:sz w:val="21"/>
          <w:szCs w:val="21"/>
        </w:rPr>
        <w:t>m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 w:val="21"/>
          <w:szCs w:val="21"/>
        </w:rPr>
        <w:t>R$ 13.103,70.</w:t>
      </w:r>
    </w:p>
    <w:p w14:paraId="395B61D0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color w:val="000000"/>
          <w:sz w:val="21"/>
          <w:szCs w:val="21"/>
        </w:rPr>
        <w:t>DESCRIÇÃO DA SOLUÇÃO COMO UM TODO</w:t>
      </w:r>
    </w:p>
    <w:p w14:paraId="01C43285" w14:textId="77777777" w:rsidR="00342F1A" w:rsidRDefault="009D25F2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A solução consiste na aquisição de materiais de expediente para abastecimento das escolas municipais durante o período contratual.</w:t>
      </w:r>
    </w:p>
    <w:p w14:paraId="5ED2D681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color w:val="000000"/>
          <w:sz w:val="21"/>
          <w:szCs w:val="21"/>
        </w:rPr>
        <w:t xml:space="preserve">JUSTIFICATIVA PARA O PARCELAMENTO OU NÃO </w:t>
      </w:r>
      <w:r>
        <w:rPr>
          <w:rFonts w:ascii="Times New Roman" w:hAnsi="Times New Roman" w:cs="Times New Roman"/>
          <w:b/>
          <w:sz w:val="21"/>
          <w:szCs w:val="21"/>
        </w:rPr>
        <w:t>DA CONTRATAÇÃO</w:t>
      </w:r>
    </w:p>
    <w:p w14:paraId="597C09ED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O pagamento e contratação será realizado em parcela única após a entrega de cada empenho. </w:t>
      </w:r>
    </w:p>
    <w:p w14:paraId="0695ABA2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RESULTADOS PRETENDIDOS</w:t>
      </w:r>
    </w:p>
    <w:p w14:paraId="36E613DC" w14:textId="77777777" w:rsidR="00342F1A" w:rsidRDefault="009D25F2">
      <w:p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Pretende-se com o presente processo licitatório, assegurar a seleção da proposta apta a gerar contratação mais vantajosa para o município. Objetiva-se a entrega de </w:t>
      </w:r>
      <w:r>
        <w:rPr>
          <w:rFonts w:ascii="Times New Roman" w:hAnsi="Times New Roman" w:cs="Times New Roman"/>
          <w:color w:val="000000"/>
          <w:sz w:val="21"/>
          <w:szCs w:val="21"/>
        </w:rPr>
        <w:t xml:space="preserve">produto </w:t>
      </w:r>
      <w:r>
        <w:rPr>
          <w:rFonts w:ascii="Times New Roman" w:hAnsi="Times New Roman" w:cs="Times New Roman"/>
          <w:color w:val="000000"/>
          <w:sz w:val="21"/>
          <w:szCs w:val="21"/>
        </w:rPr>
        <w:t>de qualidade que atenda as expectativas do poder público bem como dos munícipes.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394A6A1" w14:textId="77777777" w:rsidR="00342F1A" w:rsidRDefault="009D25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14:paraId="68C941CE" w14:textId="77777777" w:rsidR="00342F1A" w:rsidRDefault="009D25F2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Garantir o funcionamento adequado das unidades escolares; </w:t>
      </w:r>
    </w:p>
    <w:p w14:paraId="0BEE7B71" w14:textId="77777777" w:rsidR="00342F1A" w:rsidRDefault="009D25F2">
      <w:pPr>
        <w:pStyle w:val="Corpodetexto"/>
        <w:numPr>
          <w:ilvl w:val="0"/>
          <w:numId w:val="2"/>
        </w:numPr>
        <w:tabs>
          <w:tab w:val="clear" w:pos="720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Evitar interrupções das atividades administrativas e pedagógicas; </w:t>
      </w:r>
    </w:p>
    <w:p w14:paraId="57025E57" w14:textId="77777777" w:rsidR="00342F1A" w:rsidRDefault="009D25F2">
      <w:pPr>
        <w:pStyle w:val="Corpodetexto"/>
        <w:numPr>
          <w:ilvl w:val="0"/>
          <w:numId w:val="3"/>
        </w:numPr>
        <w:tabs>
          <w:tab w:val="clear" w:pos="720"/>
          <w:tab w:val="left" w:pos="0"/>
        </w:tabs>
        <w:spacing w:after="160" w:line="36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Assegurar o abastecimento contínuo de materiais de expediente. </w:t>
      </w:r>
    </w:p>
    <w:p w14:paraId="10EA039A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color w:val="000000"/>
          <w:sz w:val="21"/>
          <w:szCs w:val="21"/>
        </w:rPr>
        <w:t>PROVIDÊNCIAS PRÉVIAS AO CONTRATO</w:t>
      </w:r>
    </w:p>
    <w:p w14:paraId="7C98F62C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lastRenderedPageBreak/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14:paraId="1328DDEA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O prazo para entrega do objeto licitado será de 20 (vinte) dias corridos após o recebimento da Nota de Empenho pela Contratada e, será realizada de forma única e imediata. Não haverá prorrogação ante a necessidade dos objetos. </w:t>
      </w:r>
    </w:p>
    <w:p w14:paraId="21D60B17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A entrega deverá ocorrer no endereço que constar no empenho e deverá ser agendada na Secretaria Municipal de Educação pelo n° 55 99626-5768. A empresa é responsável por descarregar a mercadoria no local indicado. </w:t>
      </w:r>
    </w:p>
    <w:p w14:paraId="2B7423DC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219072BC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</w:t>
      </w: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>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</w:t>
      </w: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</w:t>
      </w: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</w:t>
      </w: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o; </w:t>
      </w:r>
    </w:p>
    <w:p w14:paraId="3D8E5889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ab/>
        <w:t>O Contrato a ser firmado entre o Município de Três Passos e a empresa vencedora do certame, terá vigência pelo período de 12 meses, podendo ser prorrogado por mais 12 meses.</w:t>
      </w:r>
    </w:p>
    <w:p w14:paraId="18E74921" w14:textId="77777777" w:rsidR="00342F1A" w:rsidRDefault="009D25F2">
      <w:pPr>
        <w:spacing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ab/>
        <w:t xml:space="preserve">A Fiscalização da Compra ficará a cargo da Secretária Municipal de Educação, Cultura e Desporto e Franciely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>Daiani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 dos Santos</w:t>
      </w: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 xml:space="preserve">. A Contratada responsabilizar-se pelo fornecimento do objeto deste Estudo Preliminar Técnico e </w:t>
      </w: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lastRenderedPageBreak/>
        <w:t>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</w:t>
      </w:r>
      <w:r>
        <w:rPr>
          <w:rFonts w:ascii="Times New Roman" w:hAnsi="Times New Roman" w:cs="Times New Roman"/>
          <w:color w:val="000000"/>
          <w:sz w:val="21"/>
          <w:szCs w:val="21"/>
          <w:lang w:eastAsia="pt-BR"/>
        </w:rPr>
        <w:t>e verificarem vícios, defeitos ou incorreções resultantes da execução ou de materiais empregados.</w:t>
      </w:r>
    </w:p>
    <w:p w14:paraId="7BED23CB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CONTRATAÇÕES CORRELATADAS E/OU INTERDEPENDENTES</w:t>
      </w:r>
    </w:p>
    <w:p w14:paraId="53831469" w14:textId="77777777" w:rsidR="00342F1A" w:rsidRDefault="009D25F2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  <w:r>
        <w:rPr>
          <w:sz w:val="21"/>
          <w:szCs w:val="21"/>
        </w:rPr>
        <w:t xml:space="preserve">O bem que se pretende </w:t>
      </w:r>
      <w:proofErr w:type="gramStart"/>
      <w:r>
        <w:rPr>
          <w:sz w:val="21"/>
          <w:szCs w:val="21"/>
        </w:rPr>
        <w:t>adquirir portanto</w:t>
      </w:r>
      <w:proofErr w:type="gramEnd"/>
      <w:r>
        <w:rPr>
          <w:sz w:val="21"/>
          <w:szCs w:val="21"/>
        </w:rPr>
        <w:t xml:space="preserve"> e autônomo e não prescindem de contratações correlatas ou interdependentes.</w:t>
      </w:r>
    </w:p>
    <w:p w14:paraId="66B2EF1C" w14:textId="77777777" w:rsidR="00342F1A" w:rsidRDefault="00342F1A">
      <w:pPr>
        <w:pStyle w:val="NormalWeb"/>
        <w:spacing w:before="0" w:after="0" w:line="360" w:lineRule="auto"/>
        <w:jc w:val="both"/>
        <w:rPr>
          <w:sz w:val="21"/>
          <w:szCs w:val="21"/>
        </w:rPr>
      </w:pPr>
    </w:p>
    <w:p w14:paraId="798C05BF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POSSÍVEIS IMPACTOS AMBIENTAIS</w:t>
      </w:r>
    </w:p>
    <w:p w14:paraId="0BC564E7" w14:textId="77777777" w:rsidR="00342F1A" w:rsidRDefault="009D25F2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870" w:type="dxa"/>
        <w:tblLayout w:type="fixed"/>
        <w:tblLook w:val="0000" w:firstRow="0" w:lastRow="0" w:firstColumn="0" w:lastColumn="0" w:noHBand="0" w:noVBand="0"/>
      </w:tblPr>
      <w:tblGrid>
        <w:gridCol w:w="4193"/>
        <w:gridCol w:w="5677"/>
      </w:tblGrid>
      <w:tr w:rsidR="00342F1A" w14:paraId="1D38F0D0" w14:textId="77777777"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CB6C7" w14:textId="77777777" w:rsidR="00342F1A" w:rsidRDefault="009D25F2">
            <w:pPr>
              <w:widowControl w:val="0"/>
              <w:spacing w:after="0" w:line="276" w:lineRule="auto"/>
              <w:jc w:val="both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pt-BR"/>
              </w:rPr>
              <w:t>IMPACTO AMBIENTAL</w:t>
            </w:r>
          </w:p>
        </w:tc>
        <w:tc>
          <w:tcPr>
            <w:tcW w:w="5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CC75D" w14:textId="77777777" w:rsidR="00342F1A" w:rsidRDefault="009D25F2">
            <w:pPr>
              <w:widowControl w:val="0"/>
              <w:spacing w:after="0" w:line="276" w:lineRule="auto"/>
              <w:jc w:val="both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pt-BR"/>
              </w:rPr>
              <w:t>MEDIDA DE TRATAMENTO</w:t>
            </w:r>
          </w:p>
        </w:tc>
      </w:tr>
      <w:tr w:rsidR="00342F1A" w14:paraId="57C9E1CD" w14:textId="77777777"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0D9E" w14:textId="77777777" w:rsidR="00342F1A" w:rsidRDefault="009D25F2">
            <w:pPr>
              <w:widowControl w:val="0"/>
              <w:spacing w:after="0" w:line="276" w:lineRule="auto"/>
              <w:jc w:val="both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pt-BR"/>
              </w:rPr>
              <w:t>.</w:t>
            </w:r>
          </w:p>
        </w:tc>
        <w:tc>
          <w:tcPr>
            <w:tcW w:w="5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626C4" w14:textId="77777777" w:rsidR="00342F1A" w:rsidRDefault="009D25F2">
            <w:pPr>
              <w:widowControl w:val="0"/>
              <w:spacing w:after="0" w:line="276" w:lineRule="auto"/>
              <w:jc w:val="both"/>
              <w:rPr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14:paraId="76E862F1" w14:textId="77777777" w:rsidR="00342F1A" w:rsidRDefault="009D25F2">
      <w:pPr>
        <w:spacing w:before="114" w:after="274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Orientações complementares acerca da sustentabilidade da prestação almejada poderão ser repassadas pela fiscalização competente.</w:t>
      </w:r>
    </w:p>
    <w:p w14:paraId="4C289FDA" w14:textId="77777777" w:rsidR="00342F1A" w:rsidRDefault="009D25F2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DECLARAÇÃO DE VIABILIDADE</w:t>
      </w:r>
    </w:p>
    <w:p w14:paraId="4D89420A" w14:textId="77777777" w:rsidR="00342F1A" w:rsidRDefault="009D25F2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25B75D4A" w14:textId="77777777" w:rsidR="00342F1A" w:rsidRDefault="009D25F2">
      <w:pPr>
        <w:spacing w:line="360" w:lineRule="auto"/>
        <w:jc w:val="right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Três Passos, </w:t>
      </w:r>
      <w:r>
        <w:rPr>
          <w:rFonts w:ascii="Times New Roman" w:hAnsi="Times New Roman" w:cs="Times New Roman"/>
          <w:sz w:val="21"/>
          <w:szCs w:val="21"/>
        </w:rPr>
        <w:t>16</w:t>
      </w:r>
      <w:r>
        <w:rPr>
          <w:rFonts w:ascii="Times New Roman" w:hAnsi="Times New Roman" w:cs="Times New Roman"/>
          <w:sz w:val="21"/>
          <w:szCs w:val="21"/>
        </w:rPr>
        <w:t xml:space="preserve"> de </w:t>
      </w:r>
      <w:r>
        <w:rPr>
          <w:rFonts w:ascii="Times New Roman" w:hAnsi="Times New Roman" w:cs="Times New Roman"/>
          <w:sz w:val="21"/>
          <w:szCs w:val="21"/>
        </w:rPr>
        <w:t>junho</w:t>
      </w:r>
      <w:r>
        <w:rPr>
          <w:rFonts w:ascii="Times New Roman" w:hAnsi="Times New Roman" w:cs="Times New Roman"/>
          <w:sz w:val="21"/>
          <w:szCs w:val="21"/>
        </w:rPr>
        <w:t xml:space="preserve"> de 2026.</w:t>
      </w:r>
    </w:p>
    <w:p w14:paraId="0682A9B1" w14:textId="77777777" w:rsidR="00342F1A" w:rsidRDefault="00342F1A">
      <w:pPr>
        <w:spacing w:after="0" w:line="360" w:lineRule="auto"/>
        <w:jc w:val="center"/>
        <w:rPr>
          <w:sz w:val="21"/>
          <w:szCs w:val="21"/>
        </w:rPr>
      </w:pPr>
    </w:p>
    <w:p w14:paraId="5DB49B8E" w14:textId="77777777" w:rsidR="00342F1A" w:rsidRDefault="00342F1A">
      <w:pPr>
        <w:spacing w:after="0" w:line="360" w:lineRule="auto"/>
        <w:jc w:val="center"/>
        <w:rPr>
          <w:sz w:val="21"/>
          <w:szCs w:val="21"/>
        </w:rPr>
      </w:pPr>
    </w:p>
    <w:p w14:paraId="74C06F86" w14:textId="77777777" w:rsidR="00342F1A" w:rsidRDefault="009D25F2">
      <w:pPr>
        <w:spacing w:after="0" w:line="360" w:lineRule="auto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Aline Regina </w:t>
      </w:r>
      <w:proofErr w:type="spellStart"/>
      <w:r>
        <w:rPr>
          <w:rFonts w:ascii="Times New Roman" w:hAnsi="Times New Roman" w:cs="Times New Roman"/>
          <w:sz w:val="21"/>
          <w:szCs w:val="21"/>
        </w:rPr>
        <w:t>Dapper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58358D3" w14:textId="77777777" w:rsidR="00342F1A" w:rsidRDefault="009D25F2">
      <w:pPr>
        <w:spacing w:after="0" w:line="360" w:lineRule="auto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Secretária Municipal de Educação, Desporto e Cultura</w:t>
      </w:r>
    </w:p>
    <w:p w14:paraId="6AF354EA" w14:textId="77777777" w:rsidR="00342F1A" w:rsidRDefault="00342F1A">
      <w:pPr>
        <w:spacing w:after="0" w:line="360" w:lineRule="auto"/>
        <w:jc w:val="center"/>
        <w:rPr>
          <w:sz w:val="21"/>
          <w:szCs w:val="21"/>
        </w:rPr>
      </w:pPr>
    </w:p>
    <w:p w14:paraId="140D930A" w14:textId="77777777" w:rsidR="00342F1A" w:rsidRDefault="009D25F2">
      <w:pPr>
        <w:spacing w:after="0" w:line="360" w:lineRule="auto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______________________________________________________________________________________________</w:t>
      </w:r>
    </w:p>
    <w:p w14:paraId="67CEAE30" w14:textId="77777777" w:rsidR="00342F1A" w:rsidRDefault="009D25F2">
      <w:pPr>
        <w:spacing w:after="0" w:line="360" w:lineRule="auto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Autorização</w:t>
      </w:r>
      <w:r>
        <w:rPr>
          <w:rFonts w:ascii="Times New Roman" w:hAnsi="Times New Roman" w:cs="Times New Roman"/>
          <w:sz w:val="21"/>
          <w:szCs w:val="21"/>
        </w:rPr>
        <w:br/>
      </w:r>
      <w:r>
        <w:rPr>
          <w:rFonts w:ascii="Times New Roman" w:hAnsi="Times New Roman" w:cs="Times New Roman"/>
          <w:sz w:val="21"/>
          <w:szCs w:val="21"/>
        </w:rPr>
        <w:t xml:space="preserve">Autorizo a continuidade do processo de aquisição de materiais de expediente conforme descrito neste Estudo </w:t>
      </w:r>
      <w:r>
        <w:rPr>
          <w:rFonts w:ascii="Times New Roman" w:hAnsi="Times New Roman" w:cs="Times New Roman"/>
          <w:sz w:val="21"/>
          <w:szCs w:val="21"/>
        </w:rPr>
        <w:lastRenderedPageBreak/>
        <w:t xml:space="preserve">Técnico Preliminar.  </w:t>
      </w:r>
      <w:r>
        <w:rPr>
          <w:rFonts w:ascii="Times New Roman" w:hAnsi="Times New Roman" w:cs="Times New Roman"/>
          <w:sz w:val="21"/>
          <w:szCs w:val="21"/>
        </w:rPr>
        <w:br/>
      </w:r>
    </w:p>
    <w:p w14:paraId="7EFD532E" w14:textId="77777777" w:rsidR="00342F1A" w:rsidRDefault="009D25F2">
      <w:pPr>
        <w:spacing w:after="0" w:line="360" w:lineRule="auto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/>
        <w:t>______________________</w:t>
      </w:r>
      <w:r>
        <w:rPr>
          <w:rFonts w:ascii="Times New Roman" w:hAnsi="Times New Roman" w:cs="Times New Roman"/>
          <w:sz w:val="21"/>
          <w:szCs w:val="21"/>
        </w:rPr>
        <w:br/>
        <w:t xml:space="preserve">Arlei </w:t>
      </w:r>
      <w:proofErr w:type="spellStart"/>
      <w:r>
        <w:rPr>
          <w:rFonts w:ascii="Times New Roman" w:hAnsi="Times New Roman" w:cs="Times New Roman"/>
          <w:sz w:val="21"/>
          <w:szCs w:val="21"/>
        </w:rPr>
        <w:t>Luis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Tomazoni</w:t>
      </w:r>
      <w:r>
        <w:rPr>
          <w:rFonts w:ascii="Times New Roman" w:hAnsi="Times New Roman" w:cs="Times New Roman"/>
          <w:sz w:val="21"/>
          <w:szCs w:val="21"/>
        </w:rPr>
        <w:br/>
        <w:t>Prefeito Municipal</w:t>
      </w:r>
      <w:r>
        <w:rPr>
          <w:rFonts w:ascii="Times New Roman" w:hAnsi="Times New Roman" w:cs="Times New Roman"/>
          <w:sz w:val="21"/>
          <w:szCs w:val="21"/>
        </w:rPr>
        <w:br/>
        <w:t xml:space="preserve">Data: ______ de _______________ </w:t>
      </w:r>
      <w:proofErr w:type="spellStart"/>
      <w:r>
        <w:rPr>
          <w:rFonts w:ascii="Times New Roman" w:hAnsi="Times New Roman" w:cs="Times New Roman"/>
          <w:sz w:val="21"/>
          <w:szCs w:val="21"/>
        </w:rPr>
        <w:t>de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2026.</w:t>
      </w:r>
    </w:p>
    <w:sectPr w:rsidR="00342F1A">
      <w:headerReference w:type="even" r:id="rId8"/>
      <w:headerReference w:type="default" r:id="rId9"/>
      <w:headerReference w:type="first" r:id="rId10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9DB09" w14:textId="77777777" w:rsidR="009D25F2" w:rsidRDefault="009D25F2">
      <w:pPr>
        <w:spacing w:after="0" w:line="240" w:lineRule="auto"/>
      </w:pPr>
      <w:r>
        <w:separator/>
      </w:r>
    </w:p>
  </w:endnote>
  <w:endnote w:type="continuationSeparator" w:id="0">
    <w:p w14:paraId="28B3B5C5" w14:textId="77777777" w:rsidR="009D25F2" w:rsidRDefault="009D2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2"/>
    <w:family w:val="auto"/>
    <w:pitch w:val="default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91275" w14:textId="77777777" w:rsidR="009D25F2" w:rsidRDefault="009D25F2">
      <w:pPr>
        <w:spacing w:after="0" w:line="240" w:lineRule="auto"/>
      </w:pPr>
      <w:r>
        <w:separator/>
      </w:r>
    </w:p>
  </w:footnote>
  <w:footnote w:type="continuationSeparator" w:id="0">
    <w:p w14:paraId="624F2985" w14:textId="77777777" w:rsidR="009D25F2" w:rsidRDefault="009D2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E7460" w14:textId="77777777" w:rsidR="00342F1A" w:rsidRDefault="00342F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D5D51" w14:textId="77777777" w:rsidR="00342F1A" w:rsidRDefault="009D25F2">
    <w:pPr>
      <w:jc w:val="center"/>
    </w:pPr>
    <w:r>
      <w:rPr>
        <w:noProof/>
      </w:rPr>
      <w:drawing>
        <wp:inline distT="0" distB="0" distL="0" distR="0" wp14:anchorId="44E142AD" wp14:editId="10C7C7F5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91E7E8" w14:textId="77777777" w:rsidR="00342F1A" w:rsidRDefault="009D25F2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14:paraId="577A964E" w14:textId="77777777" w:rsidR="00342F1A" w:rsidRDefault="009D25F2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14:paraId="14E52540" w14:textId="77777777" w:rsidR="00342F1A" w:rsidRDefault="009D25F2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14:paraId="35D2C5D8" w14:textId="77777777" w:rsidR="00342F1A" w:rsidRDefault="00342F1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A1B28" w14:textId="77777777" w:rsidR="00342F1A" w:rsidRDefault="009D25F2">
    <w:pPr>
      <w:jc w:val="center"/>
    </w:pPr>
    <w:r>
      <w:rPr>
        <w:noProof/>
      </w:rPr>
      <w:drawing>
        <wp:inline distT="0" distB="0" distL="0" distR="0" wp14:anchorId="5B4EC510" wp14:editId="77EAE674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80819B" w14:textId="77777777" w:rsidR="00342F1A" w:rsidRDefault="009D25F2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14:paraId="1DF8FA5E" w14:textId="77777777" w:rsidR="00342F1A" w:rsidRDefault="009D25F2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14:paraId="73A9A091" w14:textId="77777777" w:rsidR="00342F1A" w:rsidRDefault="009D25F2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14:paraId="4D81D243" w14:textId="77777777" w:rsidR="00342F1A" w:rsidRDefault="00342F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732AB"/>
    <w:multiLevelType w:val="multilevel"/>
    <w:tmpl w:val="EB9C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893178C"/>
    <w:multiLevelType w:val="multilevel"/>
    <w:tmpl w:val="2D52144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7467FD1"/>
    <w:multiLevelType w:val="multilevel"/>
    <w:tmpl w:val="82A4316C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3" w15:restartNumberingAfterBreak="0">
    <w:nsid w:val="7FA52E3A"/>
    <w:multiLevelType w:val="multilevel"/>
    <w:tmpl w:val="5FB65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25011848">
    <w:abstractNumId w:val="2"/>
  </w:num>
  <w:num w:numId="2" w16cid:durableId="1494493058">
    <w:abstractNumId w:val="0"/>
  </w:num>
  <w:num w:numId="3" w16cid:durableId="731197377">
    <w:abstractNumId w:val="3"/>
  </w:num>
  <w:num w:numId="4" w16cid:durableId="405568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F1A"/>
    <w:rsid w:val="001E01A6"/>
    <w:rsid w:val="00342F1A"/>
    <w:rsid w:val="009D25F2"/>
    <w:rsid w:val="00B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10941"/>
  <w15:docId w15:val="{25D00E09-70D2-42EA-9381-99C9A04F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2">
    <w:name w:val="heading 2"/>
    <w:basedOn w:val="Ttulo"/>
    <w:next w:val="Corpodetexto"/>
    <w:uiPriority w:val="9"/>
    <w:semiHidden/>
    <w:unhideWhenUsed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  <w:lang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TableParagraph">
    <w:name w:val="Table Paragraph"/>
    <w:basedOn w:val="Normal"/>
    <w:qFormat/>
    <w:pPr>
      <w:spacing w:before="55" w:after="0"/>
      <w:ind w:left="58"/>
    </w:pPr>
    <w:rPr>
      <w:rFonts w:ascii="Times New Roman" w:eastAsia="Times New Roman" w:hAnsi="Times New Roman" w:cs="Times New Roman"/>
      <w:lang w:val="pt-PT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rtal.tce.rs.gov.br/aplicprod/f?p=50500:10:::NO:10:P10_ID_LICITACAO,P10_PAG_RETORNO:1272161,19&amp;cs=1AOfx3Jnz5fq40BS6q1v4I--27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1530</Words>
  <Characters>8268</Characters>
  <Application>Microsoft Office Word</Application>
  <DocSecurity>0</DocSecurity>
  <Lines>68</Lines>
  <Paragraphs>19</Paragraphs>
  <ScaleCrop>false</ScaleCrop>
  <Company/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Magali dos Santos</cp:lastModifiedBy>
  <cp:revision>2</cp:revision>
  <cp:lastPrinted>2026-06-16T10:10:00Z</cp:lastPrinted>
  <dcterms:created xsi:type="dcterms:W3CDTF">2026-07-09T11:29:00Z</dcterms:created>
  <dcterms:modified xsi:type="dcterms:W3CDTF">2026-07-09T11:29:00Z</dcterms:modified>
  <dc:language>pt-BR</dc:language>
</cp:coreProperties>
</file>