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B8F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57B8F" w:rsidRPr="00A07009" w:rsidRDefault="00C57B8F" w:rsidP="00C57B8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7009">
        <w:rPr>
          <w:rFonts w:ascii="Times New Roman" w:hAnsi="Times New Roman" w:cs="Times New Roman"/>
          <w:b/>
          <w:sz w:val="24"/>
          <w:szCs w:val="24"/>
        </w:rPr>
        <w:t>ESTUDO TÉCNICO PRELIMINAR.</w:t>
      </w:r>
    </w:p>
    <w:p w:rsidR="00C57B8F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b/>
          <w:sz w:val="24"/>
          <w:szCs w:val="24"/>
        </w:rPr>
        <w:t xml:space="preserve">NECESSIDADE DA ADMINISTRAÇÃO: </w:t>
      </w:r>
      <w:r w:rsidRPr="00A07009">
        <w:rPr>
          <w:rFonts w:ascii="Times New Roman" w:hAnsi="Times New Roman" w:cs="Times New Roman"/>
          <w:sz w:val="24"/>
          <w:szCs w:val="24"/>
        </w:rPr>
        <w:t>Registro de preços para futura e eventual aquisição de tubos de concreto, para a SMOV e SMT.</w:t>
      </w:r>
    </w:p>
    <w:p w:rsidR="00C57B8F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7B8F" w:rsidRPr="00144AF6" w:rsidRDefault="00C57B8F" w:rsidP="00C57B8F">
      <w:pPr>
        <w:pStyle w:val="Standard"/>
        <w:tabs>
          <w:tab w:val="left" w:pos="426"/>
        </w:tabs>
        <w:jc w:val="both"/>
        <w:rPr>
          <w:rFonts w:ascii="Times New Roman" w:hAnsi="Times New Roman" w:cs="Times New Roman"/>
        </w:rPr>
      </w:pP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"/>
        <w:gridCol w:w="2833"/>
        <w:gridCol w:w="1001"/>
        <w:gridCol w:w="885"/>
        <w:gridCol w:w="885"/>
        <w:gridCol w:w="885"/>
        <w:gridCol w:w="885"/>
        <w:gridCol w:w="1316"/>
      </w:tblGrid>
      <w:tr w:rsidR="00C57B8F" w:rsidRPr="00144AF6" w:rsidTr="00DA6536">
        <w:tc>
          <w:tcPr>
            <w:tcW w:w="0" w:type="auto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proofErr w:type="spellStart"/>
            <w:r w:rsidRPr="00144AF6">
              <w:rPr>
                <w:sz w:val="24"/>
                <w:szCs w:val="24"/>
                <w:lang w:eastAsia="pt-BR"/>
              </w:rPr>
              <w:t>IItem</w:t>
            </w:r>
            <w:proofErr w:type="spellEnd"/>
          </w:p>
        </w:tc>
        <w:tc>
          <w:tcPr>
            <w:tcW w:w="0" w:type="auto"/>
            <w:vAlign w:val="center"/>
          </w:tcPr>
          <w:p w:rsidR="00C57B8F" w:rsidRPr="00144AF6" w:rsidRDefault="00C57B8F" w:rsidP="00DA6536">
            <w:pPr>
              <w:rPr>
                <w:sz w:val="24"/>
                <w:szCs w:val="24"/>
                <w:lang w:eastAsia="pt-BR"/>
              </w:rPr>
            </w:pPr>
            <w:r w:rsidRPr="00144AF6">
              <w:rPr>
                <w:sz w:val="24"/>
                <w:szCs w:val="24"/>
                <w:lang w:eastAsia="pt-BR"/>
              </w:rPr>
              <w:t>Discriminação produtos</w:t>
            </w:r>
          </w:p>
        </w:tc>
        <w:tc>
          <w:tcPr>
            <w:tcW w:w="1001" w:type="dxa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proofErr w:type="spellStart"/>
            <w:r w:rsidRPr="00144AF6">
              <w:rPr>
                <w:sz w:val="24"/>
                <w:szCs w:val="24"/>
                <w:lang w:eastAsia="pt-BR"/>
              </w:rPr>
              <w:t>Qtd</w:t>
            </w:r>
            <w:proofErr w:type="spellEnd"/>
            <w:r w:rsidRPr="00144AF6">
              <w:rPr>
                <w:sz w:val="24"/>
                <w:szCs w:val="24"/>
                <w:lang w:eastAsia="pt-BR"/>
              </w:rPr>
              <w:t>:</w:t>
            </w:r>
          </w:p>
        </w:tc>
        <w:tc>
          <w:tcPr>
            <w:tcW w:w="876" w:type="dxa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 w:rsidRPr="00144AF6">
              <w:rPr>
                <w:sz w:val="24"/>
                <w:szCs w:val="24"/>
                <w:lang w:eastAsia="pt-BR"/>
              </w:rPr>
              <w:t>Cot.01</w:t>
            </w:r>
          </w:p>
        </w:tc>
        <w:tc>
          <w:tcPr>
            <w:tcW w:w="876" w:type="dxa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 w:rsidRPr="00144AF6">
              <w:rPr>
                <w:sz w:val="24"/>
                <w:szCs w:val="24"/>
                <w:lang w:eastAsia="pt-BR"/>
              </w:rPr>
              <w:t>Cot.02</w:t>
            </w:r>
          </w:p>
        </w:tc>
        <w:tc>
          <w:tcPr>
            <w:tcW w:w="876" w:type="dxa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 w:rsidRPr="00144AF6">
              <w:rPr>
                <w:sz w:val="24"/>
                <w:szCs w:val="24"/>
                <w:lang w:eastAsia="pt-BR"/>
              </w:rPr>
              <w:t>Cot.03</w:t>
            </w:r>
          </w:p>
        </w:tc>
        <w:tc>
          <w:tcPr>
            <w:tcW w:w="0" w:type="auto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 w:rsidRPr="00144AF6">
              <w:rPr>
                <w:sz w:val="24"/>
                <w:szCs w:val="24"/>
                <w:lang w:eastAsia="pt-BR"/>
              </w:rPr>
              <w:t>Media</w:t>
            </w:r>
          </w:p>
        </w:tc>
        <w:tc>
          <w:tcPr>
            <w:tcW w:w="0" w:type="auto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 w:rsidRPr="00144AF6">
              <w:rPr>
                <w:sz w:val="24"/>
                <w:szCs w:val="24"/>
                <w:lang w:eastAsia="pt-BR"/>
              </w:rPr>
              <w:t>Total R$</w:t>
            </w:r>
          </w:p>
        </w:tc>
      </w:tr>
      <w:tr w:rsidR="00C57B8F" w:rsidRPr="00144AF6" w:rsidTr="00DA6536">
        <w:tc>
          <w:tcPr>
            <w:tcW w:w="0" w:type="auto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 w:rsidRPr="00144AF6">
              <w:rPr>
                <w:sz w:val="24"/>
                <w:szCs w:val="24"/>
                <w:lang w:eastAsia="pt-BR"/>
              </w:rPr>
              <w:t>2</w:t>
            </w:r>
          </w:p>
        </w:tc>
        <w:tc>
          <w:tcPr>
            <w:tcW w:w="0" w:type="auto"/>
            <w:vAlign w:val="center"/>
          </w:tcPr>
          <w:p w:rsidR="00C57B8F" w:rsidRPr="00144AF6" w:rsidRDefault="00C57B8F" w:rsidP="00DA6536">
            <w:pPr>
              <w:rPr>
                <w:sz w:val="24"/>
                <w:szCs w:val="24"/>
              </w:rPr>
            </w:pPr>
            <w:r w:rsidRPr="00144AF6">
              <w:rPr>
                <w:sz w:val="24"/>
                <w:szCs w:val="24"/>
                <w:lang w:eastAsia="pt-BR"/>
              </w:rPr>
              <w:t>TUBOS DE CONCRETO PA1 40CM</w:t>
            </w:r>
          </w:p>
        </w:tc>
        <w:tc>
          <w:tcPr>
            <w:tcW w:w="1001" w:type="dxa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</w:rPr>
            </w:pPr>
            <w:r w:rsidRPr="00144AF6">
              <w:rPr>
                <w:sz w:val="24"/>
                <w:szCs w:val="24"/>
              </w:rPr>
              <w:t>800</w:t>
            </w:r>
          </w:p>
        </w:tc>
        <w:tc>
          <w:tcPr>
            <w:tcW w:w="876" w:type="dxa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140,00</w:t>
            </w:r>
          </w:p>
        </w:tc>
        <w:tc>
          <w:tcPr>
            <w:tcW w:w="876" w:type="dxa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210,00</w:t>
            </w:r>
          </w:p>
        </w:tc>
        <w:tc>
          <w:tcPr>
            <w:tcW w:w="876" w:type="dxa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234,24</w:t>
            </w:r>
          </w:p>
        </w:tc>
        <w:tc>
          <w:tcPr>
            <w:tcW w:w="0" w:type="auto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194,74</w:t>
            </w:r>
          </w:p>
        </w:tc>
        <w:tc>
          <w:tcPr>
            <w:tcW w:w="0" w:type="auto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155.792,00</w:t>
            </w:r>
          </w:p>
        </w:tc>
      </w:tr>
      <w:tr w:rsidR="00C57B8F" w:rsidRPr="00144AF6" w:rsidTr="00DA6536">
        <w:tc>
          <w:tcPr>
            <w:tcW w:w="0" w:type="auto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 w:rsidRPr="00144AF6">
              <w:rPr>
                <w:sz w:val="24"/>
                <w:szCs w:val="24"/>
                <w:lang w:eastAsia="pt-BR"/>
              </w:rPr>
              <w:t>6</w:t>
            </w:r>
          </w:p>
        </w:tc>
        <w:tc>
          <w:tcPr>
            <w:tcW w:w="0" w:type="auto"/>
            <w:vAlign w:val="center"/>
          </w:tcPr>
          <w:p w:rsidR="00C57B8F" w:rsidRPr="00144AF6" w:rsidRDefault="00C57B8F" w:rsidP="00DA6536">
            <w:pPr>
              <w:rPr>
                <w:sz w:val="24"/>
                <w:szCs w:val="24"/>
                <w:lang w:eastAsia="pt-BR"/>
              </w:rPr>
            </w:pPr>
            <w:r w:rsidRPr="00144AF6">
              <w:rPr>
                <w:sz w:val="24"/>
                <w:szCs w:val="24"/>
                <w:lang w:eastAsia="pt-BR"/>
              </w:rPr>
              <w:t>TUBOS DE CONCRETO PA1 60CM</w:t>
            </w:r>
          </w:p>
        </w:tc>
        <w:tc>
          <w:tcPr>
            <w:tcW w:w="1001" w:type="dxa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</w:rPr>
            </w:pPr>
            <w:r w:rsidRPr="00144AF6">
              <w:rPr>
                <w:sz w:val="24"/>
                <w:szCs w:val="24"/>
              </w:rPr>
              <w:t>1.100</w:t>
            </w:r>
          </w:p>
        </w:tc>
        <w:tc>
          <w:tcPr>
            <w:tcW w:w="876" w:type="dxa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200,00</w:t>
            </w:r>
          </w:p>
        </w:tc>
        <w:tc>
          <w:tcPr>
            <w:tcW w:w="876" w:type="dxa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329,00</w:t>
            </w:r>
          </w:p>
        </w:tc>
        <w:tc>
          <w:tcPr>
            <w:tcW w:w="876" w:type="dxa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252,67</w:t>
            </w:r>
          </w:p>
        </w:tc>
        <w:tc>
          <w:tcPr>
            <w:tcW w:w="0" w:type="auto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  <w:lang w:eastAsia="pt-BR"/>
              </w:rPr>
              <w:t>260,55</w:t>
            </w:r>
          </w:p>
        </w:tc>
        <w:tc>
          <w:tcPr>
            <w:tcW w:w="0" w:type="auto"/>
            <w:vAlign w:val="center"/>
          </w:tcPr>
          <w:p w:rsidR="00C57B8F" w:rsidRPr="00144AF6" w:rsidRDefault="00C57B8F" w:rsidP="00DA6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286.605,00</w:t>
            </w:r>
          </w:p>
        </w:tc>
      </w:tr>
      <w:tr w:rsidR="00C57B8F" w:rsidRPr="00144AF6" w:rsidTr="00DA6536">
        <w:tc>
          <w:tcPr>
            <w:tcW w:w="7943" w:type="dxa"/>
            <w:gridSpan w:val="7"/>
            <w:vAlign w:val="center"/>
          </w:tcPr>
          <w:p w:rsidR="00C57B8F" w:rsidRPr="00144AF6" w:rsidRDefault="00C57B8F" w:rsidP="00DA6536">
            <w:pPr>
              <w:jc w:val="right"/>
              <w:rPr>
                <w:sz w:val="24"/>
                <w:szCs w:val="24"/>
                <w:lang w:eastAsia="pt-BR"/>
              </w:rPr>
            </w:pPr>
            <w:r w:rsidRPr="00144AF6">
              <w:rPr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0" w:type="auto"/>
            <w:vAlign w:val="center"/>
          </w:tcPr>
          <w:p w:rsidR="00C57B8F" w:rsidRPr="00144AF6" w:rsidRDefault="00C57B8F" w:rsidP="00DA65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44.2397,00</w:t>
            </w:r>
          </w:p>
        </w:tc>
      </w:tr>
    </w:tbl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009">
        <w:rPr>
          <w:rFonts w:ascii="Times New Roman" w:hAnsi="Times New Roman" w:cs="Times New Roman"/>
          <w:b/>
          <w:sz w:val="24"/>
          <w:szCs w:val="24"/>
        </w:rPr>
        <w:t>1.0 DESCRIÇÃO DA NECESSIDADE:</w:t>
      </w:r>
    </w:p>
    <w:p w:rsidR="00C57B8F" w:rsidRPr="00A07009" w:rsidRDefault="00C57B8F" w:rsidP="00C57B8F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A07009">
        <w:rPr>
          <w:rFonts w:ascii="Times New Roman" w:hAnsi="Times New Roman" w:cs="Times New Roman"/>
        </w:rPr>
        <w:tab/>
        <w:t>Registro de Preço para eventual e futura aquisição de tubos de concreto de secção circular, tipo macho e fêmea para drenagem de águas pluviais de diferentes diâmetros para a SMOV, SMT e demais Secretarias que necessitarem.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A aquisição de tubos de concreto é fundamental para obras de infraestrutura, como sistemas de drenagem pluvial, esgoto sanitário e canalização de águas sob estradas. Eles também são usados em galerias pluviais, canalização de rios e, ocasionalmente, em fundações e contenção de solos, destacando sua versatilidade na construção civil. Esse material permitirá a implementação eficaz de sistemas de drenagem e esgoto, além de garantir a segurança em estradas e rodovias ao prevenir erosões. Também facilitará o controle de enchentes em áreas urbanas e poderá ser utilizado em fundações e contenção de solos, contribuindo para a estabilidade e durabilidade das obras de infraestrutura. 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Esses serviços quando executados, melhorarão a infraestrutura urbana, proporcionando melhor controle de águas pluviais, redução de alagamentos, e escoamento eficiente de esgoto. Isso resultará em maior segurança para estradas e rodovias, além de contribuir para a prevenção de deslizamentos e erosões, elevando a qualidade de vida e a sustentabilidade das áreas urbanas. </w:t>
      </w:r>
    </w:p>
    <w:p w:rsidR="00C57B8F" w:rsidRDefault="00C57B8F" w:rsidP="00C57B8F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7B8F" w:rsidRPr="00A07009" w:rsidRDefault="00C57B8F" w:rsidP="00C57B8F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009">
        <w:rPr>
          <w:rFonts w:ascii="Times New Roman" w:hAnsi="Times New Roman" w:cs="Times New Roman"/>
          <w:b/>
          <w:sz w:val="24"/>
          <w:szCs w:val="24"/>
        </w:rPr>
        <w:lastRenderedPageBreak/>
        <w:t>2.0 ALINHAMENTO ENTRE A CONTRATAÇÃO E O PLANEJAMENTO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A aquisição desses materiais garante </w:t>
      </w:r>
      <w:r w:rsidRPr="00A07009">
        <w:rPr>
          <w:rFonts w:ascii="Times New Roman" w:eastAsia="Calibri" w:hAnsi="Times New Roman" w:cs="Times New Roman"/>
          <w:sz w:val="24"/>
          <w:szCs w:val="24"/>
        </w:rPr>
        <w:t xml:space="preserve">a execução eficiente de obras de infraestrutura, assegurando a qualidade e durabilidade dos sistemas de drenagem, </w:t>
      </w:r>
      <w:proofErr w:type="gramStart"/>
      <w:r w:rsidRPr="00A07009">
        <w:rPr>
          <w:rFonts w:ascii="Times New Roman" w:eastAsia="Calibri" w:hAnsi="Times New Roman" w:cs="Times New Roman"/>
          <w:sz w:val="24"/>
          <w:szCs w:val="24"/>
        </w:rPr>
        <w:t>esgoto, e canalização</w:t>
      </w:r>
      <w:proofErr w:type="gramEnd"/>
      <w:r w:rsidRPr="00A07009">
        <w:rPr>
          <w:rFonts w:ascii="Times New Roman" w:eastAsia="Calibri" w:hAnsi="Times New Roman" w:cs="Times New Roman"/>
          <w:sz w:val="24"/>
          <w:szCs w:val="24"/>
        </w:rPr>
        <w:t xml:space="preserve">. Isso contribui para a prevenção de problemas como alagamentos, erosões e deslizamentos, além de melhorar a segurança e a sustentabilidade das construções em áreas urbanas e rodoviárias. </w:t>
      </w:r>
    </w:p>
    <w:p w:rsidR="00C57B8F" w:rsidRPr="00A07009" w:rsidRDefault="00C57B8F" w:rsidP="00C57B8F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b/>
          <w:sz w:val="24"/>
          <w:szCs w:val="24"/>
        </w:rPr>
        <w:t>3.0 DESCRIÇÃO DOS REQUISITOS DA CONTRATAÇÃO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A contratação </w:t>
      </w:r>
      <w:r w:rsidRPr="00A07009">
        <w:rPr>
          <w:rFonts w:ascii="Times New Roman" w:eastAsia="Calibri" w:hAnsi="Times New Roman" w:cs="Times New Roman"/>
          <w:sz w:val="24"/>
          <w:szCs w:val="24"/>
        </w:rPr>
        <w:t>visa conforme especificado, sendo que diminuição da quantidade licitada anteriormente resulta de uma reavaliação das necessidades da municipalidade, visando otimizar recursos e evitar desperdícios, assegurando que a quantidade adquirida atenda às demandas prioritárias de forma eficaz.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b/>
          <w:sz w:val="24"/>
          <w:szCs w:val="24"/>
        </w:rPr>
        <w:t>4.0 ESTIMATIVA DAS QUANTIDADES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Em um planejamento de curto e longo prazo, a municipalidade pretende </w:t>
      </w:r>
      <w:r w:rsidRPr="00A07009">
        <w:rPr>
          <w:rFonts w:ascii="Times New Roman" w:eastAsia="Calibri" w:hAnsi="Times New Roman" w:cs="Times New Roman"/>
          <w:sz w:val="24"/>
          <w:szCs w:val="24"/>
        </w:rPr>
        <w:t xml:space="preserve">adquirir como segue: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Tubos de concreto PA 1 40CM e Tubos de concreto PA 1 60CM conforme a necessidade das secretarias e demandas a serem realizadas. </w:t>
      </w:r>
    </w:p>
    <w:p w:rsidR="00C57B8F" w:rsidRPr="00A07009" w:rsidRDefault="00C57B8F" w:rsidP="00C57B8F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009">
        <w:rPr>
          <w:rFonts w:ascii="Times New Roman" w:hAnsi="Times New Roman" w:cs="Times New Roman"/>
          <w:b/>
          <w:sz w:val="24"/>
          <w:szCs w:val="24"/>
        </w:rPr>
        <w:t>5.0 ESTIMATIVA DO VALOR DA CONTRATAÇÃO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A estimativa de preço levou-se em consideração orçamentos </w:t>
      </w:r>
      <w:r>
        <w:rPr>
          <w:rFonts w:ascii="Times New Roman" w:hAnsi="Times New Roman" w:cs="Times New Roman"/>
          <w:sz w:val="24"/>
          <w:szCs w:val="24"/>
        </w:rPr>
        <w:t xml:space="preserve">anexos </w:t>
      </w:r>
      <w:r w:rsidRPr="00A07009">
        <w:rPr>
          <w:rFonts w:ascii="Times New Roman" w:hAnsi="Times New Roman" w:cs="Times New Roman"/>
          <w:sz w:val="24"/>
          <w:szCs w:val="24"/>
        </w:rPr>
        <w:t xml:space="preserve">e Compras Públicas. Sendo os preços dos orçamentos somados e divididos pelos números de orçamentos apresentados. 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00"/>
        </w:rPr>
      </w:pPr>
      <w:r w:rsidRPr="00A07009">
        <w:rPr>
          <w:rFonts w:ascii="Times New Roman" w:hAnsi="Times New Roman" w:cs="Times New Roman"/>
          <w:b/>
          <w:sz w:val="24"/>
          <w:szCs w:val="24"/>
        </w:rPr>
        <w:t>6.0 DESCRIÇÃO DA SOLUÇÃO COMO UM TODO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Os serviços serão realizados em diversos locais do município, que necessitarem de melhorias na drenagem pluvial, reparos ou ampliação da rede de esgoto, e intervenções para prevenir alagamentos e erosões. Esses trabalhos visam garantir a eficiência da infraestrutura urbana, promovendo a segurança e a qualidade de vida da população. </w:t>
      </w:r>
    </w:p>
    <w:p w:rsidR="00C57B8F" w:rsidRPr="00A07009" w:rsidRDefault="00C57B8F" w:rsidP="00C57B8F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009">
        <w:rPr>
          <w:rFonts w:ascii="Times New Roman" w:hAnsi="Times New Roman" w:cs="Times New Roman"/>
          <w:b/>
          <w:sz w:val="24"/>
          <w:szCs w:val="24"/>
        </w:rPr>
        <w:t>7.0JUSTIFICATIVA PARA O PARCELAMENTO OU NÃO DA CONTRATAÇÃO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O pagamento e contratação será realizado após a entrega dos materiais solicitados e pagos a partir da realização parcial e/ou total dos </w:t>
      </w:r>
      <w:r w:rsidRPr="00A07009">
        <w:rPr>
          <w:rFonts w:ascii="Times New Roman" w:eastAsia="Calibri" w:hAnsi="Times New Roman" w:cs="Times New Roman"/>
          <w:sz w:val="24"/>
          <w:szCs w:val="24"/>
        </w:rPr>
        <w:t>serviços</w:t>
      </w:r>
      <w:r w:rsidRPr="00A07009">
        <w:rPr>
          <w:rFonts w:ascii="Times New Roman" w:hAnsi="Times New Roman" w:cs="Times New Roman"/>
          <w:sz w:val="24"/>
          <w:szCs w:val="24"/>
        </w:rPr>
        <w:t>.</w:t>
      </w:r>
    </w:p>
    <w:p w:rsidR="00C57B8F" w:rsidRPr="00A07009" w:rsidRDefault="00C57B8F" w:rsidP="00C57B8F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009">
        <w:rPr>
          <w:rFonts w:ascii="Times New Roman" w:hAnsi="Times New Roman" w:cs="Times New Roman"/>
          <w:b/>
          <w:sz w:val="24"/>
          <w:szCs w:val="24"/>
        </w:rPr>
        <w:t>8.0 RESULTADOS PRETENDIDOS: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A aquisição visa garantir materiais essenciais para melhorar a infraestrutura do município, permitindo intervenções eficazes em sistemas de drenagem, esgoto e canalização, e prevenindo problemas como alagamentos e erosões. </w:t>
      </w:r>
    </w:p>
    <w:p w:rsidR="00C57B8F" w:rsidRPr="00A07009" w:rsidRDefault="00C57B8F" w:rsidP="00C57B8F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009">
        <w:rPr>
          <w:rFonts w:ascii="Times New Roman" w:hAnsi="Times New Roman" w:cs="Times New Roman"/>
          <w:b/>
          <w:sz w:val="24"/>
          <w:szCs w:val="24"/>
        </w:rPr>
        <w:lastRenderedPageBreak/>
        <w:t>9.0 PROVIDÊNCIAS PRÉVIAS AO CONTRATO: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O contrato é o acordo e ou vontade entres as partes com propósito de adquirir e resguardar as manifestações expressas da contratante e contratada, a fim de adquirir serviços de qualidade esperada que se torne efetivo pela sua utilização. 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O prazo para </w:t>
      </w:r>
      <w:r w:rsidRPr="00A07009">
        <w:rPr>
          <w:rFonts w:ascii="Times New Roman" w:eastAsia="Calibri" w:hAnsi="Times New Roman" w:cs="Times New Roman"/>
          <w:sz w:val="24"/>
          <w:szCs w:val="24"/>
        </w:rPr>
        <w:t>entrega do material</w:t>
      </w:r>
      <w:r w:rsidRPr="00A07009">
        <w:rPr>
          <w:rFonts w:ascii="Times New Roman" w:hAnsi="Times New Roman" w:cs="Times New Roman"/>
          <w:sz w:val="24"/>
          <w:szCs w:val="24"/>
        </w:rPr>
        <w:t xml:space="preserve"> licitado será de 5 (cinco) dias corridos após o recebimento da Nota de Empenho pela Contratada e, será utilizada de acordo com a necessidade de contratante, através da realização parcelada e com geração de nota a cada serviço, para possibilitar pagamento parcelado. Não haverá prorrogação antes a necessidade do serviço.</w:t>
      </w:r>
    </w:p>
    <w:p w:rsidR="00C57B8F" w:rsidRPr="00A07009" w:rsidRDefault="00C57B8F" w:rsidP="00C57B8F">
      <w:pPr>
        <w:tabs>
          <w:tab w:val="left" w:pos="851"/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>A entrega deverá ocorrer no Parque de Máquinas da Prefeitura Municipal de Três Passos/RS, localizado na Av. Ijuí, nº 1.800, junto ao Parque de Máquinas ou onde for solicitado pelos Secretários.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>A nota fiscal será emitida pela CONTRATADA em inteira conformidade com as exigências legais e contratuais, especialmente as de natureza fiscal, dela constando, ainda: o tipo e nº da Licitação (Pregão Eletrônico nº __/__</w:t>
      </w:r>
      <w:proofErr w:type="gramStart"/>
      <w:r w:rsidRPr="00A07009">
        <w:rPr>
          <w:rFonts w:ascii="Times New Roman" w:hAnsi="Times New Roman" w:cs="Times New Roman"/>
          <w:sz w:val="24"/>
          <w:szCs w:val="24"/>
        </w:rPr>
        <w:t>_)e</w:t>
      </w:r>
      <w:proofErr w:type="gramEnd"/>
      <w:r w:rsidRPr="00A07009">
        <w:rPr>
          <w:rFonts w:ascii="Times New Roman" w:hAnsi="Times New Roman" w:cs="Times New Roman"/>
          <w:sz w:val="24"/>
          <w:szCs w:val="24"/>
        </w:rPr>
        <w:t xml:space="preserve"> número de empenho, e deverá obrigatoriamente, ser entregue junto com o seu objeto licitado. 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>Quando da entrega, o contratado deverá entrar em contato com a</w:t>
      </w:r>
      <w:r w:rsidRPr="00A07009">
        <w:rPr>
          <w:rFonts w:ascii="Times New Roman" w:eastAsia="Calibri" w:hAnsi="Times New Roman" w:cs="Times New Roman"/>
          <w:sz w:val="24"/>
          <w:szCs w:val="24"/>
        </w:rPr>
        <w:t xml:space="preserve">s Secretarias que necessitarem </w:t>
      </w:r>
      <w:r w:rsidRPr="00A07009">
        <w:rPr>
          <w:rFonts w:ascii="Times New Roman" w:hAnsi="Times New Roman" w:cs="Times New Roman"/>
          <w:sz w:val="24"/>
          <w:szCs w:val="24"/>
        </w:rPr>
        <w:t>para solicitar autorização e combinar o horário de entrega.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Não será permitida na entrega, a substituição do(s) item(s) ofertado(s), quer em função de outra especificação, outras marcas, etc. Fornecer fielmente os objetos, respondendo pelas consequências de sua inexecução total ou parcial; Pagar todos os tributos que incidam ou venham a incidir, direta ou indiretamente, sobre o material e a mão de obra; Manter atualizados, junto ao Município, os dados cadastrais, com endereço completo, telefone e endereço de correio eletrônico (e-mail), dentre outras informações indispensáveis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sentido, além de constituir infração passível de penalidade, salvo em caso de autorização expressa do Município; Ser responsável pelos danos causados diretamente ao Município ou a </w:t>
      </w:r>
      <w:r w:rsidRPr="00A07009">
        <w:rPr>
          <w:rFonts w:ascii="Times New Roman" w:hAnsi="Times New Roman" w:cs="Times New Roman"/>
          <w:sz w:val="24"/>
          <w:szCs w:val="24"/>
        </w:rPr>
        <w:lastRenderedPageBreak/>
        <w:t xml:space="preserve">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 w:rsidRPr="00A07009">
        <w:rPr>
          <w:rFonts w:ascii="Times New Roman" w:hAnsi="Times New Roman" w:cs="Times New Roman"/>
          <w:sz w:val="24"/>
          <w:szCs w:val="24"/>
        </w:rPr>
        <w:t>EPI´s</w:t>
      </w:r>
      <w:proofErr w:type="spellEnd"/>
      <w:r w:rsidRPr="00A07009">
        <w:rPr>
          <w:rFonts w:ascii="Times New Roman" w:hAnsi="Times New Roman" w:cs="Times New Roman"/>
          <w:sz w:val="24"/>
          <w:szCs w:val="24"/>
        </w:rPr>
        <w:t xml:space="preserve"> de segurança; Arcar com os custos de combustível e manutenção dos equipamentos que porventura necessite utilizar; Prestar ao Município toda e qualquer informação, por este solicitado, necessária à perfeita execução do objeto; </w:t>
      </w:r>
    </w:p>
    <w:p w:rsidR="00C57B8F" w:rsidRPr="00A07009" w:rsidRDefault="00C57B8F" w:rsidP="00C57B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ab/>
        <w:t xml:space="preserve">O Contrato a ser firmado entre o Município de Três Passos e a empresa vencedora do certame, terá vigência pelo período de </w:t>
      </w:r>
      <w:r w:rsidRPr="00A07009">
        <w:rPr>
          <w:rFonts w:ascii="Times New Roman" w:hAnsi="Times New Roman" w:cs="Times New Roman"/>
          <w:sz w:val="24"/>
          <w:szCs w:val="24"/>
          <w:lang w:eastAsia="pt-BR"/>
        </w:rPr>
        <w:t>12</w:t>
      </w:r>
      <w:r w:rsidRPr="00A07009">
        <w:rPr>
          <w:rFonts w:ascii="Times New Roman" w:hAnsi="Times New Roman" w:cs="Times New Roman"/>
          <w:sz w:val="24"/>
          <w:szCs w:val="24"/>
        </w:rPr>
        <w:t>(</w:t>
      </w:r>
      <w:r w:rsidRPr="00A07009">
        <w:rPr>
          <w:rFonts w:ascii="Times New Roman" w:hAnsi="Times New Roman" w:cs="Times New Roman"/>
          <w:sz w:val="24"/>
          <w:szCs w:val="24"/>
          <w:lang w:eastAsia="pt-BR"/>
        </w:rPr>
        <w:t>doze</w:t>
      </w:r>
      <w:r w:rsidRPr="00A07009">
        <w:rPr>
          <w:rFonts w:ascii="Times New Roman" w:hAnsi="Times New Roman" w:cs="Times New Roman"/>
          <w:sz w:val="24"/>
          <w:szCs w:val="24"/>
        </w:rPr>
        <w:t xml:space="preserve">) meses. </w:t>
      </w:r>
    </w:p>
    <w:p w:rsidR="00C57B8F" w:rsidRPr="00A07009" w:rsidRDefault="00C57B8F" w:rsidP="00C57B8F">
      <w:pPr>
        <w:pStyle w:val="SemEspaamento"/>
        <w:spacing w:line="360" w:lineRule="auto"/>
        <w:jc w:val="both"/>
        <w:rPr>
          <w:sz w:val="24"/>
          <w:szCs w:val="24"/>
        </w:rPr>
      </w:pPr>
      <w:r w:rsidRPr="00A07009">
        <w:rPr>
          <w:rFonts w:eastAsia="Calibri"/>
          <w:sz w:val="24"/>
          <w:szCs w:val="24"/>
          <w:lang w:eastAsia="en-US"/>
        </w:rPr>
        <w:tab/>
        <w:t xml:space="preserve">A Fiscalização do serviço ficará a cargo da Secretaria necessitada. </w:t>
      </w:r>
      <w:r w:rsidRPr="00A07009">
        <w:rPr>
          <w:sz w:val="24"/>
          <w:szCs w:val="24"/>
          <w:lang w:eastAsia="pt-BR"/>
        </w:rPr>
        <w:t xml:space="preserve">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:rsidR="00C57B8F" w:rsidRPr="00A07009" w:rsidRDefault="00C57B8F" w:rsidP="00C57B8F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009">
        <w:rPr>
          <w:rFonts w:ascii="Times New Roman" w:hAnsi="Times New Roman" w:cs="Times New Roman"/>
          <w:b/>
          <w:sz w:val="24"/>
          <w:szCs w:val="24"/>
        </w:rPr>
        <w:t>10.0 DECLARAÇÃO DE VIABILIDADE:</w:t>
      </w:r>
    </w:p>
    <w:p w:rsidR="00C57B8F" w:rsidRPr="00A07009" w:rsidRDefault="00C57B8F" w:rsidP="00C57B8F">
      <w:pPr>
        <w:pStyle w:val="NormalWeb"/>
        <w:spacing w:beforeAutospacing="0" w:after="0" w:afterAutospacing="0" w:line="360" w:lineRule="auto"/>
        <w:jc w:val="both"/>
        <w:rPr>
          <w:b/>
          <w:bCs/>
        </w:rPr>
      </w:pPr>
      <w:r w:rsidRPr="00A07009">
        <w:tab/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C57B8F" w:rsidRPr="00A07009" w:rsidRDefault="00C57B8F" w:rsidP="00C57B8F">
      <w:pPr>
        <w:pStyle w:val="NormalWeb"/>
        <w:spacing w:beforeAutospacing="0" w:after="0" w:afterAutospacing="0" w:line="360" w:lineRule="auto"/>
        <w:jc w:val="both"/>
        <w:rPr>
          <w:b/>
          <w:bCs/>
        </w:rPr>
      </w:pPr>
    </w:p>
    <w:p w:rsidR="00C57B8F" w:rsidRPr="00A07009" w:rsidRDefault="00C57B8F" w:rsidP="00C57B8F">
      <w:pPr>
        <w:pStyle w:val="NormalWeb"/>
        <w:spacing w:beforeAutospacing="0" w:after="0" w:afterAutospacing="0" w:line="360" w:lineRule="auto"/>
        <w:jc w:val="both"/>
        <w:rPr>
          <w:b/>
          <w:bCs/>
        </w:rPr>
      </w:pPr>
    </w:p>
    <w:p w:rsidR="00C57B8F" w:rsidRPr="00A07009" w:rsidRDefault="00C57B8F" w:rsidP="00C57B8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Três Passos/RS, 05 de dezembro</w:t>
      </w:r>
      <w:r w:rsidRPr="00A07009">
        <w:rPr>
          <w:rFonts w:ascii="Times New Roman" w:hAnsi="Times New Roman" w:cs="Times New Roman"/>
          <w:sz w:val="24"/>
          <w:szCs w:val="24"/>
        </w:rPr>
        <w:t xml:space="preserve"> de 2025.</w:t>
      </w:r>
    </w:p>
    <w:p w:rsidR="00C57B8F" w:rsidRPr="00A07009" w:rsidRDefault="00C57B8F" w:rsidP="00C57B8F">
      <w:pPr>
        <w:numPr>
          <w:ilvl w:val="0"/>
          <w:numId w:val="1"/>
        </w:numPr>
        <w:spacing w:after="0" w:line="360" w:lineRule="auto"/>
        <w:rPr>
          <w:rFonts w:ascii="Times New Roman" w:eastAsia="Arial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 xml:space="preserve"> </w:t>
      </w:r>
      <w:r w:rsidRPr="00A07009">
        <w:rPr>
          <w:rFonts w:ascii="Times New Roman" w:eastAsia="Arial" w:hAnsi="Times New Roman" w:cs="Times New Roman"/>
          <w:sz w:val="24"/>
          <w:szCs w:val="24"/>
        </w:rPr>
        <w:t xml:space="preserve">       </w:t>
      </w:r>
    </w:p>
    <w:p w:rsidR="00C57B8F" w:rsidRPr="00A07009" w:rsidRDefault="00C57B8F" w:rsidP="00C57B8F">
      <w:pPr>
        <w:spacing w:after="0" w:line="360" w:lineRule="auto"/>
        <w:rPr>
          <w:rFonts w:ascii="Times New Roman" w:eastAsia="Arial" w:hAnsi="Times New Roman" w:cs="Times New Roman"/>
          <w:sz w:val="24"/>
          <w:szCs w:val="24"/>
        </w:rPr>
      </w:pPr>
    </w:p>
    <w:p w:rsidR="00C57B8F" w:rsidRPr="00A07009" w:rsidRDefault="00C57B8F" w:rsidP="00C57B8F">
      <w:pPr>
        <w:pStyle w:val="western"/>
        <w:spacing w:before="0" w:beforeAutospacing="0" w:after="0" w:afterAutospacing="0" w:line="240" w:lineRule="auto"/>
        <w:jc w:val="center"/>
      </w:pPr>
      <w:r w:rsidRPr="00A07009">
        <w:rPr>
          <w:shd w:val="clear" w:color="auto" w:fill="FFFFFF"/>
        </w:rPr>
        <w:lastRenderedPageBreak/>
        <w:t>GELSON GETELINA</w:t>
      </w:r>
    </w:p>
    <w:p w:rsidR="00C57B8F" w:rsidRPr="00A07009" w:rsidRDefault="00C57B8F" w:rsidP="00C57B8F">
      <w:pPr>
        <w:pStyle w:val="western"/>
        <w:spacing w:before="0" w:beforeAutospacing="0" w:after="0" w:afterAutospacing="0" w:line="240" w:lineRule="auto"/>
        <w:jc w:val="center"/>
      </w:pPr>
      <w:r w:rsidRPr="00A07009">
        <w:rPr>
          <w:bCs/>
        </w:rPr>
        <w:t>Secretário Municipal de Obras e Viação</w:t>
      </w:r>
    </w:p>
    <w:p w:rsidR="00C57B8F" w:rsidRPr="00A07009" w:rsidRDefault="00C57B8F" w:rsidP="00C57B8F">
      <w:pPr>
        <w:pStyle w:val="western"/>
        <w:spacing w:before="0" w:beforeAutospacing="0" w:after="0" w:afterAutospacing="0" w:line="240" w:lineRule="auto"/>
        <w:jc w:val="center"/>
      </w:pPr>
      <w:r w:rsidRPr="00A07009">
        <w:rPr>
          <w:bCs/>
        </w:rPr>
        <w:t xml:space="preserve"> Portaria nº 1.989/2025</w:t>
      </w:r>
    </w:p>
    <w:p w:rsidR="00C57B8F" w:rsidRPr="00A07009" w:rsidRDefault="00C57B8F" w:rsidP="00C57B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57B8F" w:rsidRPr="00A07009" w:rsidRDefault="00C57B8F" w:rsidP="00C57B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57B8F" w:rsidRPr="00A07009" w:rsidRDefault="00C57B8F" w:rsidP="00C57B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57B8F" w:rsidRPr="00A07009" w:rsidRDefault="00C57B8F" w:rsidP="00C57B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57B8F" w:rsidRPr="00A07009" w:rsidRDefault="00C57B8F" w:rsidP="00C57B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 xml:space="preserve">Autorizo o prosseguimento do Estudo Técnico Preliminar com a Elaboração do Termo de </w:t>
      </w:r>
      <w:proofErr w:type="spellStart"/>
      <w:r w:rsidRPr="00A07009">
        <w:rPr>
          <w:rFonts w:ascii="Times New Roman" w:hAnsi="Times New Roman" w:cs="Times New Roman"/>
          <w:sz w:val="24"/>
          <w:szCs w:val="24"/>
        </w:rPr>
        <w:t>Referencia</w:t>
      </w:r>
      <w:proofErr w:type="spellEnd"/>
      <w:r w:rsidRPr="00A07009">
        <w:rPr>
          <w:rFonts w:ascii="Times New Roman" w:hAnsi="Times New Roman" w:cs="Times New Roman"/>
          <w:sz w:val="24"/>
          <w:szCs w:val="24"/>
        </w:rPr>
        <w:t>.</w:t>
      </w:r>
    </w:p>
    <w:p w:rsidR="00C57B8F" w:rsidRPr="00A07009" w:rsidRDefault="00C57B8F" w:rsidP="00C57B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57B8F" w:rsidRPr="00A07009" w:rsidRDefault="00C57B8F" w:rsidP="00C57B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07009">
        <w:rPr>
          <w:rFonts w:ascii="Times New Roman" w:hAnsi="Times New Roman" w:cs="Times New Roman"/>
          <w:sz w:val="24"/>
          <w:szCs w:val="24"/>
        </w:rPr>
        <w:t xml:space="preserve">(  </w:t>
      </w:r>
      <w:proofErr w:type="gramEnd"/>
      <w:r w:rsidRPr="00A07009">
        <w:rPr>
          <w:rFonts w:ascii="Times New Roman" w:hAnsi="Times New Roman" w:cs="Times New Roman"/>
          <w:sz w:val="24"/>
          <w:szCs w:val="24"/>
        </w:rPr>
        <w:t xml:space="preserve">        ) SIM</w:t>
      </w:r>
      <w:r w:rsidRPr="00A07009">
        <w:rPr>
          <w:rFonts w:ascii="Times New Roman" w:hAnsi="Times New Roman" w:cs="Times New Roman"/>
          <w:sz w:val="24"/>
          <w:szCs w:val="24"/>
        </w:rPr>
        <w:tab/>
      </w:r>
      <w:r w:rsidRPr="00A07009">
        <w:rPr>
          <w:rFonts w:ascii="Times New Roman" w:hAnsi="Times New Roman" w:cs="Times New Roman"/>
          <w:sz w:val="24"/>
          <w:szCs w:val="24"/>
        </w:rPr>
        <w:tab/>
      </w:r>
      <w:r w:rsidRPr="00A07009">
        <w:rPr>
          <w:rFonts w:ascii="Times New Roman" w:hAnsi="Times New Roman" w:cs="Times New Roman"/>
          <w:sz w:val="24"/>
          <w:szCs w:val="24"/>
        </w:rPr>
        <w:tab/>
        <w:t>(           ) NÃO</w:t>
      </w:r>
    </w:p>
    <w:p w:rsidR="00C57B8F" w:rsidRPr="00A07009" w:rsidRDefault="00C57B8F" w:rsidP="00C57B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57B8F" w:rsidRPr="00A07009" w:rsidRDefault="00C57B8F" w:rsidP="00C57B8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 xml:space="preserve">Três Passos/RS, 23 de </w:t>
      </w:r>
      <w:proofErr w:type="gramStart"/>
      <w:r w:rsidRPr="00A07009">
        <w:rPr>
          <w:rFonts w:ascii="Times New Roman" w:hAnsi="Times New Roman" w:cs="Times New Roman"/>
          <w:sz w:val="24"/>
          <w:szCs w:val="24"/>
        </w:rPr>
        <w:t>Setembro</w:t>
      </w:r>
      <w:proofErr w:type="gramEnd"/>
      <w:r w:rsidRPr="00A07009">
        <w:rPr>
          <w:rFonts w:ascii="Times New Roman" w:hAnsi="Times New Roman" w:cs="Times New Roman"/>
          <w:sz w:val="24"/>
          <w:szCs w:val="24"/>
        </w:rPr>
        <w:t xml:space="preserve"> de 2025.</w:t>
      </w:r>
    </w:p>
    <w:p w:rsidR="00C57B8F" w:rsidRPr="00A07009" w:rsidRDefault="00C57B8F" w:rsidP="00C57B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07009">
        <w:rPr>
          <w:rFonts w:ascii="Times New Roman" w:hAnsi="Times New Roman" w:cs="Times New Roman"/>
          <w:sz w:val="24"/>
          <w:szCs w:val="24"/>
        </w:rPr>
        <w:t xml:space="preserve"> ________________________</w:t>
      </w:r>
    </w:p>
    <w:p w:rsidR="00C57B8F" w:rsidRPr="00A07009" w:rsidRDefault="00C57B8F" w:rsidP="00C57B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07009">
        <w:rPr>
          <w:rFonts w:ascii="Times New Roman" w:hAnsi="Times New Roman" w:cs="Times New Roman"/>
          <w:sz w:val="24"/>
          <w:szCs w:val="24"/>
        </w:rPr>
        <w:t>Arlei</w:t>
      </w:r>
      <w:proofErr w:type="spellEnd"/>
      <w:r w:rsidRPr="00A07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009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Pr="00A07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009">
        <w:rPr>
          <w:rFonts w:ascii="Times New Roman" w:hAnsi="Times New Roman" w:cs="Times New Roman"/>
          <w:sz w:val="24"/>
          <w:szCs w:val="24"/>
        </w:rPr>
        <w:t>Tomazoni</w:t>
      </w:r>
      <w:proofErr w:type="spellEnd"/>
      <w:r w:rsidRPr="00A07009">
        <w:rPr>
          <w:rFonts w:ascii="Times New Roman" w:hAnsi="Times New Roman" w:cs="Times New Roman"/>
          <w:sz w:val="24"/>
          <w:szCs w:val="24"/>
        </w:rPr>
        <w:t xml:space="preserve"> –  Prefeito</w:t>
      </w:r>
    </w:p>
    <w:p w:rsidR="00C57B8F" w:rsidRPr="00A07009" w:rsidRDefault="00C57B8F" w:rsidP="00C57B8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30E31" w:rsidRDefault="00B30E31"/>
    <w:sectPr w:rsidR="00B30E31" w:rsidSect="007B015F">
      <w:headerReference w:type="default" r:id="rId5"/>
      <w:pgSz w:w="11906" w:h="16838"/>
      <w:pgMar w:top="1418" w:right="1134" w:bottom="1418" w:left="1701" w:header="709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38F" w:rsidRDefault="00C57B8F">
    <w:pPr>
      <w:jc w:val="center"/>
      <w:rPr>
        <w:b/>
        <w:bCs/>
      </w:rPr>
    </w:pPr>
    <w:r>
      <w:rPr>
        <w:noProof/>
        <w:lang w:eastAsia="pt-BR"/>
      </w:rPr>
      <w:drawing>
        <wp:inline distT="0" distB="0" distL="0" distR="0" wp14:anchorId="32F8E495" wp14:editId="1165E9C5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E438F" w:rsidRDefault="00C57B8F">
    <w:pPr>
      <w:pStyle w:val="Cabealho1"/>
      <w:jc w:val="center"/>
      <w:rPr>
        <w:rFonts w:hint="eastAsia"/>
        <w:b/>
        <w:bCs/>
      </w:rPr>
    </w:pPr>
    <w:r>
      <w:rPr>
        <w:b/>
        <w:bCs/>
      </w:rPr>
      <w:t>ESTADO DO RIO GRANDE DO SUL</w:t>
    </w:r>
  </w:p>
  <w:p w:rsidR="003E438F" w:rsidRDefault="00C57B8F">
    <w:pPr>
      <w:pStyle w:val="Cabealho1"/>
      <w:jc w:val="center"/>
      <w:rPr>
        <w:rFonts w:hint="eastAsia"/>
      </w:rPr>
    </w:pPr>
    <w:r>
      <w:rPr>
        <w:b/>
        <w:bCs/>
      </w:rPr>
      <w:t>MUNICÍPIO DE TRÊS PASSOS</w:t>
    </w:r>
  </w:p>
  <w:p w:rsidR="003E438F" w:rsidRDefault="00C57B8F">
    <w:pPr>
      <w:pStyle w:val="Cabealho1"/>
      <w:jc w:val="center"/>
      <w:rPr>
        <w:rFonts w:hint="eastAsia"/>
      </w:rPr>
    </w:pPr>
    <w:r>
      <w:rPr>
        <w:b/>
        <w:bCs/>
        <w:lang w:eastAsia="pt-BR"/>
      </w:rPr>
      <w:t>SECRETARIA DE OBRAS E VIAÇÃO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B8F"/>
    <w:rsid w:val="004064FB"/>
    <w:rsid w:val="00B30E31"/>
    <w:rsid w:val="00C5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3D3F3"/>
  <w15:chartTrackingRefBased/>
  <w15:docId w15:val="{6288A50A-F6FC-4959-BD1F-AEAD32A7E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B8F"/>
    <w:pPr>
      <w:suppressAutoHyphens/>
      <w:spacing w:after="160" w:line="259" w:lineRule="auto"/>
      <w:ind w:firstLine="0"/>
    </w:pPr>
  </w:style>
  <w:style w:type="paragraph" w:styleId="Ttulo1">
    <w:name w:val="heading 1"/>
    <w:basedOn w:val="Normal"/>
    <w:next w:val="Normal"/>
    <w:link w:val="Ttulo1Char"/>
    <w:qFormat/>
    <w:rsid w:val="00C57B8F"/>
    <w:pPr>
      <w:keepNext/>
      <w:numPr>
        <w:numId w:val="1"/>
      </w:numPr>
      <w:spacing w:after="0" w:line="240" w:lineRule="auto"/>
      <w:ind w:right="1788"/>
      <w:jc w:val="both"/>
      <w:outlineLvl w:val="0"/>
    </w:pPr>
    <w:rPr>
      <w:rFonts w:ascii="Times New Roman" w:eastAsia="Times New Roman" w:hAnsi="Times New Roman" w:cs="Times New Roman"/>
      <w:b/>
      <w:i/>
      <w:sz w:val="34"/>
      <w:szCs w:val="24"/>
      <w:lang w:eastAsia="zh-CN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57B8F"/>
    <w:pPr>
      <w:keepNext/>
      <w:numPr>
        <w:ilvl w:val="1"/>
        <w:numId w:val="1"/>
      </w:numPr>
      <w:spacing w:after="0" w:line="240" w:lineRule="auto"/>
      <w:ind w:left="-825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57B8F"/>
    <w:pPr>
      <w:keepNext/>
      <w:numPr>
        <w:ilvl w:val="2"/>
        <w:numId w:val="1"/>
      </w:numPr>
      <w:spacing w:after="0" w:line="360" w:lineRule="auto"/>
      <w:ind w:left="-822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C57B8F"/>
    <w:pPr>
      <w:keepNext/>
      <w:numPr>
        <w:ilvl w:val="5"/>
        <w:numId w:val="1"/>
      </w:numPr>
      <w:spacing w:after="0" w:line="240" w:lineRule="auto"/>
      <w:ind w:left="2124"/>
      <w:jc w:val="both"/>
      <w:outlineLvl w:val="5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57B8F"/>
    <w:rPr>
      <w:rFonts w:ascii="Times New Roman" w:eastAsia="Times New Roman" w:hAnsi="Times New Roman" w:cs="Times New Roman"/>
      <w:b/>
      <w:i/>
      <w:sz w:val="34"/>
      <w:szCs w:val="24"/>
      <w:lang w:eastAsia="zh-CN"/>
    </w:rPr>
  </w:style>
  <w:style w:type="character" w:customStyle="1" w:styleId="Ttulo2Char">
    <w:name w:val="Título 2 Char"/>
    <w:basedOn w:val="Fontepargpadro"/>
    <w:link w:val="Ttulo2"/>
    <w:semiHidden/>
    <w:rsid w:val="00C57B8F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Ttulo3Char">
    <w:name w:val="Título 3 Char"/>
    <w:basedOn w:val="Fontepargpadro"/>
    <w:link w:val="Ttulo3"/>
    <w:semiHidden/>
    <w:rsid w:val="00C57B8F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semiHidden/>
    <w:rsid w:val="00C57B8F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C57B8F"/>
    <w:pPr>
      <w:ind w:left="720"/>
      <w:contextualSpacing/>
    </w:pPr>
  </w:style>
  <w:style w:type="paragraph" w:styleId="SemEspaamento">
    <w:name w:val="No Spacing"/>
    <w:qFormat/>
    <w:rsid w:val="00C57B8F"/>
    <w:pPr>
      <w:suppressAutoHyphens/>
      <w:spacing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uiPriority w:val="99"/>
    <w:unhideWhenUsed/>
    <w:qFormat/>
    <w:rsid w:val="00C57B8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unhideWhenUsed/>
    <w:qFormat/>
    <w:rsid w:val="00C57B8F"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Standard">
    <w:name w:val="Standard"/>
    <w:qFormat/>
    <w:rsid w:val="00C57B8F"/>
    <w:pPr>
      <w:suppressAutoHyphens/>
      <w:spacing w:line="240" w:lineRule="auto"/>
      <w:ind w:firstLine="0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western">
    <w:name w:val="western"/>
    <w:basedOn w:val="Normal"/>
    <w:rsid w:val="00C57B8F"/>
    <w:pPr>
      <w:suppressAutoHyphens w:val="0"/>
      <w:spacing w:before="100" w:beforeAutospacing="1" w:after="100" w:afterAutospacing="1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7B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7B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1346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2026-01-28T18:53:00Z</cp:lastPrinted>
  <dcterms:created xsi:type="dcterms:W3CDTF">2026-01-28T18:44:00Z</dcterms:created>
  <dcterms:modified xsi:type="dcterms:W3CDTF">2026-01-28T18:53:00Z</dcterms:modified>
</cp:coreProperties>
</file>