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341753" w14:textId="77777777" w:rsidR="00980312" w:rsidRDefault="00980312">
      <w:pPr>
        <w:jc w:val="center"/>
        <w:rPr>
          <w:rFonts w:ascii="Arial" w:eastAsiaTheme="minorHAnsi" w:hAnsi="Arial"/>
          <w:b/>
          <w:sz w:val="22"/>
          <w:szCs w:val="22"/>
          <w:lang w:eastAsia="en-US"/>
        </w:rPr>
      </w:pPr>
    </w:p>
    <w:p w14:paraId="406FA54B" w14:textId="27497A58" w:rsidR="00980312" w:rsidRDefault="00996BDD">
      <w:pPr>
        <w:shd w:val="clear" w:color="auto" w:fill="D9D9D9" w:themeFill="background1" w:themeFillShade="D9"/>
        <w:jc w:val="center"/>
        <w:rPr>
          <w:rFonts w:ascii="Arial" w:hAnsi="Arial"/>
          <w:sz w:val="22"/>
          <w:szCs w:val="22"/>
        </w:rPr>
      </w:pPr>
      <w:r>
        <w:rPr>
          <w:rFonts w:ascii="Arial" w:eastAsiaTheme="minorHAnsi" w:hAnsi="Arial" w:cs="Arial"/>
          <w:b/>
          <w:sz w:val="22"/>
          <w:szCs w:val="22"/>
          <w:u w:val="single"/>
          <w:lang w:eastAsia="en-US"/>
        </w:rPr>
        <w:t xml:space="preserve">ESTUDO TÉCNICO PRELIMINAR Nº </w:t>
      </w:r>
      <w:r w:rsidR="001C520D">
        <w:rPr>
          <w:rFonts w:ascii="Arial" w:eastAsiaTheme="minorHAnsi" w:hAnsi="Arial" w:cs="Arial"/>
          <w:b/>
          <w:sz w:val="22"/>
          <w:szCs w:val="22"/>
          <w:u w:val="single"/>
          <w:lang w:eastAsia="en-US"/>
        </w:rPr>
        <w:t>22</w:t>
      </w:r>
      <w:r>
        <w:rPr>
          <w:rFonts w:ascii="Arial" w:eastAsiaTheme="minorHAnsi" w:hAnsi="Arial" w:cs="Arial"/>
          <w:b/>
          <w:sz w:val="22"/>
          <w:szCs w:val="22"/>
          <w:u w:val="single"/>
          <w:lang w:eastAsia="en-US"/>
        </w:rPr>
        <w:t>/2026</w:t>
      </w:r>
    </w:p>
    <w:p w14:paraId="1624F56E" w14:textId="4AB1DBCF" w:rsidR="00980312" w:rsidRDefault="00996BDD">
      <w:pPr>
        <w:shd w:val="clear" w:color="auto" w:fill="D9D9D9" w:themeFill="background1" w:themeFillShade="D9"/>
        <w:jc w:val="center"/>
        <w:rPr>
          <w:rFonts w:ascii="Arial" w:hAnsi="Arial"/>
          <w:sz w:val="22"/>
          <w:szCs w:val="22"/>
        </w:rPr>
      </w:pPr>
      <w:r>
        <w:rPr>
          <w:rFonts w:ascii="Arial" w:eastAsiaTheme="minorHAnsi" w:hAnsi="Arial" w:cs="Arial"/>
          <w:b/>
          <w:sz w:val="22"/>
          <w:szCs w:val="22"/>
          <w:u w:val="single"/>
          <w:lang w:eastAsia="en-US"/>
        </w:rPr>
        <w:t xml:space="preserve">DATA DE ELABORAÇÃO: </w:t>
      </w:r>
      <w:r w:rsidR="00A17E20">
        <w:rPr>
          <w:rFonts w:ascii="Arial" w:eastAsiaTheme="minorHAnsi" w:hAnsi="Arial" w:cs="Arial"/>
          <w:b/>
          <w:sz w:val="22"/>
          <w:szCs w:val="22"/>
          <w:u w:val="single"/>
          <w:lang w:eastAsia="en-US"/>
        </w:rPr>
        <w:t>27</w:t>
      </w:r>
      <w:r>
        <w:rPr>
          <w:rFonts w:ascii="Arial" w:eastAsiaTheme="minorHAnsi" w:hAnsi="Arial" w:cs="Arial"/>
          <w:b/>
          <w:sz w:val="22"/>
          <w:szCs w:val="22"/>
          <w:u w:val="single"/>
          <w:lang w:eastAsia="en-US"/>
        </w:rPr>
        <w:t>/</w:t>
      </w:r>
      <w:r w:rsidR="00A17E20">
        <w:rPr>
          <w:rFonts w:ascii="Arial" w:eastAsiaTheme="minorHAnsi" w:hAnsi="Arial" w:cs="Arial"/>
          <w:b/>
          <w:sz w:val="22"/>
          <w:szCs w:val="22"/>
          <w:u w:val="single"/>
          <w:lang w:eastAsia="en-US"/>
        </w:rPr>
        <w:t>08/</w:t>
      </w:r>
      <w:r>
        <w:rPr>
          <w:rFonts w:ascii="Arial" w:eastAsiaTheme="minorHAnsi" w:hAnsi="Arial" w:cs="Arial"/>
          <w:b/>
          <w:sz w:val="22"/>
          <w:szCs w:val="22"/>
          <w:u w:val="single"/>
          <w:lang w:eastAsia="en-US"/>
        </w:rPr>
        <w:t>2026</w:t>
      </w:r>
    </w:p>
    <w:p w14:paraId="22E845DE" w14:textId="77777777" w:rsidR="00980312" w:rsidRDefault="00980312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43CD255F" w14:textId="77777777" w:rsidR="00980312" w:rsidRDefault="00996BDD">
      <w:pPr>
        <w:shd w:val="clear" w:color="auto" w:fill="D9D9D9" w:themeFill="background1" w:themeFillShade="D9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  <w:shd w:val="clear" w:color="auto" w:fill="D9D9D9"/>
        </w:rPr>
        <w:t xml:space="preserve">1- DESCRIÇÃO DO OBJETO: </w:t>
      </w:r>
    </w:p>
    <w:p w14:paraId="461F47C7" w14:textId="0B97C5FA" w:rsidR="00980312" w:rsidRDefault="0091764A">
      <w:pPr>
        <w:jc w:val="both"/>
        <w:rPr>
          <w:rFonts w:ascii="Arial" w:eastAsia="Calibri" w:hAnsi="Arial" w:cs="Arial"/>
          <w:color w:val="000000"/>
          <w:sz w:val="22"/>
          <w:szCs w:val="22"/>
        </w:rPr>
      </w:pPr>
      <w:r w:rsidRPr="0091764A">
        <w:rPr>
          <w:rFonts w:ascii="Arial" w:eastAsia="Calibri" w:hAnsi="Arial" w:cs="Arial"/>
          <w:color w:val="000000"/>
          <w:sz w:val="22"/>
          <w:szCs w:val="22"/>
          <w:highlight w:val="white"/>
        </w:rPr>
        <w:t xml:space="preserve">Registro de preços para futura e eventual aquisição de bombas submersas, acompanhadas de quadros de comando e demais componentes necessários ao seu adequado funcionamento, destinadas </w:t>
      </w:r>
      <w:r>
        <w:rPr>
          <w:rFonts w:ascii="Arial" w:eastAsia="Calibri" w:hAnsi="Arial" w:cs="Arial"/>
          <w:color w:val="000000"/>
          <w:sz w:val="22"/>
          <w:szCs w:val="22"/>
          <w:highlight w:val="white"/>
        </w:rPr>
        <w:t>aos sistemas</w:t>
      </w:r>
      <w:r w:rsidRPr="0091764A">
        <w:rPr>
          <w:rFonts w:ascii="Arial" w:eastAsia="Calibri" w:hAnsi="Arial" w:cs="Arial"/>
          <w:color w:val="000000"/>
          <w:sz w:val="22"/>
          <w:szCs w:val="22"/>
          <w:highlight w:val="white"/>
        </w:rPr>
        <w:t xml:space="preserve"> de bombeamento dos poços artesianos sob gestão do Município, visando assegurar a continuidade e a regularidade do abastecimento de água nas redes municipais</w:t>
      </w:r>
      <w:r>
        <w:rPr>
          <w:rFonts w:ascii="Arial" w:eastAsia="Calibri" w:hAnsi="Arial" w:cs="Arial"/>
          <w:color w:val="000000"/>
          <w:sz w:val="22"/>
          <w:szCs w:val="22"/>
        </w:rPr>
        <w:t>.</w:t>
      </w:r>
    </w:p>
    <w:p w14:paraId="041C009A" w14:textId="77777777" w:rsidR="0091764A" w:rsidRDefault="0091764A">
      <w:pPr>
        <w:jc w:val="both"/>
        <w:rPr>
          <w:rFonts w:ascii="Arial" w:hAnsi="Arial" w:cs="Arial"/>
          <w:sz w:val="22"/>
          <w:szCs w:val="22"/>
        </w:rPr>
      </w:pPr>
    </w:p>
    <w:p w14:paraId="391185AB" w14:textId="77777777" w:rsidR="00980312" w:rsidRDefault="00996BDD">
      <w:pPr>
        <w:shd w:val="clear" w:color="auto" w:fill="D9D9D9" w:themeFill="background1" w:themeFillShade="D9"/>
        <w:jc w:val="both"/>
        <w:rPr>
          <w:rFonts w:ascii="Arial" w:hAnsi="Arial"/>
          <w:sz w:val="22"/>
          <w:szCs w:val="22"/>
        </w:rPr>
      </w:pPr>
      <w:r>
        <w:rPr>
          <w:rFonts w:ascii="Arial" w:eastAsia="LiberationSerif-Bold" w:hAnsi="Arial" w:cs="Arial"/>
          <w:b/>
          <w:bCs/>
          <w:sz w:val="22"/>
          <w:szCs w:val="22"/>
          <w:lang w:eastAsia="zh-CN"/>
        </w:rPr>
        <w:t>2- DESCRIÇÃO DA NECESSIDADE</w:t>
      </w:r>
      <w:r>
        <w:rPr>
          <w:rFonts w:ascii="Arial" w:eastAsia="LiberationSerif-Bold" w:hAnsi="Arial" w:cs="Arial"/>
          <w:sz w:val="22"/>
          <w:szCs w:val="22"/>
          <w:lang w:eastAsia="zh-CN"/>
        </w:rPr>
        <w:t>:</w:t>
      </w:r>
    </w:p>
    <w:p w14:paraId="65B81419" w14:textId="77777777" w:rsidR="00C827A1" w:rsidRPr="00C827A1" w:rsidRDefault="00C827A1" w:rsidP="00C827A1">
      <w:pPr>
        <w:pStyle w:val="Corpodetexto"/>
        <w:spacing w:after="26"/>
        <w:jc w:val="both"/>
        <w:rPr>
          <w:rFonts w:ascii="Arial" w:hAnsi="Arial" w:cs="Arial"/>
          <w:sz w:val="22"/>
          <w:szCs w:val="22"/>
        </w:rPr>
      </w:pPr>
      <w:r w:rsidRPr="00C827A1">
        <w:rPr>
          <w:rFonts w:ascii="Arial" w:hAnsi="Arial" w:cs="Arial"/>
          <w:sz w:val="22"/>
          <w:szCs w:val="22"/>
        </w:rPr>
        <w:t>A Secretaria de Agricultura, por meio do Setor de Águas, é responsável pela gestão, manutenção e operação dos sistemas de abastecimento de água das comunidades rurais do Município, incluindo os poços artesianos utilizados para a captação e o fornecimento de água à população atendida.</w:t>
      </w:r>
    </w:p>
    <w:p w14:paraId="61E7FFFC" w14:textId="0FDACE27" w:rsidR="00C827A1" w:rsidRPr="00C827A1" w:rsidRDefault="00C827A1" w:rsidP="00C827A1">
      <w:pPr>
        <w:pStyle w:val="Corpodetexto"/>
        <w:spacing w:after="26"/>
        <w:jc w:val="both"/>
        <w:rPr>
          <w:rFonts w:ascii="Arial" w:hAnsi="Arial" w:cs="Arial"/>
          <w:sz w:val="22"/>
          <w:szCs w:val="22"/>
        </w:rPr>
      </w:pPr>
      <w:r w:rsidRPr="00C827A1">
        <w:rPr>
          <w:rFonts w:ascii="Arial" w:hAnsi="Arial" w:cs="Arial"/>
          <w:sz w:val="22"/>
          <w:szCs w:val="22"/>
        </w:rPr>
        <w:t xml:space="preserve">Para garantir o funcionamento adequado desses sistemas, é indispensável a disponibilidade de bombas submersas </w:t>
      </w:r>
      <w:r>
        <w:rPr>
          <w:rFonts w:ascii="Arial" w:hAnsi="Arial" w:cs="Arial"/>
          <w:sz w:val="22"/>
          <w:szCs w:val="22"/>
        </w:rPr>
        <w:t>com</w:t>
      </w:r>
      <w:r w:rsidRPr="00C827A1">
        <w:rPr>
          <w:rFonts w:ascii="Arial" w:hAnsi="Arial" w:cs="Arial"/>
          <w:sz w:val="22"/>
          <w:szCs w:val="22"/>
        </w:rPr>
        <w:t xml:space="preserve"> quadros de comando, equipamentos essenciais para a captação e o bombeamento da água dos poços até os reservatórios e redes de distribuição. Em razão do funcionamento contínuo dos equipamentos, estes estão sujeitos ao desgaste natural, falhas mecânicas e elétricas, podendo necessitar de substituição ou reposição ao longo do tempo.</w:t>
      </w:r>
    </w:p>
    <w:p w14:paraId="1C545EE2" w14:textId="3B43FDEE" w:rsidR="00C827A1" w:rsidRPr="00C827A1" w:rsidRDefault="00C827A1" w:rsidP="00C827A1">
      <w:pPr>
        <w:pStyle w:val="Corpodetexto"/>
        <w:spacing w:after="26"/>
        <w:jc w:val="both"/>
        <w:rPr>
          <w:rFonts w:ascii="Arial" w:hAnsi="Arial" w:cs="Arial"/>
          <w:sz w:val="22"/>
          <w:szCs w:val="22"/>
        </w:rPr>
      </w:pPr>
      <w:r w:rsidRPr="00C827A1">
        <w:rPr>
          <w:rFonts w:ascii="Arial" w:hAnsi="Arial" w:cs="Arial"/>
          <w:sz w:val="22"/>
          <w:szCs w:val="22"/>
        </w:rPr>
        <w:t xml:space="preserve">Diante disso, faz-se necessária a contratação para futura e eventual aquisição de bombas submersas </w:t>
      </w:r>
      <w:r>
        <w:rPr>
          <w:rFonts w:ascii="Arial" w:hAnsi="Arial" w:cs="Arial"/>
          <w:sz w:val="22"/>
          <w:szCs w:val="22"/>
        </w:rPr>
        <w:t>e com</w:t>
      </w:r>
      <w:r w:rsidRPr="00C827A1">
        <w:rPr>
          <w:rFonts w:ascii="Arial" w:hAnsi="Arial" w:cs="Arial"/>
          <w:sz w:val="22"/>
          <w:szCs w:val="22"/>
        </w:rPr>
        <w:t xml:space="preserve"> quadros de comando, de acordo com as necessidades que venham a surgir nos poços artesianos localizados nas comunidades do interior do Município. A demanda é variável e não permite estabelecer, com precisão, o momento e a quantidade de equipamentos que serão necessários, uma vez que as substituições dependem das condições de funcionamento, da vida útil dos equipamentos existentes e da ocorrência de eventuais falhas.</w:t>
      </w:r>
    </w:p>
    <w:p w14:paraId="6BC8D300" w14:textId="77777777" w:rsidR="00C827A1" w:rsidRPr="00C827A1" w:rsidRDefault="00C827A1" w:rsidP="00C827A1">
      <w:pPr>
        <w:pStyle w:val="Corpodetexto"/>
        <w:spacing w:after="26"/>
        <w:jc w:val="both"/>
        <w:rPr>
          <w:rFonts w:ascii="Arial" w:hAnsi="Arial" w:cs="Arial"/>
          <w:sz w:val="22"/>
          <w:szCs w:val="22"/>
        </w:rPr>
      </w:pPr>
      <w:r w:rsidRPr="00C827A1">
        <w:rPr>
          <w:rFonts w:ascii="Arial" w:hAnsi="Arial" w:cs="Arial"/>
          <w:sz w:val="22"/>
          <w:szCs w:val="22"/>
        </w:rPr>
        <w:t>Nesse contexto, a utilização do Sistema de Registro de Preços mostra-se adequada, por possibilitar a aquisição dos equipamentos de forma parcelada e conforme a efetiva necessidade da Administração, proporcionando maior agilidade na reposição dos equipamentos, melhor planejamento das aquisições, redução do risco de desabastecimento e maior eficiência na aplicação dos recursos públicos.</w:t>
      </w:r>
    </w:p>
    <w:p w14:paraId="12538B1B" w14:textId="77777777" w:rsidR="00C827A1" w:rsidRPr="00C827A1" w:rsidRDefault="00C827A1" w:rsidP="00C827A1">
      <w:pPr>
        <w:pStyle w:val="Corpodetexto"/>
        <w:spacing w:after="26"/>
        <w:jc w:val="both"/>
        <w:rPr>
          <w:rFonts w:ascii="Arial" w:hAnsi="Arial" w:cs="Arial"/>
          <w:sz w:val="22"/>
          <w:szCs w:val="22"/>
        </w:rPr>
      </w:pPr>
      <w:r w:rsidRPr="00C827A1">
        <w:rPr>
          <w:rFonts w:ascii="Arial" w:hAnsi="Arial" w:cs="Arial"/>
          <w:sz w:val="22"/>
          <w:szCs w:val="22"/>
        </w:rPr>
        <w:t>A manutenção da disponibilidade desses equipamentos é fundamental para assegurar a continuidade e a regularidade do abastecimento de água potável às comunidades rurais, evitando a paralisação dos sistemas em razão de falhas ou da indisponibilidade de bombas para substituição. O fornecimento regular de água é essencial à saúde, higiene, bem-estar e qualidade de vida da população, sendo necessário garantir condições adequadas para o funcionamento dos sistemas de abastecimento sob responsabilidade do Município.</w:t>
      </w:r>
    </w:p>
    <w:p w14:paraId="2A0C5810" w14:textId="77777777" w:rsidR="00C827A1" w:rsidRDefault="00C827A1" w:rsidP="00C827A1">
      <w:pPr>
        <w:pStyle w:val="Corpodetexto"/>
        <w:spacing w:after="26"/>
        <w:jc w:val="both"/>
        <w:rPr>
          <w:rFonts w:ascii="Arial" w:hAnsi="Arial" w:cs="Arial"/>
          <w:sz w:val="22"/>
          <w:szCs w:val="22"/>
        </w:rPr>
      </w:pPr>
      <w:r w:rsidRPr="00C827A1">
        <w:rPr>
          <w:rFonts w:ascii="Arial" w:hAnsi="Arial" w:cs="Arial"/>
          <w:sz w:val="22"/>
          <w:szCs w:val="22"/>
        </w:rPr>
        <w:t>Assim, a presente contratação visa proporcionar condições para que o Setor de Águas possa atender de maneira rápida e eficiente às necessidades de manutenção e substituição dos equipamentos dos poços artesianos, garantindo a continuidade dos serviços públicos de abastecimento de água às comunidades atendidas.</w:t>
      </w:r>
    </w:p>
    <w:p w14:paraId="11F59886" w14:textId="77777777" w:rsidR="000032DF" w:rsidRPr="00C827A1" w:rsidRDefault="000032DF" w:rsidP="00C827A1">
      <w:pPr>
        <w:pStyle w:val="Corpodetexto"/>
        <w:spacing w:after="26"/>
        <w:jc w:val="both"/>
        <w:rPr>
          <w:rFonts w:ascii="Arial" w:hAnsi="Arial" w:cs="Arial"/>
          <w:sz w:val="22"/>
          <w:szCs w:val="22"/>
        </w:rPr>
      </w:pPr>
    </w:p>
    <w:p w14:paraId="69AB54E9" w14:textId="77777777" w:rsidR="00980312" w:rsidRDefault="00980312">
      <w:pPr>
        <w:pStyle w:val="Corpodetexto"/>
        <w:spacing w:after="26"/>
        <w:jc w:val="both"/>
        <w:rPr>
          <w:rFonts w:ascii="Arial" w:hAnsi="Arial" w:cs="Arial"/>
          <w:sz w:val="22"/>
          <w:szCs w:val="22"/>
        </w:rPr>
      </w:pPr>
    </w:p>
    <w:p w14:paraId="0AAA56E1" w14:textId="77777777" w:rsidR="00D329B4" w:rsidRDefault="00D329B4">
      <w:pPr>
        <w:pStyle w:val="Corpodetexto"/>
        <w:spacing w:after="26"/>
        <w:jc w:val="both"/>
        <w:rPr>
          <w:rFonts w:ascii="Arial" w:hAnsi="Arial" w:cs="Arial"/>
          <w:sz w:val="22"/>
          <w:szCs w:val="22"/>
        </w:rPr>
      </w:pPr>
    </w:p>
    <w:p w14:paraId="2968BC28" w14:textId="77777777" w:rsidR="00D329B4" w:rsidRDefault="00D329B4">
      <w:pPr>
        <w:pStyle w:val="Corpodetexto"/>
        <w:spacing w:after="26"/>
        <w:jc w:val="both"/>
        <w:rPr>
          <w:rFonts w:ascii="Arial" w:hAnsi="Arial" w:cs="Arial"/>
          <w:sz w:val="22"/>
          <w:szCs w:val="22"/>
        </w:rPr>
      </w:pPr>
    </w:p>
    <w:p w14:paraId="6CE55538" w14:textId="77777777" w:rsidR="00980312" w:rsidRDefault="00996BDD">
      <w:pPr>
        <w:shd w:val="clear" w:color="auto" w:fill="D9D9D9" w:themeFill="background1" w:themeFillShade="D9"/>
        <w:jc w:val="both"/>
        <w:rPr>
          <w:rFonts w:ascii="Arial" w:hAnsi="Arial"/>
          <w:sz w:val="22"/>
          <w:szCs w:val="22"/>
        </w:rPr>
      </w:pPr>
      <w:r>
        <w:rPr>
          <w:rFonts w:ascii="Arial" w:eastAsia="LiberationSerif-Bold" w:hAnsi="Arial" w:cs="Arial"/>
          <w:b/>
          <w:sz w:val="22"/>
          <w:szCs w:val="22"/>
          <w:lang w:eastAsia="zh-CN"/>
        </w:rPr>
        <w:t xml:space="preserve">3- DESCRIÇÃO DOS REQUISITOS DA CONTRATAÇÃO: </w:t>
      </w:r>
    </w:p>
    <w:p w14:paraId="7EE68E94" w14:textId="77777777" w:rsidR="00F81792" w:rsidRPr="00F81792" w:rsidRDefault="00F81792" w:rsidP="00F81792">
      <w:pPr>
        <w:spacing w:before="57" w:after="57" w:line="276" w:lineRule="auto"/>
        <w:jc w:val="both"/>
        <w:rPr>
          <w:rFonts w:ascii="Arial" w:hAnsi="Arial"/>
          <w:sz w:val="22"/>
          <w:szCs w:val="22"/>
        </w:rPr>
      </w:pPr>
      <w:r w:rsidRPr="00F81792">
        <w:rPr>
          <w:rFonts w:ascii="Arial" w:hAnsi="Arial"/>
          <w:sz w:val="22"/>
          <w:szCs w:val="22"/>
        </w:rPr>
        <w:t>Para atender adequadamente às necessidades da Secretaria de Agricultura, por meio do Setor de Águas, a contratação deverá contemplar bombas submersíveis e respectivos quadros de comando, destinados à captação e ao bombeamento de água dos poços artesianos localizados nas comunidades do interior do Município.</w:t>
      </w:r>
    </w:p>
    <w:p w14:paraId="6DF8B607" w14:textId="77777777" w:rsidR="00F81792" w:rsidRPr="00F81792" w:rsidRDefault="00F81792" w:rsidP="00F81792">
      <w:pPr>
        <w:spacing w:before="57" w:after="57" w:line="276" w:lineRule="auto"/>
        <w:jc w:val="both"/>
        <w:rPr>
          <w:rFonts w:ascii="Arial" w:hAnsi="Arial"/>
          <w:sz w:val="22"/>
          <w:szCs w:val="22"/>
        </w:rPr>
      </w:pPr>
      <w:r w:rsidRPr="00F81792">
        <w:rPr>
          <w:rFonts w:ascii="Arial" w:hAnsi="Arial"/>
          <w:sz w:val="22"/>
          <w:szCs w:val="22"/>
        </w:rPr>
        <w:t>Os equipamentos a serem fornecidos deverão atender, no mínimo, aos seguintes requisitos:</w:t>
      </w:r>
    </w:p>
    <w:p w14:paraId="7C863880" w14:textId="1D887BBC" w:rsidR="00980312" w:rsidRPr="00F81792" w:rsidRDefault="00F81792" w:rsidP="00F81792">
      <w:pPr>
        <w:pStyle w:val="PargrafodaLista"/>
        <w:numPr>
          <w:ilvl w:val="0"/>
          <w:numId w:val="1"/>
        </w:numPr>
        <w:spacing w:before="57" w:after="57" w:line="276" w:lineRule="auto"/>
        <w:jc w:val="both"/>
        <w:rPr>
          <w:rFonts w:ascii="Arial" w:hAnsi="Arial" w:cs="Arial"/>
          <w:sz w:val="22"/>
          <w:szCs w:val="22"/>
        </w:rPr>
      </w:pPr>
      <w:r w:rsidRPr="00F81792">
        <w:rPr>
          <w:rFonts w:ascii="Arial" w:hAnsi="Arial" w:cs="Arial"/>
          <w:sz w:val="22"/>
          <w:szCs w:val="22"/>
        </w:rPr>
        <w:t>As bombas deverão ser novas, de primeiro uso, não sendo admitidos equipamentos recondicionados, remanufaturados ou usados;</w:t>
      </w:r>
    </w:p>
    <w:p w14:paraId="021E1518" w14:textId="23BC229B" w:rsidR="00F81792" w:rsidRPr="00F81792" w:rsidRDefault="00F81792" w:rsidP="00F81792">
      <w:pPr>
        <w:pStyle w:val="PargrafodaLista"/>
        <w:numPr>
          <w:ilvl w:val="0"/>
          <w:numId w:val="1"/>
        </w:numPr>
        <w:spacing w:before="57" w:after="57" w:line="276" w:lineRule="auto"/>
        <w:jc w:val="both"/>
        <w:rPr>
          <w:rFonts w:ascii="Arial" w:hAnsi="Arial" w:cs="Arial"/>
          <w:sz w:val="22"/>
          <w:szCs w:val="22"/>
        </w:rPr>
      </w:pPr>
      <w:r w:rsidRPr="00F81792">
        <w:rPr>
          <w:rFonts w:ascii="Arial" w:hAnsi="Arial" w:cs="Arial"/>
          <w:sz w:val="22"/>
          <w:szCs w:val="22"/>
        </w:rPr>
        <w:t>Deverão ser fornecidas de acordo com as especificações técnicas, potência, tensão elétrica, frequência, diâmetro e demais características estabelecidas no Termo de Referência;</w:t>
      </w:r>
    </w:p>
    <w:p w14:paraId="745C0953" w14:textId="1F8A4D39" w:rsidR="00F81792" w:rsidRDefault="00F81792" w:rsidP="00F81792">
      <w:pPr>
        <w:pStyle w:val="PargrafodaLista"/>
        <w:numPr>
          <w:ilvl w:val="0"/>
          <w:numId w:val="1"/>
        </w:numPr>
        <w:spacing w:before="57" w:after="57" w:line="276" w:lineRule="auto"/>
        <w:jc w:val="both"/>
        <w:rPr>
          <w:rFonts w:ascii="Arial" w:hAnsi="Arial" w:cs="Arial"/>
          <w:sz w:val="22"/>
          <w:szCs w:val="22"/>
        </w:rPr>
      </w:pPr>
      <w:r w:rsidRPr="00F81792">
        <w:rPr>
          <w:rFonts w:ascii="Arial" w:hAnsi="Arial" w:cs="Arial"/>
          <w:sz w:val="22"/>
          <w:szCs w:val="22"/>
        </w:rPr>
        <w:t>As bombas deverão possuir rotores fabricados em aço inoxidável, material que proporciona maior resistência à corrosão, desgaste e às condições de operação em poços artesianos, além de contribuir para a maior vida útil e possibilidade de manutenção dos equipamentos. A utilização de rotores em aço inoxidável deverá permitir a realização de serviços de manutenção, ajustes e eventual substituição de componentes, possibilitando a recuperação e o reaproveitamento das bombas, evitando a aquisição de equipamentos de caráter descartável e proporcionando maior economicidade à Administração Pública;</w:t>
      </w:r>
    </w:p>
    <w:p w14:paraId="7595AD7C" w14:textId="4EEB0B6E" w:rsidR="00F81792" w:rsidRPr="00F81792" w:rsidRDefault="00F81792" w:rsidP="00F81792">
      <w:pPr>
        <w:pStyle w:val="PargrafodaLista"/>
        <w:numPr>
          <w:ilvl w:val="0"/>
          <w:numId w:val="1"/>
        </w:numPr>
        <w:spacing w:before="57" w:after="57" w:line="276" w:lineRule="auto"/>
        <w:jc w:val="both"/>
        <w:rPr>
          <w:rFonts w:ascii="Arial" w:hAnsi="Arial" w:cs="Arial"/>
          <w:sz w:val="22"/>
          <w:szCs w:val="22"/>
        </w:rPr>
      </w:pPr>
      <w:r w:rsidRPr="00F81792">
        <w:rPr>
          <w:rFonts w:ascii="Arial" w:hAnsi="Arial" w:cs="Arial"/>
          <w:sz w:val="22"/>
          <w:szCs w:val="22"/>
        </w:rPr>
        <w:t>Os quadros de comando deverão ser compatíveis com a potência e as características elétricas das respectivas bombas, proporcionando condições adequadas de acionamento, proteção e operação do equipamento;</w:t>
      </w:r>
    </w:p>
    <w:p w14:paraId="0A2D5D78" w14:textId="55B4453F" w:rsidR="00F81792" w:rsidRPr="00F81792" w:rsidRDefault="00F81792" w:rsidP="00F81792">
      <w:pPr>
        <w:pStyle w:val="PargrafodaLista"/>
        <w:numPr>
          <w:ilvl w:val="0"/>
          <w:numId w:val="1"/>
        </w:numPr>
        <w:spacing w:before="57" w:after="57" w:line="276" w:lineRule="auto"/>
        <w:jc w:val="both"/>
        <w:rPr>
          <w:rFonts w:ascii="Arial" w:hAnsi="Arial" w:cs="Arial"/>
          <w:sz w:val="22"/>
          <w:szCs w:val="22"/>
        </w:rPr>
      </w:pPr>
      <w:r w:rsidRPr="00F81792">
        <w:rPr>
          <w:rFonts w:ascii="Arial" w:hAnsi="Arial" w:cs="Arial"/>
          <w:sz w:val="22"/>
          <w:szCs w:val="22"/>
        </w:rPr>
        <w:t>Os equipamentos deverão possuir os dispositivos de proteção elétrica necessários ao seu adequado funcionamento, conforme as características definidas nas especificações técnicas;</w:t>
      </w:r>
    </w:p>
    <w:p w14:paraId="09677BF8" w14:textId="733A2AF8" w:rsidR="00F81792" w:rsidRPr="00F81792" w:rsidRDefault="00F81792" w:rsidP="00F81792">
      <w:pPr>
        <w:pStyle w:val="PargrafodaLista"/>
        <w:numPr>
          <w:ilvl w:val="0"/>
          <w:numId w:val="1"/>
        </w:numPr>
        <w:spacing w:before="57" w:after="57" w:line="276" w:lineRule="auto"/>
        <w:jc w:val="both"/>
        <w:rPr>
          <w:rFonts w:ascii="Arial" w:hAnsi="Arial" w:cs="Arial"/>
          <w:sz w:val="22"/>
          <w:szCs w:val="22"/>
        </w:rPr>
      </w:pPr>
      <w:r w:rsidRPr="00F81792">
        <w:rPr>
          <w:rFonts w:ascii="Arial" w:hAnsi="Arial" w:cs="Arial"/>
          <w:sz w:val="22"/>
          <w:szCs w:val="22"/>
        </w:rPr>
        <w:t>Os produtos deverão atender às normas técnicas brasileiras aplicáveis, especialmente aquelas relacionadas à segurança elétrica, fabricação e funcionamento de equipamentos de bombeamento;</w:t>
      </w:r>
    </w:p>
    <w:p w14:paraId="620B957C" w14:textId="7BAA6E3E" w:rsidR="00F81792" w:rsidRPr="00F81792" w:rsidRDefault="00F81792" w:rsidP="00F81792">
      <w:pPr>
        <w:pStyle w:val="PargrafodaLista"/>
        <w:numPr>
          <w:ilvl w:val="0"/>
          <w:numId w:val="1"/>
        </w:numPr>
        <w:spacing w:before="57" w:after="57" w:line="276" w:lineRule="auto"/>
        <w:jc w:val="both"/>
        <w:rPr>
          <w:rFonts w:ascii="Arial" w:hAnsi="Arial" w:cs="Arial"/>
          <w:sz w:val="22"/>
          <w:szCs w:val="22"/>
        </w:rPr>
      </w:pPr>
      <w:r w:rsidRPr="00F81792">
        <w:rPr>
          <w:rFonts w:ascii="Arial" w:hAnsi="Arial" w:cs="Arial"/>
          <w:sz w:val="22"/>
          <w:szCs w:val="22"/>
        </w:rPr>
        <w:t>As bombas e quadros de comando deverão ser fornecidos acompanhados de manual de instalação, operação e manutenção, quando aplicável;</w:t>
      </w:r>
    </w:p>
    <w:p w14:paraId="71729F52" w14:textId="7F97F03E" w:rsidR="00F81792" w:rsidRPr="00F81792" w:rsidRDefault="00F81792" w:rsidP="00F81792">
      <w:pPr>
        <w:pStyle w:val="PargrafodaLista"/>
        <w:numPr>
          <w:ilvl w:val="0"/>
          <w:numId w:val="1"/>
        </w:numPr>
        <w:spacing w:before="57" w:after="57" w:line="276" w:lineRule="auto"/>
        <w:jc w:val="both"/>
        <w:rPr>
          <w:rFonts w:ascii="Arial" w:hAnsi="Arial" w:cs="Arial"/>
          <w:sz w:val="22"/>
          <w:szCs w:val="22"/>
        </w:rPr>
      </w:pPr>
      <w:r w:rsidRPr="00F81792">
        <w:rPr>
          <w:rFonts w:ascii="Arial" w:hAnsi="Arial" w:cs="Arial"/>
          <w:sz w:val="22"/>
          <w:szCs w:val="22"/>
        </w:rPr>
        <w:t>Os equipamentos deverão possuir garantia contra defeitos de fabricação, conforme prazo estabelecido no Termo de Referência, sem prejuízo das garantias previstas na legislação aplicável;</w:t>
      </w:r>
    </w:p>
    <w:p w14:paraId="5556EE7F" w14:textId="36D9AB19" w:rsidR="00F81792" w:rsidRPr="00F81792" w:rsidRDefault="00F81792" w:rsidP="00F81792">
      <w:pPr>
        <w:pStyle w:val="PargrafodaLista"/>
        <w:numPr>
          <w:ilvl w:val="0"/>
          <w:numId w:val="1"/>
        </w:numPr>
        <w:spacing w:before="57" w:after="57" w:line="276" w:lineRule="auto"/>
        <w:jc w:val="both"/>
        <w:rPr>
          <w:rFonts w:ascii="Arial" w:hAnsi="Arial" w:cs="Arial"/>
          <w:sz w:val="22"/>
          <w:szCs w:val="22"/>
        </w:rPr>
      </w:pPr>
      <w:r w:rsidRPr="00F81792">
        <w:rPr>
          <w:rFonts w:ascii="Arial" w:hAnsi="Arial" w:cs="Arial"/>
          <w:sz w:val="22"/>
          <w:szCs w:val="22"/>
        </w:rPr>
        <w:t>A Contratada deverá responsabilizar-se pela substituição ou correção, sem ônus para o Município, dos equipamentos que apresentarem defeitos de fabricação ou desconformidade com as especificações contratadas, observados os prazos estabelecidos no instrumento convocatório;</w:t>
      </w:r>
    </w:p>
    <w:p w14:paraId="03085296" w14:textId="33D8221D" w:rsidR="00F81792" w:rsidRPr="00F81792" w:rsidRDefault="00F81792" w:rsidP="00F81792">
      <w:pPr>
        <w:pStyle w:val="PargrafodaLista"/>
        <w:numPr>
          <w:ilvl w:val="0"/>
          <w:numId w:val="1"/>
        </w:numPr>
        <w:spacing w:before="57" w:after="57" w:line="276" w:lineRule="auto"/>
        <w:jc w:val="both"/>
        <w:rPr>
          <w:rFonts w:ascii="Arial" w:hAnsi="Arial" w:cs="Arial"/>
          <w:sz w:val="22"/>
          <w:szCs w:val="22"/>
        </w:rPr>
      </w:pPr>
      <w:r w:rsidRPr="00F81792">
        <w:rPr>
          <w:rFonts w:ascii="Arial" w:hAnsi="Arial" w:cs="Arial"/>
          <w:sz w:val="22"/>
          <w:szCs w:val="22"/>
        </w:rPr>
        <w:t>A entrega deverá ocorrer de forma parcelada, conforme a necessidade da Administração, durante a vigência da Ata de Registro de Preços, não havendo necessidade de aquisição imediata da totalidade dos itens registrados;</w:t>
      </w:r>
    </w:p>
    <w:p w14:paraId="7154ECCD" w14:textId="7C9493F7" w:rsidR="00F81792" w:rsidRPr="00F81792" w:rsidRDefault="00F81792" w:rsidP="00F81792">
      <w:pPr>
        <w:pStyle w:val="PargrafodaLista"/>
        <w:numPr>
          <w:ilvl w:val="0"/>
          <w:numId w:val="1"/>
        </w:numPr>
        <w:spacing w:before="57" w:after="57" w:line="276" w:lineRule="auto"/>
        <w:jc w:val="both"/>
        <w:rPr>
          <w:rFonts w:ascii="Arial" w:hAnsi="Arial" w:cs="Arial"/>
          <w:sz w:val="22"/>
          <w:szCs w:val="22"/>
        </w:rPr>
      </w:pPr>
      <w:r w:rsidRPr="00F81792">
        <w:rPr>
          <w:rFonts w:ascii="Arial" w:hAnsi="Arial" w:cs="Arial"/>
          <w:sz w:val="22"/>
          <w:szCs w:val="22"/>
        </w:rPr>
        <w:t>Os equipamentos deverão ser entregues devidamente acondicionados e protegidos contra danos decorrentes do transporte e armazenamento;</w:t>
      </w:r>
    </w:p>
    <w:p w14:paraId="1E7E3D8F" w14:textId="62B246E0" w:rsidR="00F81792" w:rsidRDefault="00F81792" w:rsidP="00F81792">
      <w:pPr>
        <w:pStyle w:val="PargrafodaLista"/>
        <w:numPr>
          <w:ilvl w:val="0"/>
          <w:numId w:val="1"/>
        </w:numPr>
        <w:spacing w:before="57" w:after="57" w:line="276" w:lineRule="auto"/>
        <w:jc w:val="both"/>
        <w:rPr>
          <w:rFonts w:ascii="Arial" w:hAnsi="Arial" w:cs="Arial"/>
          <w:sz w:val="22"/>
          <w:szCs w:val="22"/>
        </w:rPr>
      </w:pPr>
      <w:r w:rsidRPr="00F81792">
        <w:rPr>
          <w:rFonts w:ascii="Arial" w:hAnsi="Arial" w:cs="Arial"/>
          <w:sz w:val="22"/>
          <w:szCs w:val="22"/>
        </w:rPr>
        <w:t>A Contratada deverá garantir que os equipamentos entregues correspondam integralmente às especificações e quantidades solicitadas pelo Município.</w:t>
      </w:r>
    </w:p>
    <w:p w14:paraId="1EF75307" w14:textId="77777777" w:rsidR="004A228E" w:rsidRDefault="004A228E" w:rsidP="004A228E">
      <w:pPr>
        <w:pStyle w:val="PargrafodaLista"/>
        <w:spacing w:before="57" w:after="57" w:line="276" w:lineRule="auto"/>
        <w:jc w:val="both"/>
        <w:rPr>
          <w:rFonts w:ascii="Arial" w:hAnsi="Arial" w:cs="Arial"/>
          <w:sz w:val="22"/>
          <w:szCs w:val="22"/>
        </w:rPr>
      </w:pPr>
    </w:p>
    <w:p w14:paraId="6D78BFE9" w14:textId="77777777" w:rsidR="007E2F70" w:rsidRDefault="007E2F70" w:rsidP="004A228E">
      <w:pPr>
        <w:pStyle w:val="PargrafodaLista"/>
        <w:spacing w:before="57" w:after="57" w:line="276" w:lineRule="auto"/>
        <w:jc w:val="both"/>
        <w:rPr>
          <w:rFonts w:ascii="Arial" w:hAnsi="Arial" w:cs="Arial"/>
          <w:sz w:val="22"/>
          <w:szCs w:val="22"/>
        </w:rPr>
      </w:pPr>
    </w:p>
    <w:p w14:paraId="538FA81C" w14:textId="77777777" w:rsidR="004A228E" w:rsidRPr="00F81792" w:rsidRDefault="004A228E" w:rsidP="004A228E">
      <w:pPr>
        <w:pStyle w:val="PargrafodaLista"/>
        <w:spacing w:before="57" w:after="57" w:line="276" w:lineRule="auto"/>
        <w:jc w:val="both"/>
        <w:rPr>
          <w:rFonts w:ascii="Arial" w:hAnsi="Arial" w:cs="Arial"/>
          <w:sz w:val="22"/>
          <w:szCs w:val="22"/>
        </w:rPr>
      </w:pPr>
    </w:p>
    <w:p w14:paraId="4432940A" w14:textId="77777777" w:rsidR="00980312" w:rsidRDefault="00996BDD">
      <w:pPr>
        <w:shd w:val="clear" w:color="auto" w:fill="D9D9D9" w:themeFill="background1" w:themeFillShade="D9"/>
        <w:jc w:val="both"/>
        <w:rPr>
          <w:rFonts w:ascii="Arial" w:hAnsi="Arial"/>
          <w:sz w:val="22"/>
          <w:szCs w:val="22"/>
        </w:rPr>
      </w:pPr>
      <w:r>
        <w:rPr>
          <w:rFonts w:ascii="Arial" w:eastAsia="LiberationSerif-Bold" w:hAnsi="Arial" w:cs="Arial"/>
          <w:b/>
          <w:bCs/>
          <w:sz w:val="22"/>
          <w:szCs w:val="22"/>
          <w:lang w:eastAsia="zh-CN"/>
        </w:rPr>
        <w:t>4- LEVANTAMENTO DE MERCADO:</w:t>
      </w:r>
    </w:p>
    <w:p w14:paraId="6366221E" w14:textId="58D80733" w:rsidR="00980312" w:rsidRDefault="00996BDD">
      <w:pPr>
        <w:pStyle w:val="Corpodetexto"/>
        <w:spacing w:after="0"/>
        <w:jc w:val="both"/>
        <w:rPr>
          <w:rStyle w:val="Forte"/>
          <w:rFonts w:ascii="Arial" w:hAnsi="Arial"/>
          <w:b w:val="0"/>
          <w:bCs w:val="0"/>
          <w:sz w:val="22"/>
          <w:szCs w:val="22"/>
        </w:rPr>
      </w:pPr>
      <w:r>
        <w:rPr>
          <w:rStyle w:val="Forte"/>
          <w:rFonts w:ascii="Arial" w:hAnsi="Arial"/>
          <w:b w:val="0"/>
          <w:bCs w:val="0"/>
          <w:sz w:val="22"/>
          <w:szCs w:val="22"/>
        </w:rPr>
        <w:t xml:space="preserve">A estimativa de preços referente aos itens descritos neste Estudo Técnico Preliminar foi elaborada com base em três orçamentos obtidos junto a fornecedores do setor. A pesquisa de preços foi realizada pelo servidor </w:t>
      </w:r>
      <w:r w:rsidR="00D25156">
        <w:rPr>
          <w:rStyle w:val="Forte"/>
          <w:rFonts w:ascii="Arial" w:hAnsi="Arial"/>
          <w:b w:val="0"/>
          <w:bCs w:val="0"/>
          <w:sz w:val="22"/>
          <w:szCs w:val="22"/>
        </w:rPr>
        <w:t xml:space="preserve">Daniel Real </w:t>
      </w:r>
      <w:proofErr w:type="spellStart"/>
      <w:r w:rsidR="00D25156">
        <w:rPr>
          <w:rStyle w:val="Forte"/>
          <w:rFonts w:ascii="Arial" w:hAnsi="Arial"/>
          <w:b w:val="0"/>
          <w:bCs w:val="0"/>
          <w:sz w:val="22"/>
          <w:szCs w:val="22"/>
        </w:rPr>
        <w:t>Saviano</w:t>
      </w:r>
      <w:proofErr w:type="spellEnd"/>
      <w:r>
        <w:rPr>
          <w:rStyle w:val="Forte"/>
          <w:rFonts w:ascii="Arial" w:hAnsi="Arial"/>
          <w:b w:val="0"/>
          <w:bCs w:val="0"/>
          <w:sz w:val="22"/>
          <w:szCs w:val="22"/>
        </w:rPr>
        <w:t xml:space="preserve">, responsável pela coleta das informações, inscrito no CPF nº </w:t>
      </w:r>
      <w:r w:rsidR="00D25156">
        <w:rPr>
          <w:rStyle w:val="Forte"/>
          <w:rFonts w:ascii="Arial" w:eastAsia="Calibri" w:hAnsi="Arial" w:cs="Arial"/>
          <w:b w:val="0"/>
          <w:bCs w:val="0"/>
          <w:color w:val="000000"/>
          <w:sz w:val="22"/>
          <w:szCs w:val="22"/>
        </w:rPr>
        <w:t>029.612.380-30</w:t>
      </w:r>
      <w:r>
        <w:rPr>
          <w:rStyle w:val="Forte"/>
          <w:rFonts w:ascii="Arial" w:hAnsi="Arial"/>
          <w:b w:val="0"/>
          <w:bCs w:val="0"/>
          <w:sz w:val="22"/>
          <w:szCs w:val="22"/>
        </w:rPr>
        <w:t>.</w:t>
      </w:r>
    </w:p>
    <w:p w14:paraId="6037B49C" w14:textId="2E7F879B" w:rsidR="00980312" w:rsidRDefault="00D46FA7">
      <w:pPr>
        <w:spacing w:line="276" w:lineRule="auto"/>
        <w:jc w:val="both"/>
        <w:rPr>
          <w:rFonts w:ascii="Arial" w:hAnsi="Arial"/>
          <w:sz w:val="22"/>
          <w:szCs w:val="22"/>
        </w:rPr>
      </w:pPr>
      <w:r w:rsidRPr="00D46FA7">
        <w:rPr>
          <w:rFonts w:ascii="Arial" w:hAnsi="Arial"/>
          <w:sz w:val="22"/>
          <w:szCs w:val="22"/>
        </w:rPr>
        <w:t xml:space="preserve">Ressalta-se que foi realizada consulta ao Portal </w:t>
      </w:r>
      <w:proofErr w:type="spellStart"/>
      <w:r>
        <w:rPr>
          <w:rFonts w:ascii="Arial" w:hAnsi="Arial"/>
          <w:sz w:val="22"/>
          <w:szCs w:val="22"/>
        </w:rPr>
        <w:t>L</w:t>
      </w:r>
      <w:r w:rsidRPr="00D46FA7">
        <w:rPr>
          <w:rFonts w:ascii="Arial" w:hAnsi="Arial"/>
          <w:sz w:val="22"/>
          <w:szCs w:val="22"/>
        </w:rPr>
        <w:t>icitacon</w:t>
      </w:r>
      <w:proofErr w:type="spellEnd"/>
      <w:r w:rsidRPr="00D46FA7">
        <w:rPr>
          <w:rFonts w:ascii="Arial" w:hAnsi="Arial"/>
          <w:sz w:val="22"/>
          <w:szCs w:val="22"/>
        </w:rPr>
        <w:t>, tendo sido localizada licitação desta municipalidade, realizada no ano de 2024, com objeto similar ao da presente contratação. Contudo, considerando que a referida licitação ocorreu há mais de dois anos, os valores nela registrados não foram utilizados para o cálculo da média de preços</w:t>
      </w:r>
      <w:r w:rsidR="00B02B77">
        <w:rPr>
          <w:rFonts w:ascii="Arial" w:hAnsi="Arial"/>
          <w:sz w:val="22"/>
          <w:szCs w:val="22"/>
        </w:rPr>
        <w:t>.</w:t>
      </w:r>
      <w:r w:rsidRPr="00D46FA7">
        <w:rPr>
          <w:rFonts w:ascii="Arial" w:hAnsi="Arial"/>
          <w:sz w:val="22"/>
          <w:szCs w:val="22"/>
        </w:rPr>
        <w:t xml:space="preserve"> O referido processo foi, entretanto, anexado aos autos para fins de consulta e referência.</w:t>
      </w:r>
    </w:p>
    <w:p w14:paraId="183BDFB2" w14:textId="77777777" w:rsidR="007E2F70" w:rsidRDefault="007E2F70">
      <w:pPr>
        <w:spacing w:line="276" w:lineRule="auto"/>
        <w:jc w:val="both"/>
        <w:rPr>
          <w:rFonts w:ascii="Arial" w:hAnsi="Arial"/>
          <w:sz w:val="22"/>
          <w:szCs w:val="22"/>
        </w:rPr>
      </w:pPr>
    </w:p>
    <w:p w14:paraId="5418AB19" w14:textId="77777777" w:rsidR="00980312" w:rsidRDefault="00996BDD">
      <w:pPr>
        <w:shd w:val="clear" w:color="auto" w:fill="D9D9D9" w:themeFill="background1" w:themeFillShade="D9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5- ESTIMATIVA DE QUANTIDADE E VALOR DA CONTRATAÇÃO: </w:t>
      </w:r>
    </w:p>
    <w:p w14:paraId="5168C389" w14:textId="77777777" w:rsidR="00980312" w:rsidRDefault="00996BDD">
      <w:pPr>
        <w:ind w:firstLine="851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iCs/>
          <w:color w:val="000000" w:themeColor="text1"/>
          <w:sz w:val="22"/>
          <w:szCs w:val="22"/>
          <w:lang w:eastAsia="zh-CN"/>
        </w:rPr>
        <w:t>Após a realização do levantamento de mercado, deve-se consolidar os valores estimados da contratação</w:t>
      </w:r>
      <w:r>
        <w:rPr>
          <w:rFonts w:ascii="Arial" w:hAnsi="Arial" w:cs="Arial"/>
          <w:iCs/>
          <w:color w:val="000000" w:themeColor="text1"/>
          <w:sz w:val="22"/>
          <w:szCs w:val="22"/>
        </w:rPr>
        <w:t>:</w:t>
      </w:r>
    </w:p>
    <w:p w14:paraId="3B22365C" w14:textId="77777777" w:rsidR="00980312" w:rsidRDefault="00980312">
      <w:pPr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9027" w:type="dxa"/>
        <w:tblInd w:w="192" w:type="dxa"/>
        <w:tblLayout w:type="fixed"/>
        <w:tblCellMar>
          <w:left w:w="5" w:type="dxa"/>
          <w:right w:w="0" w:type="dxa"/>
        </w:tblCellMar>
        <w:tblLook w:val="04A0" w:firstRow="1" w:lastRow="0" w:firstColumn="1" w:lastColumn="0" w:noHBand="0" w:noVBand="1"/>
      </w:tblPr>
      <w:tblGrid>
        <w:gridCol w:w="457"/>
        <w:gridCol w:w="2617"/>
        <w:gridCol w:w="708"/>
        <w:gridCol w:w="1134"/>
        <w:gridCol w:w="993"/>
        <w:gridCol w:w="948"/>
        <w:gridCol w:w="1019"/>
        <w:gridCol w:w="1151"/>
      </w:tblGrid>
      <w:tr w:rsidR="00980312" w14:paraId="4B62A296" w14:textId="77777777" w:rsidTr="00F87E1E">
        <w:trPr>
          <w:trHeight w:val="726"/>
        </w:trPr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8C4E3A" w14:textId="77777777" w:rsidR="00980312" w:rsidRDefault="00996BDD">
            <w:pPr>
              <w:pStyle w:val="Contedodatabela"/>
              <w:widowControl w:val="0"/>
              <w:spacing w:after="200"/>
              <w:jc w:val="center"/>
            </w:pPr>
            <w:r>
              <w:rPr>
                <w:rFonts w:ascii="Arial" w:hAnsi="Arial"/>
                <w:b/>
                <w:bCs/>
              </w:rPr>
              <w:t>Item</w:t>
            </w:r>
          </w:p>
        </w:tc>
        <w:tc>
          <w:tcPr>
            <w:tcW w:w="2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3A1C2A3" w14:textId="77777777" w:rsidR="00980312" w:rsidRDefault="00996BDD">
            <w:pPr>
              <w:pStyle w:val="Contedodatabela"/>
              <w:widowControl w:val="0"/>
              <w:spacing w:after="200"/>
              <w:jc w:val="center"/>
            </w:pPr>
            <w:r>
              <w:rPr>
                <w:rFonts w:ascii="Arial" w:hAnsi="Arial"/>
                <w:b/>
                <w:bCs/>
              </w:rPr>
              <w:t>Descrição do Objeto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FB4D090" w14:textId="77777777" w:rsidR="00980312" w:rsidRDefault="00996BDD">
            <w:pPr>
              <w:pStyle w:val="Contedodatabela"/>
              <w:widowControl w:val="0"/>
              <w:spacing w:after="200"/>
              <w:jc w:val="center"/>
            </w:pPr>
            <w:proofErr w:type="spellStart"/>
            <w:r>
              <w:rPr>
                <w:rFonts w:ascii="Arial" w:hAnsi="Arial"/>
                <w:b/>
                <w:bCs/>
              </w:rPr>
              <w:t>Qtde</w:t>
            </w:r>
            <w:proofErr w:type="spellEnd"/>
            <w:r>
              <w:rPr>
                <w:rFonts w:ascii="Arial" w:hAnsi="Arial"/>
                <w:b/>
                <w:bCs/>
              </w:rPr>
              <w:br/>
              <w:t>Estimada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B20CFC" w14:textId="77777777" w:rsidR="00980312" w:rsidRDefault="00996BDD">
            <w:pPr>
              <w:pStyle w:val="Contedodatabela"/>
              <w:widowControl w:val="0"/>
              <w:spacing w:after="200"/>
              <w:jc w:val="center"/>
            </w:pPr>
            <w:r>
              <w:rPr>
                <w:rFonts w:ascii="Arial" w:hAnsi="Arial"/>
                <w:b/>
                <w:bCs/>
              </w:rPr>
              <w:t>Cotação 01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A9163B" w14:textId="77777777" w:rsidR="00980312" w:rsidRDefault="00996BDD">
            <w:pPr>
              <w:pStyle w:val="Contedodatabela"/>
              <w:widowControl w:val="0"/>
              <w:spacing w:after="200"/>
              <w:jc w:val="center"/>
            </w:pPr>
            <w:r>
              <w:rPr>
                <w:rFonts w:ascii="Arial" w:hAnsi="Arial"/>
                <w:b/>
                <w:bCs/>
              </w:rPr>
              <w:t>Cotação 02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C6CADA" w14:textId="77777777" w:rsidR="00980312" w:rsidRDefault="00996BDD">
            <w:pPr>
              <w:pStyle w:val="Contedodatabela"/>
              <w:widowControl w:val="0"/>
              <w:spacing w:after="200"/>
              <w:jc w:val="center"/>
            </w:pPr>
            <w:r>
              <w:rPr>
                <w:rFonts w:ascii="Arial" w:hAnsi="Arial"/>
                <w:b/>
                <w:bCs/>
              </w:rPr>
              <w:t>Cotação 03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60B283" w14:textId="77777777" w:rsidR="00980312" w:rsidRDefault="00996BDD">
            <w:pPr>
              <w:pStyle w:val="Contedodatabela"/>
              <w:widowControl w:val="0"/>
              <w:spacing w:after="200"/>
              <w:jc w:val="center"/>
            </w:pPr>
            <w:r>
              <w:rPr>
                <w:rFonts w:ascii="Arial" w:hAnsi="Arial"/>
                <w:b/>
                <w:bCs/>
              </w:rPr>
              <w:t>Valor Unitário Estimado</w:t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AD109A" w14:textId="77777777" w:rsidR="00980312" w:rsidRDefault="00996BDD">
            <w:pPr>
              <w:pStyle w:val="Contedodatabela"/>
              <w:widowControl w:val="0"/>
              <w:spacing w:after="200"/>
              <w:jc w:val="center"/>
            </w:pPr>
            <w:r>
              <w:rPr>
                <w:rFonts w:ascii="Arial" w:hAnsi="Arial"/>
                <w:b/>
                <w:bCs/>
              </w:rPr>
              <w:t>Valor total Estimado</w:t>
            </w:r>
          </w:p>
        </w:tc>
      </w:tr>
      <w:tr w:rsidR="00980312" w14:paraId="0808CE75" w14:textId="77777777" w:rsidTr="00F87E1E">
        <w:trPr>
          <w:trHeight w:val="726"/>
        </w:trPr>
        <w:tc>
          <w:tcPr>
            <w:tcW w:w="457" w:type="dxa"/>
            <w:tcBorders>
              <w:left w:val="single" w:sz="4" w:space="0" w:color="000000"/>
              <w:bottom w:val="single" w:sz="4" w:space="0" w:color="000000"/>
            </w:tcBorders>
          </w:tcPr>
          <w:p w14:paraId="220428A4" w14:textId="77777777" w:rsidR="00980312" w:rsidRDefault="00996BDD">
            <w:pPr>
              <w:pStyle w:val="Contedodatabela"/>
              <w:widowControl w:val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01</w:t>
            </w:r>
          </w:p>
        </w:tc>
        <w:tc>
          <w:tcPr>
            <w:tcW w:w="2617" w:type="dxa"/>
            <w:tcBorders>
              <w:left w:val="single" w:sz="4" w:space="0" w:color="000000"/>
              <w:bottom w:val="single" w:sz="4" w:space="0" w:color="000000"/>
            </w:tcBorders>
          </w:tcPr>
          <w:p w14:paraId="1497CE62" w14:textId="4FAB1CF1" w:rsidR="00980312" w:rsidRDefault="00D25156">
            <w:pPr>
              <w:widowControl w:val="0"/>
              <w:rPr>
                <w:rFonts w:ascii="Arial" w:hAnsi="Arial"/>
              </w:rPr>
            </w:pPr>
            <w:r w:rsidRPr="00EF4D00">
              <w:rPr>
                <w:rFonts w:ascii="Arial" w:hAnsi="Arial" w:cs="Arial"/>
                <w:sz w:val="24"/>
                <w:szCs w:val="24"/>
              </w:rPr>
              <w:t>BOMBA 4” SUBMERSA COM QUADRO DE COMANDO -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F4D00">
              <w:rPr>
                <w:rFonts w:ascii="Arial" w:hAnsi="Arial" w:cs="Arial"/>
                <w:sz w:val="24"/>
                <w:szCs w:val="24"/>
              </w:rPr>
              <w:t>30EST, 3HP, 220V,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F4D00">
              <w:rPr>
                <w:rFonts w:ascii="Arial" w:hAnsi="Arial" w:cs="Arial"/>
                <w:sz w:val="24"/>
                <w:szCs w:val="24"/>
              </w:rPr>
              <w:t>MONONOFÁSICA.</w:t>
            </w:r>
            <w:r>
              <w:rPr>
                <w:rFonts w:ascii="Arial" w:hAnsi="Arial" w:cs="Arial"/>
                <w:sz w:val="24"/>
                <w:szCs w:val="24"/>
              </w:rPr>
              <w:t xml:space="preserve"> BOMBA COMPOSSIBILIDADE DE REBOBINAGEM.</w:t>
            </w: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</w:tcBorders>
          </w:tcPr>
          <w:p w14:paraId="1ED53EED" w14:textId="6D215FD6" w:rsidR="00980312" w:rsidRDefault="00D25156">
            <w:pPr>
              <w:widowControl w:val="0"/>
              <w:ind w:left="284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eastAsia="Calibri" w:hAnsi="Arial" w:cs="Arial"/>
                <w:sz w:val="21"/>
                <w:szCs w:val="21"/>
                <w:lang w:eastAsia="en-US"/>
              </w:rPr>
              <w:t xml:space="preserve">5 </w:t>
            </w:r>
            <w:r w:rsidR="00996BDD">
              <w:rPr>
                <w:rFonts w:ascii="Arial" w:eastAsia="Calibri" w:hAnsi="Arial" w:cs="Arial"/>
                <w:sz w:val="21"/>
                <w:szCs w:val="21"/>
                <w:lang w:eastAsia="en-US"/>
              </w:rPr>
              <w:t>UN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75DBBBD9" w14:textId="374C1F44" w:rsidR="00980312" w:rsidRDefault="00996BDD">
            <w:pPr>
              <w:widowControl w:val="0"/>
              <w:ind w:left="57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 xml:space="preserve">R$ </w:t>
            </w:r>
            <w:r w:rsidR="00D25156">
              <w:rPr>
                <w:rFonts w:ascii="Arial" w:hAnsi="Arial"/>
                <w:sz w:val="21"/>
                <w:szCs w:val="21"/>
              </w:rPr>
              <w:t>6.900,00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</w:tcPr>
          <w:p w14:paraId="09C2650D" w14:textId="0C7DB46C" w:rsidR="00980312" w:rsidRDefault="00996BDD">
            <w:pPr>
              <w:widowControl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 xml:space="preserve">R$ </w:t>
            </w:r>
            <w:r w:rsidR="00D25156">
              <w:rPr>
                <w:rFonts w:ascii="Arial" w:hAnsi="Arial"/>
                <w:sz w:val="21"/>
                <w:szCs w:val="21"/>
              </w:rPr>
              <w:t>10.731,00</w:t>
            </w:r>
          </w:p>
        </w:tc>
        <w:tc>
          <w:tcPr>
            <w:tcW w:w="948" w:type="dxa"/>
            <w:tcBorders>
              <w:left w:val="single" w:sz="4" w:space="0" w:color="000000"/>
              <w:bottom w:val="single" w:sz="4" w:space="0" w:color="000000"/>
            </w:tcBorders>
          </w:tcPr>
          <w:p w14:paraId="01AB68E3" w14:textId="2C4ABDB6" w:rsidR="00980312" w:rsidRDefault="00996BDD">
            <w:pPr>
              <w:widowControl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R$</w:t>
            </w:r>
            <w:r w:rsidR="00D25156">
              <w:rPr>
                <w:rFonts w:ascii="Arial" w:hAnsi="Arial"/>
                <w:sz w:val="21"/>
                <w:szCs w:val="21"/>
              </w:rPr>
              <w:t xml:space="preserve"> 10.757,25</w:t>
            </w:r>
            <w:r>
              <w:rPr>
                <w:rFonts w:ascii="Arial" w:hAnsi="Arial"/>
                <w:sz w:val="21"/>
                <w:szCs w:val="21"/>
              </w:rPr>
              <w:t xml:space="preserve"> </w:t>
            </w:r>
          </w:p>
        </w:tc>
        <w:tc>
          <w:tcPr>
            <w:tcW w:w="1019" w:type="dxa"/>
            <w:tcBorders>
              <w:left w:val="single" w:sz="4" w:space="0" w:color="000000"/>
              <w:bottom w:val="single" w:sz="4" w:space="0" w:color="000000"/>
            </w:tcBorders>
          </w:tcPr>
          <w:p w14:paraId="27E372AE" w14:textId="6F929B59" w:rsidR="00980312" w:rsidRDefault="00996BDD">
            <w:pPr>
              <w:widowControl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eastAsia="Calibri" w:hAnsi="Arial" w:cs="Arial"/>
                <w:sz w:val="21"/>
                <w:szCs w:val="21"/>
                <w:lang w:eastAsia="en-US"/>
              </w:rPr>
              <w:t xml:space="preserve">R$ </w:t>
            </w:r>
            <w:r w:rsidR="00D25156">
              <w:rPr>
                <w:rFonts w:ascii="Arial" w:eastAsia="Calibri" w:hAnsi="Arial" w:cs="Arial"/>
                <w:sz w:val="21"/>
                <w:szCs w:val="21"/>
                <w:lang w:eastAsia="en-US"/>
              </w:rPr>
              <w:t>9.462,75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B3491D" w14:textId="31CE8A9A" w:rsidR="00980312" w:rsidRDefault="00996BDD">
            <w:pPr>
              <w:widowControl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eastAsia="Calibri" w:hAnsi="Arial" w:cs="Arial"/>
                <w:sz w:val="21"/>
                <w:szCs w:val="21"/>
                <w:lang w:eastAsia="en-US"/>
              </w:rPr>
              <w:t xml:space="preserve">R$ </w:t>
            </w:r>
            <w:r w:rsidR="00047600">
              <w:rPr>
                <w:rFonts w:ascii="Arial" w:eastAsia="Calibri" w:hAnsi="Arial" w:cs="Arial"/>
                <w:sz w:val="21"/>
                <w:szCs w:val="21"/>
                <w:lang w:eastAsia="en-US"/>
              </w:rPr>
              <w:t>47.313,75</w:t>
            </w:r>
          </w:p>
        </w:tc>
      </w:tr>
      <w:tr w:rsidR="00D25156" w14:paraId="4EDDD209" w14:textId="77777777" w:rsidTr="00F87E1E">
        <w:trPr>
          <w:trHeight w:val="726"/>
        </w:trPr>
        <w:tc>
          <w:tcPr>
            <w:tcW w:w="457" w:type="dxa"/>
            <w:tcBorders>
              <w:left w:val="single" w:sz="4" w:space="0" w:color="000000"/>
              <w:bottom w:val="single" w:sz="4" w:space="0" w:color="000000"/>
            </w:tcBorders>
          </w:tcPr>
          <w:p w14:paraId="0641FD5C" w14:textId="6BF64AB3" w:rsidR="00D25156" w:rsidRDefault="00D25156">
            <w:pPr>
              <w:pStyle w:val="Contedodatabela"/>
              <w:widowControl w:val="0"/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02</w:t>
            </w:r>
          </w:p>
        </w:tc>
        <w:tc>
          <w:tcPr>
            <w:tcW w:w="2617" w:type="dxa"/>
            <w:tcBorders>
              <w:left w:val="single" w:sz="4" w:space="0" w:color="000000"/>
              <w:bottom w:val="single" w:sz="4" w:space="0" w:color="000000"/>
            </w:tcBorders>
          </w:tcPr>
          <w:p w14:paraId="2CA15783" w14:textId="146C506B" w:rsidR="00D25156" w:rsidRDefault="00D25156">
            <w:pPr>
              <w:widowControl w:val="0"/>
              <w:rPr>
                <w:rFonts w:ascii="Arial" w:hAnsi="Arial"/>
              </w:rPr>
            </w:pPr>
            <w:r w:rsidRPr="00EF4D00">
              <w:rPr>
                <w:rFonts w:ascii="Arial" w:hAnsi="Arial" w:cs="Arial"/>
                <w:sz w:val="24"/>
                <w:szCs w:val="24"/>
              </w:rPr>
              <w:t>BOMBA 4” SUBMERSA COM QUADRO DE COMANDO -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F4D00">
              <w:rPr>
                <w:rFonts w:ascii="Arial" w:hAnsi="Arial" w:cs="Arial"/>
                <w:sz w:val="24"/>
                <w:szCs w:val="24"/>
              </w:rPr>
              <w:t>60EST, 4HP, 220V, MONONOFÁSICA.</w:t>
            </w:r>
            <w:r>
              <w:rPr>
                <w:rFonts w:ascii="Arial" w:hAnsi="Arial" w:cs="Arial"/>
                <w:sz w:val="24"/>
                <w:szCs w:val="24"/>
              </w:rPr>
              <w:t xml:space="preserve"> BOMBA COMPOSSIBILIDADE DE REBOBINAGEM.</w:t>
            </w: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</w:tcBorders>
          </w:tcPr>
          <w:p w14:paraId="44A7130F" w14:textId="4F76280D" w:rsidR="00D25156" w:rsidRDefault="00D25156">
            <w:pPr>
              <w:widowControl w:val="0"/>
              <w:ind w:left="284"/>
              <w:jc w:val="center"/>
              <w:rPr>
                <w:rFonts w:ascii="Arial" w:eastAsia="Calibri" w:hAnsi="Arial" w:cs="Arial"/>
                <w:sz w:val="21"/>
                <w:szCs w:val="21"/>
                <w:lang w:eastAsia="en-US"/>
              </w:rPr>
            </w:pPr>
            <w:r>
              <w:rPr>
                <w:rFonts w:ascii="Arial" w:eastAsia="Calibri" w:hAnsi="Arial" w:cs="Arial"/>
                <w:sz w:val="21"/>
                <w:szCs w:val="21"/>
                <w:lang w:eastAsia="en-US"/>
              </w:rPr>
              <w:t>10 UN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5892F174" w14:textId="567E5C86" w:rsidR="00D25156" w:rsidRDefault="00D25156">
            <w:pPr>
              <w:widowControl w:val="0"/>
              <w:ind w:left="57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R$ 11.200,00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</w:tcPr>
          <w:p w14:paraId="1845C22A" w14:textId="67B04C8D" w:rsidR="00D25156" w:rsidRDefault="00D25156">
            <w:pPr>
              <w:widowControl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R$ 15.294,00</w:t>
            </w:r>
          </w:p>
        </w:tc>
        <w:tc>
          <w:tcPr>
            <w:tcW w:w="948" w:type="dxa"/>
            <w:tcBorders>
              <w:left w:val="single" w:sz="4" w:space="0" w:color="000000"/>
              <w:bottom w:val="single" w:sz="4" w:space="0" w:color="000000"/>
            </w:tcBorders>
          </w:tcPr>
          <w:p w14:paraId="473682A0" w14:textId="17A879F0" w:rsidR="00D25156" w:rsidRDefault="00D25156">
            <w:pPr>
              <w:widowControl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R$ 15.463,35</w:t>
            </w:r>
          </w:p>
        </w:tc>
        <w:tc>
          <w:tcPr>
            <w:tcW w:w="1019" w:type="dxa"/>
            <w:tcBorders>
              <w:left w:val="single" w:sz="4" w:space="0" w:color="000000"/>
              <w:bottom w:val="single" w:sz="4" w:space="0" w:color="000000"/>
            </w:tcBorders>
          </w:tcPr>
          <w:p w14:paraId="113E04E7" w14:textId="39E43CCF" w:rsidR="00D25156" w:rsidRDefault="00D25156">
            <w:pPr>
              <w:widowControl w:val="0"/>
              <w:jc w:val="center"/>
              <w:rPr>
                <w:rFonts w:ascii="Arial" w:eastAsia="Calibri" w:hAnsi="Arial" w:cs="Arial"/>
                <w:sz w:val="21"/>
                <w:szCs w:val="21"/>
                <w:lang w:eastAsia="en-US"/>
              </w:rPr>
            </w:pPr>
            <w:r>
              <w:rPr>
                <w:rFonts w:ascii="Arial" w:eastAsia="Calibri" w:hAnsi="Arial" w:cs="Arial"/>
                <w:sz w:val="21"/>
                <w:szCs w:val="21"/>
                <w:lang w:eastAsia="en-US"/>
              </w:rPr>
              <w:t>R$ 13.985,78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4EBE0E" w14:textId="286BD290" w:rsidR="00D25156" w:rsidRDefault="00D25156">
            <w:pPr>
              <w:widowControl w:val="0"/>
              <w:jc w:val="center"/>
              <w:rPr>
                <w:rFonts w:ascii="Arial" w:eastAsia="Calibri" w:hAnsi="Arial" w:cs="Arial"/>
                <w:sz w:val="21"/>
                <w:szCs w:val="21"/>
                <w:lang w:eastAsia="en-US"/>
              </w:rPr>
            </w:pPr>
            <w:r>
              <w:rPr>
                <w:rFonts w:ascii="Arial" w:eastAsia="Calibri" w:hAnsi="Arial" w:cs="Arial"/>
                <w:sz w:val="21"/>
                <w:szCs w:val="21"/>
                <w:lang w:eastAsia="en-US"/>
              </w:rPr>
              <w:t xml:space="preserve">R$ </w:t>
            </w:r>
            <w:r w:rsidR="00047600">
              <w:rPr>
                <w:rFonts w:ascii="Arial" w:eastAsia="Calibri" w:hAnsi="Arial" w:cs="Arial"/>
                <w:sz w:val="21"/>
                <w:szCs w:val="21"/>
                <w:lang w:eastAsia="en-US"/>
              </w:rPr>
              <w:t>139.857,80</w:t>
            </w:r>
          </w:p>
        </w:tc>
      </w:tr>
      <w:tr w:rsidR="00F87E1E" w14:paraId="190DB71B" w14:textId="77777777" w:rsidTr="00F87E1E">
        <w:trPr>
          <w:trHeight w:val="423"/>
        </w:trPr>
        <w:tc>
          <w:tcPr>
            <w:tcW w:w="6857" w:type="dxa"/>
            <w:gridSpan w:val="6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3822031" w14:textId="356967DB" w:rsidR="00F87E1E" w:rsidRDefault="00F87E1E" w:rsidP="00F87E1E">
            <w:pPr>
              <w:pStyle w:val="Contedodatabela"/>
              <w:widowControl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TOTAL</w:t>
            </w:r>
          </w:p>
        </w:tc>
        <w:tc>
          <w:tcPr>
            <w:tcW w:w="217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639189" w14:textId="0592BB62" w:rsidR="00F87E1E" w:rsidRDefault="00F87E1E" w:rsidP="00F87E1E">
            <w:pPr>
              <w:pStyle w:val="Contedodatabela"/>
              <w:widowControl w:val="0"/>
              <w:ind w:left="-567"/>
              <w:jc w:val="center"/>
            </w:pPr>
            <w:r>
              <w:rPr>
                <w:b/>
                <w:bCs/>
                <w:sz w:val="24"/>
                <w:szCs w:val="24"/>
              </w:rPr>
              <w:t xml:space="preserve">         R$</w:t>
            </w:r>
          </w:p>
          <w:p w14:paraId="34D2E0FA" w14:textId="0E1A00A7" w:rsidR="00F87E1E" w:rsidRPr="00AA7672" w:rsidRDefault="00F87E1E" w:rsidP="00F87E1E">
            <w:pPr>
              <w:pStyle w:val="Contedodatabela"/>
              <w:widowControl w:val="0"/>
              <w:ind w:left="-567"/>
              <w:jc w:val="center"/>
              <w:rPr>
                <w:b/>
                <w:bCs/>
              </w:rPr>
            </w:pPr>
            <w:r>
              <w:rPr>
                <w:rFonts w:eastAsia="Calibri" w:cs="Arial"/>
                <w:b/>
                <w:bCs/>
                <w:color w:val="000000"/>
                <w:sz w:val="22"/>
                <w:szCs w:val="22"/>
              </w:rPr>
              <w:t xml:space="preserve">         </w:t>
            </w:r>
            <w:r w:rsidRPr="00AA7672">
              <w:rPr>
                <w:rFonts w:eastAsia="Calibri" w:cs="Arial"/>
                <w:b/>
                <w:bCs/>
                <w:color w:val="000000"/>
                <w:sz w:val="22"/>
                <w:szCs w:val="22"/>
              </w:rPr>
              <w:t>187.171,55</w:t>
            </w:r>
          </w:p>
        </w:tc>
      </w:tr>
    </w:tbl>
    <w:p w14:paraId="3E3649F2" w14:textId="77777777" w:rsidR="00980312" w:rsidRDefault="00980312">
      <w:pPr>
        <w:jc w:val="both"/>
        <w:rPr>
          <w:rFonts w:ascii="Arial" w:hAnsi="Arial" w:cs="Arial"/>
          <w:b/>
          <w:sz w:val="22"/>
          <w:szCs w:val="22"/>
        </w:rPr>
      </w:pPr>
    </w:p>
    <w:p w14:paraId="43BF992A" w14:textId="77777777" w:rsidR="00980312" w:rsidRDefault="00996BDD">
      <w:pPr>
        <w:shd w:val="clear" w:color="auto" w:fill="D9D9D9" w:themeFill="background1" w:themeFillShade="D9"/>
        <w:jc w:val="both"/>
        <w:rPr>
          <w:rFonts w:ascii="Arial" w:hAnsi="Arial"/>
          <w:sz w:val="22"/>
          <w:szCs w:val="22"/>
        </w:rPr>
      </w:pPr>
      <w:r>
        <w:rPr>
          <w:rFonts w:ascii="Arial" w:eastAsia="LiberationSerif-Bold" w:hAnsi="Arial" w:cs="Arial"/>
          <w:b/>
          <w:sz w:val="22"/>
          <w:szCs w:val="22"/>
          <w:lang w:eastAsia="zh-CN"/>
        </w:rPr>
        <w:t xml:space="preserve">6- DESCRIÇÃO DA SOLUÇÃO COMO UM TODO: </w:t>
      </w:r>
    </w:p>
    <w:p w14:paraId="0A782609" w14:textId="72BBCF68" w:rsidR="00980312" w:rsidRDefault="00CE12E4">
      <w:pPr>
        <w:pStyle w:val="Corpodetexto"/>
        <w:spacing w:after="26"/>
        <w:jc w:val="both"/>
        <w:rPr>
          <w:rFonts w:ascii="Arial" w:hAnsi="Arial" w:cs="Arial"/>
          <w:sz w:val="22"/>
          <w:szCs w:val="22"/>
        </w:rPr>
      </w:pPr>
      <w:r w:rsidRPr="00CE12E4">
        <w:rPr>
          <w:rFonts w:ascii="Arial" w:hAnsi="Arial" w:cs="Arial"/>
          <w:sz w:val="22"/>
          <w:szCs w:val="22"/>
        </w:rPr>
        <w:t>A solução proposta consiste na realização de Registro de Preços para futura e eventual aquisição de bombas subme</w:t>
      </w:r>
      <w:r>
        <w:rPr>
          <w:rFonts w:ascii="Arial" w:hAnsi="Arial" w:cs="Arial"/>
          <w:sz w:val="22"/>
          <w:szCs w:val="22"/>
        </w:rPr>
        <w:t>rsas</w:t>
      </w:r>
      <w:r w:rsidRPr="00CE12E4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com </w:t>
      </w:r>
      <w:r w:rsidRPr="00CE12E4">
        <w:rPr>
          <w:rFonts w:ascii="Arial" w:hAnsi="Arial" w:cs="Arial"/>
          <w:sz w:val="22"/>
          <w:szCs w:val="22"/>
        </w:rPr>
        <w:t>quadros de comando, em diferentes especificações e capacidades, destinados à instalação</w:t>
      </w:r>
      <w:r>
        <w:rPr>
          <w:rFonts w:ascii="Arial" w:hAnsi="Arial" w:cs="Arial"/>
          <w:sz w:val="22"/>
          <w:szCs w:val="22"/>
        </w:rPr>
        <w:t xml:space="preserve"> e</w:t>
      </w:r>
      <w:r w:rsidRPr="00CE12E4">
        <w:rPr>
          <w:rFonts w:ascii="Arial" w:hAnsi="Arial" w:cs="Arial"/>
          <w:sz w:val="22"/>
          <w:szCs w:val="22"/>
        </w:rPr>
        <w:t xml:space="preserve"> substituição dos sistemas de bombeamento dos poços artesianos sob responsabilidade </w:t>
      </w:r>
      <w:r w:rsidR="002D478B">
        <w:rPr>
          <w:rFonts w:ascii="Arial" w:hAnsi="Arial" w:cs="Arial"/>
          <w:sz w:val="22"/>
          <w:szCs w:val="22"/>
        </w:rPr>
        <w:t xml:space="preserve">do </w:t>
      </w:r>
      <w:r w:rsidR="006F369B">
        <w:rPr>
          <w:rFonts w:ascii="Arial" w:hAnsi="Arial" w:cs="Arial"/>
          <w:sz w:val="22"/>
          <w:szCs w:val="22"/>
        </w:rPr>
        <w:t>município</w:t>
      </w:r>
      <w:r w:rsidR="002D478B">
        <w:rPr>
          <w:rFonts w:ascii="Arial" w:hAnsi="Arial" w:cs="Arial"/>
          <w:sz w:val="22"/>
          <w:szCs w:val="22"/>
        </w:rPr>
        <w:t>.</w:t>
      </w:r>
    </w:p>
    <w:p w14:paraId="0F65E166" w14:textId="71077505" w:rsidR="00CE12E4" w:rsidRDefault="00CE12E4">
      <w:pPr>
        <w:pStyle w:val="Corpodetexto"/>
        <w:spacing w:after="26"/>
        <w:jc w:val="both"/>
        <w:rPr>
          <w:rFonts w:ascii="Arial" w:hAnsi="Arial" w:cs="Arial"/>
          <w:sz w:val="22"/>
          <w:szCs w:val="22"/>
        </w:rPr>
      </w:pPr>
      <w:r w:rsidRPr="00CE12E4">
        <w:rPr>
          <w:rFonts w:ascii="Arial" w:hAnsi="Arial" w:cs="Arial"/>
          <w:sz w:val="22"/>
          <w:szCs w:val="22"/>
        </w:rPr>
        <w:t xml:space="preserve">A contratação tem como finalidade garantir a disponibilidade de equipamentos adequados para atender às necessidades que venham a surgir durante a vigência da Ata de Registro de Preços, especialmente em situações de falha, desgaste, queima, redução de desempenho </w:t>
      </w:r>
      <w:r w:rsidRPr="00CE12E4">
        <w:rPr>
          <w:rFonts w:ascii="Arial" w:hAnsi="Arial" w:cs="Arial"/>
          <w:sz w:val="22"/>
          <w:szCs w:val="22"/>
        </w:rPr>
        <w:lastRenderedPageBreak/>
        <w:t>ou necessidade de substituição das bombas atualmente instaladas nos poços artesianos das comunidades rurais.</w:t>
      </w:r>
    </w:p>
    <w:p w14:paraId="2AFB4595" w14:textId="77777777" w:rsidR="00CE12E4" w:rsidRPr="00CE12E4" w:rsidRDefault="00CE12E4">
      <w:pPr>
        <w:pStyle w:val="Corpodetexto"/>
        <w:spacing w:after="26"/>
        <w:jc w:val="both"/>
        <w:rPr>
          <w:rFonts w:ascii="Arial" w:hAnsi="Arial"/>
          <w:sz w:val="22"/>
          <w:szCs w:val="22"/>
        </w:rPr>
      </w:pPr>
    </w:p>
    <w:p w14:paraId="3E57E9BB" w14:textId="77777777" w:rsidR="00980312" w:rsidRDefault="00996BDD" w:rsidP="0028681D">
      <w:pPr>
        <w:shd w:val="clear" w:color="auto" w:fill="D9D9D9" w:themeFill="background1" w:themeFillShade="D9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7- RESULTADOS PRETENDIDOS:</w:t>
      </w:r>
    </w:p>
    <w:p w14:paraId="03D561E3" w14:textId="5029A0B4" w:rsidR="00980312" w:rsidRPr="0028681D" w:rsidRDefault="0028681D" w:rsidP="0028681D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  <w:r w:rsidRPr="0028681D">
        <w:rPr>
          <w:rFonts w:ascii="Arial" w:hAnsi="Arial" w:cs="Arial"/>
          <w:sz w:val="22"/>
          <w:szCs w:val="22"/>
        </w:rPr>
        <w:t>Com a presente contratação, pretende-se assegurar a continuidade, regularidade e eficiência dos sistemas de abastecimento de água das comunidades rurais, mediante a disponibilidade de bombas submersas para substituição e manutenção dos equipamentos instalados nos poços artesianos sob responsabilidade do Município.</w:t>
      </w:r>
    </w:p>
    <w:p w14:paraId="708DCEFF" w14:textId="0C6A5739" w:rsidR="0028681D" w:rsidRPr="0028681D" w:rsidRDefault="0028681D" w:rsidP="0028681D">
      <w:pPr>
        <w:pStyle w:val="Corpodetexto"/>
        <w:spacing w:after="0"/>
        <w:jc w:val="both"/>
        <w:rPr>
          <w:rFonts w:ascii="Arial" w:hAnsi="Arial"/>
          <w:sz w:val="22"/>
          <w:szCs w:val="22"/>
        </w:rPr>
      </w:pPr>
      <w:r w:rsidRPr="0028681D">
        <w:rPr>
          <w:rFonts w:ascii="Arial" w:hAnsi="Arial"/>
          <w:sz w:val="22"/>
          <w:szCs w:val="22"/>
        </w:rPr>
        <w:t>Busca-se garantir maior agilidade na substituição de equipamentos que apresentem falhas, desgaste ou perda de desempenho, reduzindo o tempo de paralisação dos poços e evitando interrupções prolongadas no fornecimento de água à população atendida.</w:t>
      </w:r>
    </w:p>
    <w:p w14:paraId="0AE26D1F" w14:textId="4F1F1820" w:rsidR="0028681D" w:rsidRDefault="0028681D" w:rsidP="0028681D">
      <w:pPr>
        <w:pStyle w:val="Corpodetexto"/>
        <w:spacing w:after="0"/>
        <w:jc w:val="both"/>
        <w:rPr>
          <w:rFonts w:ascii="Arial" w:hAnsi="Arial"/>
          <w:sz w:val="22"/>
          <w:szCs w:val="22"/>
        </w:rPr>
      </w:pPr>
      <w:r w:rsidRPr="0028681D">
        <w:rPr>
          <w:rFonts w:ascii="Arial" w:hAnsi="Arial"/>
          <w:sz w:val="22"/>
          <w:szCs w:val="22"/>
        </w:rPr>
        <w:t>A contratação também deverá contribuir para a redução de custos decorrentes de aquisições emergenciais, possibilitando melhor planejamento das compras e aquisição dos equipamentos conforme a necessidade efetiva da Administração, por meio do Sistema de Registro de Preços.</w:t>
      </w:r>
    </w:p>
    <w:p w14:paraId="255BFFDA" w14:textId="77777777" w:rsidR="000032DF" w:rsidRPr="0028681D" w:rsidRDefault="000032DF" w:rsidP="0028681D">
      <w:pPr>
        <w:pStyle w:val="Corpodetexto"/>
        <w:spacing w:after="0"/>
        <w:jc w:val="both"/>
        <w:rPr>
          <w:rFonts w:ascii="Arial" w:hAnsi="Arial"/>
          <w:sz w:val="22"/>
          <w:szCs w:val="22"/>
        </w:rPr>
      </w:pPr>
    </w:p>
    <w:p w14:paraId="2593B3CB" w14:textId="613D3CC8" w:rsidR="00980312" w:rsidRPr="00387B2F" w:rsidRDefault="00996BDD" w:rsidP="00387B2F">
      <w:pPr>
        <w:shd w:val="clear" w:color="auto" w:fill="D9D9D9" w:themeFill="background1" w:themeFillShade="D9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8-PROVIDÊNCIAS A SEREM ADOTADAS PREVIAMENTE À CELEBRAÇÃO DO CONTRATO: </w:t>
      </w:r>
    </w:p>
    <w:p w14:paraId="3421784D" w14:textId="2A2C292F" w:rsidR="00387B2F" w:rsidRDefault="00387B2F">
      <w:pPr>
        <w:pStyle w:val="SemEspaamento"/>
        <w:spacing w:line="276" w:lineRule="auto"/>
        <w:jc w:val="both"/>
        <w:rPr>
          <w:rFonts w:ascii="Arial" w:eastAsiaTheme="minorHAnsi" w:hAnsi="Arial" w:cs="Arial"/>
          <w:lang w:eastAsia="en-US"/>
        </w:rPr>
      </w:pPr>
      <w:r>
        <w:rPr>
          <w:rFonts w:ascii="Arial" w:eastAsiaTheme="minorHAnsi" w:hAnsi="Arial" w:cs="Arial"/>
          <w:lang w:eastAsia="en-US"/>
        </w:rPr>
        <w:t xml:space="preserve">Ficará a cargo do servidor Daniel Real </w:t>
      </w:r>
      <w:proofErr w:type="spellStart"/>
      <w:r>
        <w:rPr>
          <w:rFonts w:ascii="Arial" w:eastAsiaTheme="minorHAnsi" w:hAnsi="Arial" w:cs="Arial"/>
          <w:lang w:eastAsia="en-US"/>
        </w:rPr>
        <w:t>Saviano</w:t>
      </w:r>
      <w:proofErr w:type="spellEnd"/>
      <w:r>
        <w:rPr>
          <w:rFonts w:ascii="Arial" w:eastAsiaTheme="minorHAnsi" w:hAnsi="Arial" w:cs="Arial"/>
          <w:lang w:eastAsia="en-US"/>
        </w:rPr>
        <w:t xml:space="preserve"> a fiscalização do contrato.</w:t>
      </w:r>
    </w:p>
    <w:p w14:paraId="2E6528B2" w14:textId="6213FEC3" w:rsidR="00980312" w:rsidRDefault="00996BDD">
      <w:pPr>
        <w:pStyle w:val="SemEspaamento"/>
        <w:spacing w:line="276" w:lineRule="auto"/>
        <w:jc w:val="both"/>
      </w:pPr>
      <w:r>
        <w:rPr>
          <w:rFonts w:ascii="Arial" w:eastAsiaTheme="minorHAnsi" w:hAnsi="Arial" w:cs="Arial"/>
          <w:lang w:eastAsia="en-US"/>
        </w:rPr>
        <w:t>A entrega deverá ser realiza junto a Secretaria Municipal de Agricultura de Três Passos, situada na Rua General Osório, n° 161, Centro, das 8h às 11h30 e das 13h30 às 17h30.</w:t>
      </w:r>
    </w:p>
    <w:p w14:paraId="79D7061C" w14:textId="499D00AA" w:rsidR="00980312" w:rsidRDefault="00996BDD">
      <w:pPr>
        <w:spacing w:line="276" w:lineRule="auto"/>
        <w:jc w:val="both"/>
      </w:pPr>
      <w:r>
        <w:rPr>
          <w:rFonts w:ascii="Arial" w:hAnsi="Arial" w:cs="Arial"/>
          <w:sz w:val="22"/>
          <w:szCs w:val="22"/>
        </w:rPr>
        <w:t>A Contratada responsabilizar-se pelo fornecimento dos itens descritos neste estudo técnico e termo de referência em anexo, respondendo civil e criminalmente por todos os danos, perdas e prejuízos que, por dolo ou culpa sua, de seus empregados, prepostos, ou terceiros no exercício de suas atividades,</w:t>
      </w:r>
      <w:r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vier </w:t>
      </w:r>
      <w:r w:rsidR="00284AEB">
        <w:rPr>
          <w:rFonts w:ascii="Arial" w:hAnsi="Arial" w:cs="Arial"/>
          <w:sz w:val="22"/>
          <w:szCs w:val="22"/>
        </w:rPr>
        <w:t>a direta</w:t>
      </w:r>
      <w:r>
        <w:rPr>
          <w:rFonts w:ascii="Arial" w:hAnsi="Arial" w:cs="Arial"/>
          <w:sz w:val="22"/>
          <w:szCs w:val="22"/>
        </w:rPr>
        <w:t xml:space="preserve"> ou indiretamente, causar ou provocar à Contratante.</w:t>
      </w:r>
    </w:p>
    <w:p w14:paraId="49124B05" w14:textId="77777777" w:rsidR="00980312" w:rsidRDefault="00996BDD">
      <w:pPr>
        <w:spacing w:line="276" w:lineRule="auto"/>
        <w:jc w:val="both"/>
      </w:pPr>
      <w:r>
        <w:rPr>
          <w:rFonts w:ascii="Arial" w:eastAsiaTheme="minorHAnsi" w:hAnsi="Arial" w:cs="Arial"/>
          <w:sz w:val="22"/>
          <w:szCs w:val="22"/>
          <w:lang w:eastAsia="en-US"/>
        </w:rPr>
        <w:t xml:space="preserve">A Contratada é obrigada a reparar, corrigir, remover, reconstruir ou substituir, às suas expensas, no total ou em parte, o objeto do contrato em que se verificarem vícios, defeitos ou incorreções resultantes da execução ou de materiais empregados. </w:t>
      </w:r>
    </w:p>
    <w:p w14:paraId="5DD4D98E" w14:textId="77777777" w:rsidR="00980312" w:rsidRDefault="00980312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9AAF527" w14:textId="77777777" w:rsidR="00980312" w:rsidRDefault="00996BDD">
      <w:pPr>
        <w:spacing w:line="276" w:lineRule="auto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PERÍODO PARA EXECUÇÃO CONTRATUAL</w:t>
      </w:r>
    </w:p>
    <w:p w14:paraId="3E8BA778" w14:textId="4BA2A529" w:rsidR="00980312" w:rsidRDefault="00996BDD">
      <w:pPr>
        <w:spacing w:line="276" w:lineRule="auto"/>
        <w:jc w:val="both"/>
        <w:rPr>
          <w:rFonts w:ascii="Arial" w:hAnsi="Arial"/>
          <w:sz w:val="22"/>
          <w:szCs w:val="22"/>
        </w:rPr>
      </w:pPr>
      <w:bookmarkStart w:id="0" w:name="__DdeLink__1220_3897564778"/>
      <w:r>
        <w:rPr>
          <w:rFonts w:ascii="Arial" w:hAnsi="Arial" w:cs="Arial"/>
          <w:sz w:val="22"/>
          <w:szCs w:val="22"/>
        </w:rPr>
        <w:t>A(s) empresa(s) deverá(</w:t>
      </w:r>
      <w:proofErr w:type="spellStart"/>
      <w:r>
        <w:rPr>
          <w:rFonts w:ascii="Arial" w:hAnsi="Arial" w:cs="Arial"/>
          <w:sz w:val="22"/>
          <w:szCs w:val="22"/>
        </w:rPr>
        <w:t>ão</w:t>
      </w:r>
      <w:proofErr w:type="spellEnd"/>
      <w:r>
        <w:rPr>
          <w:rFonts w:ascii="Arial" w:hAnsi="Arial" w:cs="Arial"/>
          <w:sz w:val="22"/>
          <w:szCs w:val="22"/>
        </w:rPr>
        <w:t>)</w:t>
      </w:r>
      <w:bookmarkEnd w:id="0"/>
      <w:r>
        <w:rPr>
          <w:rFonts w:ascii="Arial" w:hAnsi="Arial" w:cs="Arial"/>
          <w:sz w:val="22"/>
          <w:szCs w:val="22"/>
        </w:rPr>
        <w:t xml:space="preserve"> entregar os itens solicitados no prazo máximo de 1</w:t>
      </w:r>
      <w:r w:rsidR="00AA7672">
        <w:rPr>
          <w:rFonts w:ascii="Arial" w:hAnsi="Arial" w:cs="Arial"/>
          <w:sz w:val="22"/>
          <w:szCs w:val="22"/>
        </w:rPr>
        <w:t>0</w:t>
      </w:r>
      <w:r>
        <w:rPr>
          <w:rFonts w:ascii="Arial" w:hAnsi="Arial" w:cs="Arial"/>
          <w:sz w:val="22"/>
          <w:szCs w:val="22"/>
        </w:rPr>
        <w:t xml:space="preserve"> (</w:t>
      </w:r>
      <w:r w:rsidR="00AA7672">
        <w:rPr>
          <w:rFonts w:ascii="Arial" w:hAnsi="Arial" w:cs="Arial"/>
          <w:sz w:val="22"/>
          <w:szCs w:val="22"/>
        </w:rPr>
        <w:t>dez</w:t>
      </w:r>
      <w:r>
        <w:rPr>
          <w:rFonts w:ascii="Arial" w:hAnsi="Arial" w:cs="Arial"/>
          <w:sz w:val="22"/>
          <w:szCs w:val="22"/>
        </w:rPr>
        <w:t xml:space="preserve">) dias a contar do recebimento dos Empenhos, sob pena de rescisão contratual e aplicação de penalidades. </w:t>
      </w:r>
    </w:p>
    <w:p w14:paraId="0EA47951" w14:textId="77777777" w:rsidR="00980312" w:rsidRDefault="00980312">
      <w:pPr>
        <w:spacing w:line="276" w:lineRule="auto"/>
        <w:jc w:val="both"/>
        <w:rPr>
          <w:rFonts w:ascii="Arial" w:hAnsi="Arial"/>
          <w:sz w:val="22"/>
          <w:szCs w:val="22"/>
        </w:rPr>
      </w:pPr>
    </w:p>
    <w:p w14:paraId="56CEE048" w14:textId="77777777" w:rsidR="00980312" w:rsidRDefault="00996BDD">
      <w:pPr>
        <w:spacing w:line="276" w:lineRule="auto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VIGÊNCIA CONTRATUAL</w:t>
      </w:r>
    </w:p>
    <w:p w14:paraId="597F0B69" w14:textId="77777777" w:rsidR="00980312" w:rsidRDefault="00996BDD">
      <w:pPr>
        <w:spacing w:line="276" w:lineRule="auto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 Contrato a ser firmado entre o Município de Três Passos e a(s) empresa(s) vencedora(s) do certame, terá(</w:t>
      </w:r>
      <w:proofErr w:type="spellStart"/>
      <w:r>
        <w:rPr>
          <w:rFonts w:ascii="Arial" w:hAnsi="Arial" w:cs="Arial"/>
          <w:sz w:val="22"/>
          <w:szCs w:val="22"/>
        </w:rPr>
        <w:t>ão</w:t>
      </w:r>
      <w:proofErr w:type="spellEnd"/>
      <w:r>
        <w:rPr>
          <w:rFonts w:ascii="Arial" w:hAnsi="Arial" w:cs="Arial"/>
          <w:sz w:val="22"/>
          <w:szCs w:val="22"/>
        </w:rPr>
        <w:t xml:space="preserve">) vigência pelo período de 12 (doze) meses. </w:t>
      </w:r>
    </w:p>
    <w:p w14:paraId="79E5B281" w14:textId="77777777" w:rsidR="00980312" w:rsidRDefault="00980312">
      <w:pPr>
        <w:spacing w:line="276" w:lineRule="auto"/>
        <w:jc w:val="both"/>
        <w:rPr>
          <w:rFonts w:ascii="Arial" w:hAnsi="Arial"/>
          <w:sz w:val="22"/>
          <w:szCs w:val="22"/>
        </w:rPr>
      </w:pPr>
    </w:p>
    <w:p w14:paraId="7BFDE643" w14:textId="77777777" w:rsidR="00980312" w:rsidRDefault="00996BDD">
      <w:pPr>
        <w:spacing w:line="276" w:lineRule="auto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VALOR E FORMA DE PAGAMENTO</w:t>
      </w:r>
    </w:p>
    <w:p w14:paraId="56778BA7" w14:textId="77777777" w:rsidR="00980312" w:rsidRDefault="00996BDD">
      <w:pPr>
        <w:spacing w:line="276" w:lineRule="auto"/>
        <w:jc w:val="both"/>
      </w:pPr>
      <w:r>
        <w:rPr>
          <w:rFonts w:ascii="Arial" w:hAnsi="Arial" w:cs="Arial"/>
          <w:sz w:val="22"/>
          <w:szCs w:val="22"/>
        </w:rPr>
        <w:t>Pagamento mediante apresentação de nota fiscal que deverá ser emitida em nome do Município de Três Passos, com descrição do produto entregue, bem como dados do processo licitatório, contrato e empenho.</w:t>
      </w:r>
    </w:p>
    <w:p w14:paraId="4335747D" w14:textId="77777777" w:rsidR="00980312" w:rsidRDefault="00980312">
      <w:pPr>
        <w:spacing w:line="276" w:lineRule="auto"/>
        <w:rPr>
          <w:rFonts w:ascii="Arial" w:hAnsi="Arial"/>
          <w:sz w:val="22"/>
          <w:szCs w:val="22"/>
        </w:rPr>
      </w:pPr>
    </w:p>
    <w:p w14:paraId="74C2ABAF" w14:textId="77777777" w:rsidR="00980312" w:rsidRDefault="00996BDD">
      <w:pPr>
        <w:pStyle w:val="SemEspaamento"/>
      </w:pPr>
      <w:r>
        <w:rPr>
          <w:rFonts w:ascii="Arial" w:hAnsi="Arial" w:cs="Arial"/>
          <w:b/>
        </w:rPr>
        <w:t>DA DOTAÇÃO ORÇAMENTÁRIA</w:t>
      </w:r>
    </w:p>
    <w:p w14:paraId="6B415554" w14:textId="77777777" w:rsidR="00980312" w:rsidRDefault="00996BDD" w:rsidP="002D478B">
      <w:pPr>
        <w:pStyle w:val="Cabealho1"/>
        <w:widowControl w:val="0"/>
        <w:shd w:val="clear" w:color="auto" w:fill="FFFFFF" w:themeFill="background1"/>
        <w:tabs>
          <w:tab w:val="clear" w:pos="4419"/>
          <w:tab w:val="clear" w:pos="8838"/>
        </w:tabs>
        <w:spacing w:line="276" w:lineRule="auto"/>
        <w:rPr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Ação: </w:t>
      </w:r>
      <w:r>
        <w:rPr>
          <w:rFonts w:ascii="Arial" w:hAnsi="Arial" w:cs="Arial"/>
          <w:sz w:val="22"/>
          <w:szCs w:val="22"/>
        </w:rPr>
        <w:t>2025 - Manutenção do Sistema de Abastecimento de Água</w:t>
      </w:r>
    </w:p>
    <w:p w14:paraId="447361FD" w14:textId="08870CB7" w:rsidR="00980312" w:rsidRDefault="00996BDD" w:rsidP="002D478B">
      <w:pPr>
        <w:pStyle w:val="Cabealho1"/>
        <w:widowControl w:val="0"/>
        <w:shd w:val="clear" w:color="auto" w:fill="FFFFFF" w:themeFill="background1"/>
        <w:tabs>
          <w:tab w:val="clear" w:pos="4419"/>
          <w:tab w:val="clear" w:pos="8838"/>
        </w:tabs>
        <w:spacing w:line="276" w:lineRule="auto"/>
        <w:rPr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Ficha: </w:t>
      </w:r>
      <w:r>
        <w:rPr>
          <w:rFonts w:ascii="Arial" w:hAnsi="Arial" w:cs="Arial"/>
          <w:sz w:val="22"/>
          <w:szCs w:val="22"/>
        </w:rPr>
        <w:t>71</w:t>
      </w:r>
      <w:r w:rsidR="002D478B">
        <w:rPr>
          <w:rFonts w:ascii="Arial" w:hAnsi="Arial" w:cs="Arial"/>
          <w:sz w:val="22"/>
          <w:szCs w:val="22"/>
        </w:rPr>
        <w:t>3</w:t>
      </w:r>
      <w:r>
        <w:rPr>
          <w:rFonts w:ascii="Arial" w:hAnsi="Arial" w:cs="Arial"/>
          <w:sz w:val="22"/>
          <w:szCs w:val="22"/>
        </w:rPr>
        <w:t xml:space="preserve"> – </w:t>
      </w:r>
      <w:r w:rsidR="002D478B">
        <w:rPr>
          <w:rFonts w:ascii="Arial" w:hAnsi="Arial" w:cs="Arial"/>
          <w:sz w:val="22"/>
          <w:szCs w:val="22"/>
        </w:rPr>
        <w:t xml:space="preserve">Equipamentos e </w:t>
      </w:r>
      <w:r>
        <w:rPr>
          <w:rFonts w:ascii="Arial" w:hAnsi="Arial" w:cs="Arial"/>
          <w:sz w:val="22"/>
          <w:szCs w:val="22"/>
        </w:rPr>
        <w:t xml:space="preserve">Material </w:t>
      </w:r>
      <w:r w:rsidR="002D478B">
        <w:rPr>
          <w:rFonts w:ascii="Arial" w:hAnsi="Arial" w:cs="Arial"/>
          <w:sz w:val="22"/>
          <w:szCs w:val="22"/>
        </w:rPr>
        <w:t>Permanente</w:t>
      </w:r>
    </w:p>
    <w:p w14:paraId="19830519" w14:textId="77777777" w:rsidR="00980312" w:rsidRDefault="00980312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2674FEC" w14:textId="77777777" w:rsidR="00980312" w:rsidRDefault="00996BDD">
      <w:pPr>
        <w:shd w:val="clear" w:color="auto" w:fill="D9D9D9" w:themeFill="background1" w:themeFillShade="D9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9- DECLARAÇÃO DE VIABILIDADE: </w:t>
      </w:r>
    </w:p>
    <w:p w14:paraId="6071E148" w14:textId="77777777" w:rsidR="00980312" w:rsidRDefault="00980312">
      <w:pPr>
        <w:ind w:firstLine="709"/>
        <w:jc w:val="center"/>
        <w:rPr>
          <w:rFonts w:ascii="Arial" w:hAnsi="Arial" w:cs="Arial"/>
          <w:sz w:val="22"/>
          <w:szCs w:val="22"/>
        </w:rPr>
      </w:pPr>
    </w:p>
    <w:p w14:paraId="0BDC6B1D" w14:textId="77777777" w:rsidR="00980312" w:rsidRDefault="00996BDD">
      <w:pPr>
        <w:ind w:firstLine="709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PARECER DA SECRETARIA DE ADMINISTRAÇÃO COM BASE NA LEI 14.133/2021</w:t>
      </w:r>
    </w:p>
    <w:p w14:paraId="2205F6DA" w14:textId="77777777" w:rsidR="00980312" w:rsidRDefault="00996BDD">
      <w:pPr>
        <w:spacing w:line="360" w:lineRule="auto"/>
        <w:ind w:firstLine="709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(  ) Dispensa de Licitação com base no Art. 75, inciso.............................</w:t>
      </w:r>
    </w:p>
    <w:p w14:paraId="59DBCF54" w14:textId="77777777" w:rsidR="00980312" w:rsidRDefault="00996BDD">
      <w:pPr>
        <w:spacing w:line="360" w:lineRule="auto"/>
        <w:ind w:firstLine="709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(  ) Contratação Direta com base no Art. 72</w:t>
      </w:r>
    </w:p>
    <w:p w14:paraId="60ADA3F4" w14:textId="77777777" w:rsidR="00980312" w:rsidRDefault="00996BDD">
      <w:pPr>
        <w:spacing w:line="360" w:lineRule="auto"/>
        <w:ind w:firstLine="709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(  ) Abertura de Licitação</w:t>
      </w:r>
    </w:p>
    <w:p w14:paraId="0077AAB3" w14:textId="77777777" w:rsidR="00980312" w:rsidRDefault="00996BDD">
      <w:pPr>
        <w:spacing w:line="360" w:lineRule="auto"/>
        <w:ind w:firstLine="709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(  ) Aquisição de Ata de Registro de Preços </w:t>
      </w:r>
    </w:p>
    <w:p w14:paraId="09DC4D74" w14:textId="77777777" w:rsidR="00980312" w:rsidRDefault="00996BDD">
      <w:pPr>
        <w:spacing w:line="360" w:lineRule="auto"/>
        <w:ind w:firstLine="709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Data: ____________________________________ </w:t>
      </w:r>
    </w:p>
    <w:p w14:paraId="63940600" w14:textId="77777777" w:rsidR="00980312" w:rsidRDefault="00996BDD">
      <w:pPr>
        <w:spacing w:line="360" w:lineRule="auto"/>
        <w:ind w:firstLine="709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Assinatura: _________________________________</w:t>
      </w:r>
    </w:p>
    <w:p w14:paraId="40B70F72" w14:textId="77777777" w:rsidR="00980312" w:rsidRDefault="00980312">
      <w:pPr>
        <w:jc w:val="both"/>
        <w:rPr>
          <w:rFonts w:ascii="Arial" w:hAnsi="Arial" w:cs="Arial"/>
          <w:b/>
          <w:sz w:val="22"/>
          <w:szCs w:val="22"/>
        </w:rPr>
      </w:pPr>
    </w:p>
    <w:p w14:paraId="49D857B0" w14:textId="77777777" w:rsidR="00980312" w:rsidRDefault="00980312">
      <w:pPr>
        <w:jc w:val="both"/>
        <w:rPr>
          <w:rFonts w:ascii="Arial" w:hAnsi="Arial" w:cs="Arial"/>
          <w:b/>
          <w:sz w:val="22"/>
          <w:szCs w:val="22"/>
        </w:rPr>
      </w:pPr>
    </w:p>
    <w:p w14:paraId="0BA8DB86" w14:textId="77777777" w:rsidR="00980312" w:rsidRDefault="00980312">
      <w:pPr>
        <w:jc w:val="both"/>
        <w:rPr>
          <w:rFonts w:ascii="Arial" w:hAnsi="Arial" w:cs="Arial"/>
          <w:b/>
          <w:sz w:val="22"/>
          <w:szCs w:val="22"/>
        </w:rPr>
      </w:pPr>
    </w:p>
    <w:p w14:paraId="67FA5C53" w14:textId="77777777" w:rsidR="00980312" w:rsidRDefault="00980312">
      <w:pPr>
        <w:jc w:val="both"/>
        <w:rPr>
          <w:rFonts w:ascii="Arial" w:hAnsi="Arial" w:cs="Arial"/>
          <w:b/>
          <w:sz w:val="22"/>
          <w:szCs w:val="22"/>
        </w:rPr>
      </w:pPr>
    </w:p>
    <w:p w14:paraId="0AB4C248" w14:textId="77777777" w:rsidR="00980312" w:rsidRDefault="00996BDD">
      <w:pPr>
        <w:shd w:val="clear" w:color="auto" w:fill="D9D9D9" w:themeFill="background1" w:themeFillShade="D9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10- RESPONSÁVEL: </w:t>
      </w:r>
    </w:p>
    <w:p w14:paraId="538E0DBC" w14:textId="77777777" w:rsidR="00980312" w:rsidRDefault="00996BDD">
      <w:pPr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b/>
          <w:color w:val="FF0000"/>
          <w:sz w:val="22"/>
          <w:szCs w:val="22"/>
        </w:rPr>
        <w:t xml:space="preserve"> </w:t>
      </w:r>
      <w:r>
        <w:rPr>
          <w:rFonts w:ascii="Arial" w:hAnsi="Arial" w:cs="Arial"/>
          <w:color w:val="000000" w:themeColor="text1"/>
          <w:sz w:val="22"/>
          <w:szCs w:val="22"/>
        </w:rPr>
        <w:t>Este estudo técnico preliminar foi realizado por:</w:t>
      </w:r>
    </w:p>
    <w:p w14:paraId="0BB1CD60" w14:textId="77777777" w:rsidR="00980312" w:rsidRDefault="00980312">
      <w:pPr>
        <w:jc w:val="both"/>
        <w:rPr>
          <w:rFonts w:ascii="Arial" w:hAnsi="Arial"/>
          <w:sz w:val="22"/>
          <w:szCs w:val="22"/>
        </w:rPr>
      </w:pPr>
    </w:p>
    <w:p w14:paraId="3F209AD1" w14:textId="77777777" w:rsidR="00980312" w:rsidRDefault="00980312">
      <w:pPr>
        <w:jc w:val="both"/>
        <w:rPr>
          <w:rFonts w:ascii="Arial" w:hAnsi="Arial"/>
          <w:sz w:val="22"/>
          <w:szCs w:val="22"/>
        </w:rPr>
      </w:pPr>
    </w:p>
    <w:p w14:paraId="60E00D94" w14:textId="77777777" w:rsidR="00980312" w:rsidRDefault="00980312">
      <w:pPr>
        <w:jc w:val="both"/>
        <w:rPr>
          <w:rFonts w:ascii="Arial" w:hAnsi="Arial"/>
          <w:sz w:val="22"/>
          <w:szCs w:val="22"/>
        </w:rPr>
      </w:pPr>
    </w:p>
    <w:p w14:paraId="0E75D5D0" w14:textId="77777777" w:rsidR="00980312" w:rsidRDefault="00980312">
      <w:pPr>
        <w:jc w:val="both"/>
        <w:rPr>
          <w:rFonts w:ascii="Arial" w:hAnsi="Arial"/>
          <w:sz w:val="22"/>
          <w:szCs w:val="22"/>
        </w:rPr>
      </w:pPr>
    </w:p>
    <w:p w14:paraId="59984761" w14:textId="20127A21" w:rsidR="00980312" w:rsidRDefault="0028681D">
      <w:pPr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Daniel Real </w:t>
      </w:r>
      <w:proofErr w:type="spellStart"/>
      <w:r>
        <w:rPr>
          <w:rFonts w:ascii="Arial" w:hAnsi="Arial"/>
          <w:sz w:val="22"/>
          <w:szCs w:val="22"/>
        </w:rPr>
        <w:t>Saviano</w:t>
      </w:r>
      <w:proofErr w:type="spellEnd"/>
    </w:p>
    <w:p w14:paraId="41F744A2" w14:textId="68E11328" w:rsidR="00980312" w:rsidRDefault="00996BDD">
      <w:pPr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Escriturári</w:t>
      </w:r>
      <w:r w:rsidR="0028681D">
        <w:rPr>
          <w:rFonts w:ascii="Arial" w:hAnsi="Arial"/>
          <w:sz w:val="22"/>
          <w:szCs w:val="22"/>
        </w:rPr>
        <w:t>o</w:t>
      </w:r>
    </w:p>
    <w:p w14:paraId="0BA2FFAC" w14:textId="34FEB0A3" w:rsidR="00980312" w:rsidRDefault="00996BDD" w:rsidP="0028681D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CPF: </w:t>
      </w:r>
      <w:r w:rsidR="0028681D">
        <w:rPr>
          <w:rFonts w:ascii="Arial" w:hAnsi="Arial"/>
          <w:sz w:val="22"/>
          <w:szCs w:val="22"/>
        </w:rPr>
        <w:t>029.612.380-30</w:t>
      </w:r>
    </w:p>
    <w:p w14:paraId="07370F07" w14:textId="77777777" w:rsidR="00980312" w:rsidRDefault="00980312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66483317" w14:textId="77777777" w:rsidR="00980312" w:rsidRDefault="00980312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7ADCF85B" w14:textId="77777777" w:rsidR="00980312" w:rsidRDefault="00980312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0A30B6B2" w14:textId="77777777" w:rsidR="00980312" w:rsidRDefault="00980312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09DD730E" w14:textId="77777777" w:rsidR="00980312" w:rsidRDefault="00980312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0F938FE5" w14:textId="77777777" w:rsidR="00980312" w:rsidRDefault="00996BDD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CIENTE: </w:t>
      </w:r>
    </w:p>
    <w:p w14:paraId="2B03F353" w14:textId="77777777" w:rsidR="00980312" w:rsidRDefault="00980312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519A744B" w14:textId="77777777" w:rsidR="00980312" w:rsidRDefault="00996BDD">
      <w:pPr>
        <w:jc w:val="center"/>
        <w:rPr>
          <w:rFonts w:ascii="Arial" w:hAnsi="Arial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João R. Boll</w:t>
      </w:r>
    </w:p>
    <w:p w14:paraId="2D6C437B" w14:textId="77777777" w:rsidR="00980312" w:rsidRDefault="00996BDD">
      <w:pPr>
        <w:jc w:val="center"/>
        <w:rPr>
          <w:rFonts w:ascii="Arial" w:hAnsi="Arial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Secretário Municipal da Agricultura</w:t>
      </w:r>
    </w:p>
    <w:p w14:paraId="2D657E2E" w14:textId="77777777" w:rsidR="00980312" w:rsidRDefault="00996BDD">
      <w:pPr>
        <w:jc w:val="center"/>
        <w:rPr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CPF: 348.028.609-78</w:t>
      </w:r>
    </w:p>
    <w:p w14:paraId="29A682E7" w14:textId="77777777" w:rsidR="00980312" w:rsidRDefault="00980312">
      <w:pPr>
        <w:jc w:val="center"/>
        <w:rPr>
          <w:sz w:val="22"/>
          <w:szCs w:val="22"/>
        </w:rPr>
      </w:pPr>
    </w:p>
    <w:p w14:paraId="73F8A9BD" w14:textId="77777777" w:rsidR="00980312" w:rsidRDefault="00980312">
      <w:pPr>
        <w:jc w:val="center"/>
        <w:rPr>
          <w:sz w:val="22"/>
          <w:szCs w:val="22"/>
        </w:rPr>
      </w:pPr>
    </w:p>
    <w:p w14:paraId="1EEB9E91" w14:textId="77777777" w:rsidR="00980312" w:rsidRDefault="00980312">
      <w:pPr>
        <w:jc w:val="center"/>
        <w:rPr>
          <w:sz w:val="22"/>
          <w:szCs w:val="22"/>
        </w:rPr>
      </w:pPr>
    </w:p>
    <w:p w14:paraId="502EE17D" w14:textId="77777777" w:rsidR="00980312" w:rsidRDefault="00980312">
      <w:pPr>
        <w:jc w:val="center"/>
        <w:rPr>
          <w:sz w:val="22"/>
          <w:szCs w:val="22"/>
        </w:rPr>
      </w:pPr>
    </w:p>
    <w:p w14:paraId="318D56D2" w14:textId="77777777" w:rsidR="00980312" w:rsidRDefault="00980312">
      <w:pPr>
        <w:jc w:val="both"/>
        <w:rPr>
          <w:sz w:val="22"/>
          <w:szCs w:val="22"/>
        </w:rPr>
      </w:pPr>
    </w:p>
    <w:p w14:paraId="16488B09" w14:textId="516A27A3" w:rsidR="00980312" w:rsidRDefault="00996BDD">
      <w:pPr>
        <w:jc w:val="both"/>
      </w:pPr>
      <w:r>
        <w:rPr>
          <w:rFonts w:ascii="Arial" w:hAnsi="Arial"/>
          <w:sz w:val="22"/>
          <w:szCs w:val="22"/>
        </w:rPr>
        <w:t xml:space="preserve">Autorizo a continuidade do processo para registro de preços para aquisição de </w:t>
      </w:r>
      <w:r w:rsidR="002D478B">
        <w:rPr>
          <w:rFonts w:ascii="Arial" w:hAnsi="Arial"/>
          <w:sz w:val="22"/>
          <w:szCs w:val="22"/>
        </w:rPr>
        <w:t xml:space="preserve">bombas submersas e quadros de comando </w:t>
      </w:r>
      <w:r>
        <w:rPr>
          <w:rFonts w:ascii="Arial" w:hAnsi="Arial" w:cs="Arial"/>
          <w:sz w:val="22"/>
          <w:szCs w:val="22"/>
        </w:rPr>
        <w:t>para</w:t>
      </w:r>
      <w:r w:rsidR="002D478B">
        <w:rPr>
          <w:rFonts w:ascii="Arial" w:hAnsi="Arial" w:cs="Arial"/>
          <w:sz w:val="22"/>
          <w:szCs w:val="22"/>
        </w:rPr>
        <w:t xml:space="preserve"> utilização nos poços artesianos das</w:t>
      </w:r>
      <w:r>
        <w:rPr>
          <w:rFonts w:ascii="Arial" w:hAnsi="Arial" w:cs="Arial"/>
          <w:sz w:val="22"/>
          <w:szCs w:val="22"/>
        </w:rPr>
        <w:t xml:space="preserve"> comunidades rurais</w:t>
      </w:r>
      <w:r>
        <w:rPr>
          <w:rFonts w:ascii="Arial" w:hAnsi="Arial"/>
          <w:sz w:val="22"/>
          <w:szCs w:val="22"/>
        </w:rPr>
        <w:t>, conforme descrito neste Estudo Técnico Preliminar.</w:t>
      </w:r>
    </w:p>
    <w:p w14:paraId="780A9C74" w14:textId="77777777" w:rsidR="00980312" w:rsidRDefault="00980312">
      <w:pPr>
        <w:jc w:val="both"/>
        <w:rPr>
          <w:rFonts w:ascii="Arial" w:hAnsi="Arial"/>
          <w:sz w:val="22"/>
          <w:szCs w:val="22"/>
        </w:rPr>
      </w:pPr>
    </w:p>
    <w:p w14:paraId="4A20F338" w14:textId="77777777" w:rsidR="00980312" w:rsidRDefault="00980312">
      <w:pPr>
        <w:rPr>
          <w:rFonts w:ascii="Arial" w:hAnsi="Arial"/>
          <w:sz w:val="22"/>
          <w:szCs w:val="22"/>
        </w:rPr>
      </w:pPr>
    </w:p>
    <w:p w14:paraId="6D1F8687" w14:textId="77777777" w:rsidR="00980312" w:rsidRDefault="00980312">
      <w:pPr>
        <w:rPr>
          <w:rFonts w:ascii="Arial" w:hAnsi="Arial"/>
          <w:sz w:val="22"/>
          <w:szCs w:val="22"/>
        </w:rPr>
      </w:pPr>
    </w:p>
    <w:p w14:paraId="6D78EB6A" w14:textId="77777777" w:rsidR="00980312" w:rsidRDefault="00980312">
      <w:pPr>
        <w:rPr>
          <w:rFonts w:ascii="Arial" w:hAnsi="Arial"/>
          <w:sz w:val="22"/>
          <w:szCs w:val="22"/>
        </w:rPr>
      </w:pPr>
    </w:p>
    <w:p w14:paraId="52EC43CF" w14:textId="77777777" w:rsidR="00980312" w:rsidRDefault="00980312">
      <w:pPr>
        <w:rPr>
          <w:rFonts w:ascii="Arial" w:hAnsi="Arial"/>
          <w:sz w:val="22"/>
          <w:szCs w:val="22"/>
        </w:rPr>
      </w:pPr>
    </w:p>
    <w:p w14:paraId="4CF2313E" w14:textId="77777777" w:rsidR="00980312" w:rsidRDefault="00996BDD">
      <w:pPr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Arlei </w:t>
      </w:r>
      <w:proofErr w:type="spellStart"/>
      <w:r>
        <w:rPr>
          <w:rFonts w:ascii="Arial" w:hAnsi="Arial"/>
          <w:sz w:val="22"/>
          <w:szCs w:val="22"/>
        </w:rPr>
        <w:t>Luis</w:t>
      </w:r>
      <w:proofErr w:type="spellEnd"/>
      <w:r>
        <w:rPr>
          <w:rFonts w:ascii="Arial" w:hAnsi="Arial"/>
          <w:sz w:val="22"/>
          <w:szCs w:val="22"/>
        </w:rPr>
        <w:t xml:space="preserve"> Tomazoni</w:t>
      </w:r>
    </w:p>
    <w:p w14:paraId="0257F796" w14:textId="77777777" w:rsidR="00980312" w:rsidRDefault="00980312">
      <w:pPr>
        <w:jc w:val="center"/>
        <w:rPr>
          <w:rFonts w:ascii="Arial" w:hAnsi="Arial"/>
          <w:sz w:val="22"/>
          <w:szCs w:val="22"/>
        </w:rPr>
      </w:pPr>
    </w:p>
    <w:p w14:paraId="03C1E3BA" w14:textId="77777777" w:rsidR="00980312" w:rsidRDefault="00996BDD">
      <w:pPr>
        <w:jc w:val="center"/>
        <w:rPr>
          <w:rFonts w:ascii="Arial" w:hAnsi="Arial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Três Passos, ____ de ________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de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 2026</w:t>
      </w:r>
    </w:p>
    <w:sectPr w:rsidR="00980312">
      <w:headerReference w:type="default" r:id="rId7"/>
      <w:footerReference w:type="default" r:id="rId8"/>
      <w:pgSz w:w="11906" w:h="16838"/>
      <w:pgMar w:top="1418" w:right="1418" w:bottom="1418" w:left="1418" w:header="709" w:footer="221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E93319" w14:textId="77777777" w:rsidR="00DA5752" w:rsidRDefault="00DA5752">
      <w:r>
        <w:separator/>
      </w:r>
    </w:p>
  </w:endnote>
  <w:endnote w:type="continuationSeparator" w:id="0">
    <w:p w14:paraId="6CE6A528" w14:textId="77777777" w:rsidR="00DA5752" w:rsidRDefault="00DA57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Serif-Bold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41328601"/>
      <w:docPartObj>
        <w:docPartGallery w:val="Page Numbers (Bottom of Page)"/>
        <w:docPartUnique/>
      </w:docPartObj>
    </w:sdtPr>
    <w:sdtEndPr/>
    <w:sdtContent>
      <w:p w14:paraId="1AD76B7D" w14:textId="77777777" w:rsidR="00980312" w:rsidRDefault="00996BDD">
        <w:pPr>
          <w:pStyle w:val="Rodap"/>
          <w:jc w:val="center"/>
          <w:rPr>
            <w:sz w:val="18"/>
            <w:szCs w:val="18"/>
          </w:rPr>
        </w:pPr>
        <w:r>
          <w:rPr>
            <w:sz w:val="18"/>
            <w:szCs w:val="18"/>
          </w:rPr>
          <w:t>Secretaria Municipal de Agricultura</w:t>
        </w:r>
      </w:p>
      <w:p w14:paraId="55435FB8" w14:textId="77777777" w:rsidR="00980312" w:rsidRDefault="00996BDD">
        <w:pPr>
          <w:pStyle w:val="Rodap"/>
          <w:jc w:val="center"/>
          <w:rPr>
            <w:sz w:val="18"/>
            <w:szCs w:val="18"/>
          </w:rPr>
        </w:pPr>
        <w:r>
          <w:rPr>
            <w:sz w:val="18"/>
            <w:szCs w:val="18"/>
          </w:rPr>
          <w:t>Rua General Osório, 161 – Centro – Três Passos – RS – CEP 98600-000</w:t>
        </w:r>
      </w:p>
      <w:p w14:paraId="14BBF05C" w14:textId="77777777" w:rsidR="00980312" w:rsidRDefault="00996BDD">
        <w:pPr>
          <w:pStyle w:val="Rodap"/>
          <w:jc w:val="center"/>
        </w:pPr>
        <w:hyperlink r:id="rId1">
          <w:r>
            <w:rPr>
              <w:sz w:val="18"/>
              <w:szCs w:val="18"/>
            </w:rPr>
            <w:t>www.trespassos-rs.com.br</w:t>
          </w:r>
        </w:hyperlink>
        <w:r>
          <w:rPr>
            <w:sz w:val="18"/>
            <w:szCs w:val="18"/>
          </w:rPr>
          <w:t xml:space="preserve"> -Telefone: (55) 3522-0406</w:t>
        </w:r>
      </w:p>
      <w:p w14:paraId="0900BD16" w14:textId="77777777" w:rsidR="00980312" w:rsidRDefault="00980312">
        <w:pPr>
          <w:pStyle w:val="Rodap"/>
        </w:pPr>
      </w:p>
      <w:p w14:paraId="7C62A94A" w14:textId="77777777" w:rsidR="00980312" w:rsidRDefault="00996BDD">
        <w:pPr>
          <w:pStyle w:val="Rodap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>
          <w:t>4</w:t>
        </w:r>
        <w:r>
          <w:fldChar w:fldCharType="end"/>
        </w:r>
      </w:p>
    </w:sdtContent>
  </w:sdt>
  <w:p w14:paraId="700573D7" w14:textId="77777777" w:rsidR="00980312" w:rsidRDefault="0098031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0A3FDE" w14:textId="77777777" w:rsidR="00DA5752" w:rsidRDefault="00DA5752">
      <w:r>
        <w:separator/>
      </w:r>
    </w:p>
  </w:footnote>
  <w:footnote w:type="continuationSeparator" w:id="0">
    <w:p w14:paraId="53ACA38F" w14:textId="77777777" w:rsidR="00DA5752" w:rsidRDefault="00DA57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CFC0A4" w14:textId="77777777" w:rsidR="00980312" w:rsidRDefault="00996BDD">
    <w:pPr>
      <w:pStyle w:val="Standard"/>
      <w:ind w:left="1304"/>
    </w:pPr>
    <w:r>
      <w:rPr>
        <w:noProof/>
      </w:rPr>
      <w:drawing>
        <wp:anchor distT="0" distB="0" distL="114300" distR="114300" simplePos="0" relativeHeight="5" behindDoc="1" locked="0" layoutInCell="0" allowOverlap="1" wp14:anchorId="20DAAB7D" wp14:editId="7FF1A629">
          <wp:simplePos x="0" y="0"/>
          <wp:positionH relativeFrom="column">
            <wp:posOffset>4445</wp:posOffset>
          </wp:positionH>
          <wp:positionV relativeFrom="paragraph">
            <wp:posOffset>-146685</wp:posOffset>
          </wp:positionV>
          <wp:extent cx="714375" cy="866775"/>
          <wp:effectExtent l="0" t="0" r="0" b="0"/>
          <wp:wrapSquare wrapText="bothSides"/>
          <wp:docPr id="1" name="Figura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14375" cy="8667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>ESTADO DO RIO GRANDE DO SUL</w:t>
    </w:r>
  </w:p>
  <w:p w14:paraId="261E3E21" w14:textId="77777777" w:rsidR="00980312" w:rsidRDefault="00996BDD">
    <w:pPr>
      <w:pStyle w:val="NormalWeb"/>
      <w:spacing w:before="0" w:after="0"/>
      <w:ind w:left="1304"/>
      <w:rPr>
        <w:b/>
        <w:bCs/>
      </w:rPr>
    </w:pPr>
    <w:r>
      <w:rPr>
        <w:b/>
        <w:bCs/>
      </w:rPr>
      <w:t>MUNICÍPIO DE TRÊS PASSOS</w:t>
    </w:r>
  </w:p>
  <w:p w14:paraId="714236DA" w14:textId="77777777" w:rsidR="00980312" w:rsidRDefault="00996BDD">
    <w:pPr>
      <w:pStyle w:val="NormalWeb"/>
      <w:spacing w:before="0" w:after="0"/>
      <w:ind w:left="1304"/>
    </w:pPr>
    <w:r>
      <w:t>PODER EXECUTIVO</w:t>
    </w:r>
  </w:p>
  <w:p w14:paraId="143F323F" w14:textId="77777777" w:rsidR="00980312" w:rsidRDefault="00996BDD">
    <w:pPr>
      <w:pStyle w:val="Cabealho"/>
    </w:pPr>
    <w:r>
      <w:rPr>
        <w:b/>
        <w:bCs/>
      </w:rPr>
      <w:t xml:space="preserve">                          SECRETARIA MUNICIPAL DE AGRICULTURA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B64232"/>
    <w:multiLevelType w:val="hybridMultilevel"/>
    <w:tmpl w:val="7B4A2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735591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80312"/>
    <w:rsid w:val="000032DF"/>
    <w:rsid w:val="00047600"/>
    <w:rsid w:val="001C520D"/>
    <w:rsid w:val="001E2E41"/>
    <w:rsid w:val="00232047"/>
    <w:rsid w:val="00284AEB"/>
    <w:rsid w:val="0028681D"/>
    <w:rsid w:val="002D478B"/>
    <w:rsid w:val="00387B2F"/>
    <w:rsid w:val="003B414B"/>
    <w:rsid w:val="004A228E"/>
    <w:rsid w:val="004C7346"/>
    <w:rsid w:val="006325D7"/>
    <w:rsid w:val="00653CF6"/>
    <w:rsid w:val="006F369B"/>
    <w:rsid w:val="007417DF"/>
    <w:rsid w:val="007E2F70"/>
    <w:rsid w:val="0091764A"/>
    <w:rsid w:val="009561AF"/>
    <w:rsid w:val="00980312"/>
    <w:rsid w:val="00996BDD"/>
    <w:rsid w:val="00A17E20"/>
    <w:rsid w:val="00A47407"/>
    <w:rsid w:val="00AA7672"/>
    <w:rsid w:val="00AF2DA5"/>
    <w:rsid w:val="00B02B77"/>
    <w:rsid w:val="00C23B8F"/>
    <w:rsid w:val="00C827A1"/>
    <w:rsid w:val="00CE12E4"/>
    <w:rsid w:val="00D25156"/>
    <w:rsid w:val="00D329B4"/>
    <w:rsid w:val="00D46FA7"/>
    <w:rsid w:val="00D93CDF"/>
    <w:rsid w:val="00DA5752"/>
    <w:rsid w:val="00DE3A24"/>
    <w:rsid w:val="00F81792"/>
    <w:rsid w:val="00F87E1E"/>
    <w:rsid w:val="00FC08AB"/>
    <w:rsid w:val="00FF7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FC14D"/>
  <w15:docId w15:val="{562BFD45-BC9F-4334-AD7B-890F2961F5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5C72"/>
    <w:rPr>
      <w:rFonts w:ascii="Times New Roman" w:eastAsia="Times New Roman" w:hAnsi="Times New Roman" w:cs="Times New Roman"/>
      <w:kern w:val="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uiPriority w:val="99"/>
    <w:qFormat/>
    <w:rsid w:val="00515583"/>
    <w:rPr>
      <w:rFonts w:ascii="Times New Roman" w:eastAsia="Times New Roman" w:hAnsi="Times New Roman" w:cs="Times New Roman"/>
      <w:kern w:val="0"/>
      <w:sz w:val="20"/>
      <w:szCs w:val="20"/>
      <w:lang w:eastAsia="pt-BR"/>
    </w:rPr>
  </w:style>
  <w:style w:type="character" w:customStyle="1" w:styleId="RodapChar">
    <w:name w:val="Rodapé Char"/>
    <w:basedOn w:val="Fontepargpadro"/>
    <w:uiPriority w:val="99"/>
    <w:qFormat/>
    <w:rsid w:val="00515583"/>
    <w:rPr>
      <w:rFonts w:ascii="Times New Roman" w:eastAsia="Times New Roman" w:hAnsi="Times New Roman" w:cs="Times New Roman"/>
      <w:kern w:val="0"/>
      <w:sz w:val="20"/>
      <w:szCs w:val="20"/>
      <w:lang w:eastAsia="pt-BR"/>
    </w:rPr>
  </w:style>
  <w:style w:type="character" w:customStyle="1" w:styleId="Hyperlink1">
    <w:name w:val="Hyperlink1"/>
    <w:basedOn w:val="Fontepargpadro"/>
    <w:uiPriority w:val="99"/>
    <w:semiHidden/>
    <w:unhideWhenUsed/>
    <w:rsid w:val="00347ADB"/>
    <w:rPr>
      <w:color w:val="0000FF"/>
      <w:u w:val="single"/>
    </w:rPr>
  </w:style>
  <w:style w:type="character" w:customStyle="1" w:styleId="TextodenotaderodapChar">
    <w:name w:val="Texto de nota de rodapé Char"/>
    <w:basedOn w:val="Fontepargpadro"/>
    <w:link w:val="Textodenotaderodap1"/>
    <w:semiHidden/>
    <w:qFormat/>
    <w:rsid w:val="00AC1201"/>
    <w:rPr>
      <w:rFonts w:ascii="Times New Roman" w:eastAsia="Times New Roman" w:hAnsi="Times New Roman" w:cs="Times New Roman"/>
      <w:kern w:val="0"/>
      <w:sz w:val="20"/>
      <w:szCs w:val="20"/>
      <w:lang w:eastAsia="pt-BR"/>
    </w:rPr>
  </w:style>
  <w:style w:type="character" w:customStyle="1" w:styleId="Caracteresdenotaderodap">
    <w:name w:val="Caracteres de nota de rodapé"/>
    <w:qFormat/>
    <w:rsid w:val="003B6997"/>
    <w:rPr>
      <w:vertAlign w:val="superscript"/>
    </w:rPr>
  </w:style>
  <w:style w:type="character" w:styleId="Refdenotaderodap">
    <w:name w:val="footnote reference"/>
    <w:rPr>
      <w:vertAlign w:val="superscript"/>
    </w:rPr>
  </w:style>
  <w:style w:type="character" w:customStyle="1" w:styleId="FootnoteCharacters">
    <w:name w:val="Footnote Characters"/>
    <w:basedOn w:val="Fontepargpadro"/>
    <w:semiHidden/>
    <w:unhideWhenUsed/>
    <w:qFormat/>
    <w:rsid w:val="00AC1201"/>
    <w:rPr>
      <w:vertAlign w:val="superscript"/>
    </w:rPr>
  </w:style>
  <w:style w:type="character" w:styleId="nfase">
    <w:name w:val="Emphasis"/>
    <w:basedOn w:val="Fontepargpadro"/>
    <w:qFormat/>
    <w:rsid w:val="008F1FFB"/>
    <w:rPr>
      <w:i/>
      <w:iCs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276618"/>
    <w:rPr>
      <w:rFonts w:ascii="Segoe UI" w:eastAsia="Times New Roman" w:hAnsi="Segoe UI" w:cs="Segoe UI"/>
      <w:kern w:val="0"/>
      <w:sz w:val="18"/>
      <w:szCs w:val="18"/>
      <w:lang w:eastAsia="pt-BR"/>
    </w:rPr>
  </w:style>
  <w:style w:type="character" w:customStyle="1" w:styleId="CabealhoChar1">
    <w:name w:val="Cabeçalho Char1"/>
    <w:basedOn w:val="Fontepargpadro"/>
    <w:link w:val="Cabealho"/>
    <w:uiPriority w:val="99"/>
    <w:qFormat/>
    <w:rsid w:val="00885C07"/>
    <w:rPr>
      <w:rFonts w:ascii="Times New Roman" w:eastAsia="Times New Roman" w:hAnsi="Times New Roman" w:cs="Times New Roman"/>
      <w:kern w:val="0"/>
      <w:sz w:val="20"/>
      <w:szCs w:val="20"/>
      <w:lang w:eastAsia="pt-BR"/>
    </w:rPr>
  </w:style>
  <w:style w:type="character" w:customStyle="1" w:styleId="RodapChar1">
    <w:name w:val="Rodapé Char1"/>
    <w:basedOn w:val="Fontepargpadro"/>
    <w:link w:val="Rodap"/>
    <w:uiPriority w:val="99"/>
    <w:qFormat/>
    <w:rsid w:val="00885C07"/>
    <w:rPr>
      <w:rFonts w:ascii="Times New Roman" w:eastAsia="Times New Roman" w:hAnsi="Times New Roman" w:cs="Times New Roman"/>
      <w:kern w:val="0"/>
      <w:sz w:val="20"/>
      <w:szCs w:val="20"/>
      <w:lang w:eastAsia="pt-BR"/>
    </w:rPr>
  </w:style>
  <w:style w:type="character" w:styleId="Forte">
    <w:name w:val="Strong"/>
    <w:uiPriority w:val="22"/>
    <w:qFormat/>
    <w:rPr>
      <w:b/>
      <w:bCs/>
    </w:rPr>
  </w:style>
  <w:style w:type="paragraph" w:styleId="Ttulo">
    <w:name w:val="Title"/>
    <w:basedOn w:val="Normal"/>
    <w:next w:val="Corpodetexto"/>
    <w:qFormat/>
    <w:rsid w:val="003B6997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rsid w:val="003B6997"/>
    <w:pPr>
      <w:spacing w:after="140" w:line="276" w:lineRule="auto"/>
    </w:pPr>
  </w:style>
  <w:style w:type="paragraph" w:styleId="Lista">
    <w:name w:val="List"/>
    <w:basedOn w:val="Corpodetexto"/>
    <w:rsid w:val="003B6997"/>
    <w:rPr>
      <w:rFonts w:cs="Mangal"/>
    </w:rPr>
  </w:style>
  <w:style w:type="paragraph" w:customStyle="1" w:styleId="Legenda1">
    <w:name w:val="Legenda1"/>
    <w:basedOn w:val="Normal"/>
    <w:qFormat/>
    <w:rsid w:val="003B6997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rsid w:val="003B6997"/>
    <w:pPr>
      <w:suppressLineNumbers/>
    </w:pPr>
    <w:rPr>
      <w:rFonts w:cs="Mangal"/>
    </w:rPr>
  </w:style>
  <w:style w:type="paragraph" w:customStyle="1" w:styleId="CabealhoeRodap">
    <w:name w:val="Cabeçalho e Rodapé"/>
    <w:basedOn w:val="Normal"/>
    <w:qFormat/>
    <w:rsid w:val="003B6997"/>
  </w:style>
  <w:style w:type="paragraph" w:styleId="Cabealho">
    <w:name w:val="header"/>
    <w:basedOn w:val="Normal"/>
    <w:link w:val="CabealhoChar1"/>
    <w:uiPriority w:val="99"/>
    <w:unhideWhenUsed/>
    <w:rsid w:val="00885C07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1"/>
    <w:uiPriority w:val="99"/>
    <w:unhideWhenUsed/>
    <w:rsid w:val="00885C07"/>
    <w:pPr>
      <w:tabs>
        <w:tab w:val="center" w:pos="4252"/>
        <w:tab w:val="right" w:pos="8504"/>
      </w:tabs>
    </w:pPr>
  </w:style>
  <w:style w:type="paragraph" w:customStyle="1" w:styleId="Textodenotaderodap1">
    <w:name w:val="Texto de nota de rodapé1"/>
    <w:basedOn w:val="Normal"/>
    <w:link w:val="TextodenotaderodapChar"/>
    <w:semiHidden/>
    <w:unhideWhenUsed/>
    <w:rsid w:val="00AC1201"/>
  </w:style>
  <w:style w:type="paragraph" w:customStyle="1" w:styleId="Textbody">
    <w:name w:val="Text body"/>
    <w:basedOn w:val="Normal"/>
    <w:qFormat/>
    <w:rsid w:val="00AC1201"/>
    <w:pPr>
      <w:widowControl w:val="0"/>
      <w:spacing w:after="120"/>
    </w:pPr>
    <w:rPr>
      <w:rFonts w:eastAsia="Arial Unicode MS" w:cs="Tahoma"/>
      <w:kern w:val="2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8F1FFB"/>
    <w:pPr>
      <w:spacing w:line="100" w:lineRule="atLeast"/>
      <w:ind w:left="720"/>
      <w:contextualSpacing/>
    </w:pPr>
    <w:rPr>
      <w:sz w:val="24"/>
      <w:szCs w:val="24"/>
    </w:rPr>
  </w:style>
  <w:style w:type="paragraph" w:customStyle="1" w:styleId="Standard">
    <w:name w:val="Standard"/>
    <w:qFormat/>
    <w:rsid w:val="00546CE1"/>
    <w:pPr>
      <w:widowControl w:val="0"/>
      <w:textAlignment w:val="baseline"/>
    </w:pPr>
    <w:rPr>
      <w:rFonts w:ascii="Times New Roman" w:eastAsia="SimSun" w:hAnsi="Times New Roman" w:cs="Tahoma"/>
      <w:sz w:val="24"/>
      <w:szCs w:val="24"/>
      <w:lang w:eastAsia="zh-CN" w:bidi="hi-IN"/>
    </w:rPr>
  </w:style>
  <w:style w:type="paragraph" w:customStyle="1" w:styleId="Ttulo11">
    <w:name w:val="Título 11"/>
    <w:basedOn w:val="Normal"/>
    <w:next w:val="Textbody"/>
    <w:qFormat/>
    <w:rsid w:val="00AD3EF0"/>
    <w:pPr>
      <w:keepNext/>
      <w:spacing w:before="240" w:after="120"/>
      <w:outlineLvl w:val="0"/>
    </w:pPr>
    <w:rPr>
      <w:rFonts w:ascii="Liberation Serif" w:eastAsia="NSimSun" w:hAnsi="Liberation Serif" w:cs="Lucida Sans"/>
      <w:b/>
      <w:bCs/>
      <w:kern w:val="2"/>
      <w:sz w:val="48"/>
      <w:szCs w:val="48"/>
      <w:lang w:eastAsia="zh-CN" w:bidi="hi-IN"/>
    </w:rPr>
  </w:style>
  <w:style w:type="paragraph" w:styleId="NormalWeb">
    <w:name w:val="Normal (Web)"/>
    <w:basedOn w:val="Standard"/>
    <w:qFormat/>
    <w:rsid w:val="00AD3EF0"/>
    <w:pPr>
      <w:widowControl/>
      <w:suppressAutoHyphens w:val="0"/>
      <w:spacing w:before="280" w:after="142"/>
    </w:pPr>
    <w:rPr>
      <w:rFonts w:eastAsia="Times New Roman" w:cs="Times New Roman"/>
    </w:rPr>
  </w:style>
  <w:style w:type="paragraph" w:customStyle="1" w:styleId="Cabealho1">
    <w:name w:val="Cabeçalho1"/>
    <w:basedOn w:val="Normal"/>
    <w:uiPriority w:val="99"/>
    <w:qFormat/>
    <w:rsid w:val="007470B8"/>
    <w:pPr>
      <w:tabs>
        <w:tab w:val="center" w:pos="4419"/>
        <w:tab w:val="right" w:pos="8838"/>
      </w:tabs>
    </w:pPr>
  </w:style>
  <w:style w:type="paragraph" w:styleId="SemEspaamento">
    <w:name w:val="No Spacing"/>
    <w:uiPriority w:val="1"/>
    <w:qFormat/>
    <w:rsid w:val="009177CF"/>
    <w:rPr>
      <w:rFonts w:ascii="Calibri" w:eastAsiaTheme="minorEastAsia" w:hAnsi="Calibri"/>
      <w:kern w:val="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276618"/>
    <w:rPr>
      <w:rFonts w:ascii="Segoe UI" w:hAnsi="Segoe UI" w:cs="Segoe UI"/>
      <w:sz w:val="18"/>
      <w:szCs w:val="18"/>
    </w:rPr>
  </w:style>
  <w:style w:type="paragraph" w:customStyle="1" w:styleId="Contedodatabela">
    <w:name w:val="Conteúdo da tabela"/>
    <w:basedOn w:val="Normal"/>
    <w:qFormat/>
    <w:rsid w:val="003B6997"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table" w:styleId="Tabelacomgrade">
    <w:name w:val="Table Grid"/>
    <w:basedOn w:val="Tabelanormal"/>
    <w:uiPriority w:val="39"/>
    <w:rsid w:val="008F1F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trespassos-rs.com.b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1591</TotalTime>
  <Pages>5</Pages>
  <Words>1812</Words>
  <Characters>9786</Characters>
  <Application>Microsoft Office Word</Application>
  <DocSecurity>0</DocSecurity>
  <Lines>81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Leiliane Costa</dc:creator>
  <dc:description/>
  <cp:lastModifiedBy>Compras 2 Tres Passos</cp:lastModifiedBy>
  <cp:revision>86</cp:revision>
  <dcterms:created xsi:type="dcterms:W3CDTF">2024-02-01T19:37:00Z</dcterms:created>
  <dcterms:modified xsi:type="dcterms:W3CDTF">2026-10-08T17:22:00Z</dcterms:modified>
  <dc:language>pt-BR</dc:language>
</cp:coreProperties>
</file>