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0589B" w14:textId="77777777" w:rsidR="00344288" w:rsidRDefault="00905548">
      <w:pPr>
        <w:jc w:val="center"/>
        <w:rPr>
          <w:rFonts w:hint="eastAsia"/>
        </w:rPr>
      </w:pPr>
      <w:r>
        <w:rPr>
          <w:noProof/>
        </w:rPr>
        <w:drawing>
          <wp:inline distT="0" distB="0" distL="0" distR="0" wp14:anchorId="5829A21B" wp14:editId="503CC57E">
            <wp:extent cx="643890" cy="666115"/>
            <wp:effectExtent l="0" t="0" r="0" b="0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4057A" w14:textId="77777777" w:rsidR="00344288" w:rsidRDefault="00905548">
      <w:pPr>
        <w:jc w:val="center"/>
        <w:rPr>
          <w:rFonts w:hint="eastAsia"/>
        </w:rPr>
      </w:pPr>
      <w:r>
        <w:rPr>
          <w:b/>
          <w:bCs/>
        </w:rPr>
        <w:t>ESTADO DO RIO GRANDE DO SUL</w:t>
      </w:r>
    </w:p>
    <w:p w14:paraId="0D430AFD" w14:textId="77777777" w:rsidR="00344288" w:rsidRDefault="00905548">
      <w:pPr>
        <w:pStyle w:val="Cabealho1"/>
        <w:jc w:val="center"/>
        <w:rPr>
          <w:rFonts w:hint="eastAsia"/>
        </w:rPr>
      </w:pPr>
      <w:r>
        <w:rPr>
          <w:b/>
          <w:bCs/>
        </w:rPr>
        <w:t>MUNICÍPIO DE TRÊS PASSOS</w:t>
      </w:r>
    </w:p>
    <w:p w14:paraId="60095470" w14:textId="77777777" w:rsidR="00344288" w:rsidRDefault="00905548">
      <w:pPr>
        <w:pStyle w:val="Cabealho1"/>
        <w:spacing w:line="360" w:lineRule="auto"/>
        <w:jc w:val="center"/>
        <w:rPr>
          <w:rFonts w:hint="eastAsia"/>
        </w:rPr>
      </w:pPr>
      <w:r>
        <w:rPr>
          <w:rFonts w:ascii="Times New Roman" w:hAnsi="Times New Roman" w:cs="Times New Roman"/>
          <w:b/>
          <w:bCs/>
          <w:sz w:val="21"/>
          <w:lang w:eastAsia="pt-BR"/>
        </w:rPr>
        <w:t>PODER EXECUTIVO</w:t>
      </w:r>
    </w:p>
    <w:p w14:paraId="60F9464B" w14:textId="77777777" w:rsidR="00344288" w:rsidRDefault="00344288">
      <w:pPr>
        <w:spacing w:line="360" w:lineRule="auto"/>
        <w:jc w:val="both"/>
        <w:rPr>
          <w:rFonts w:hint="eastAsia"/>
          <w:sz w:val="21"/>
          <w:szCs w:val="21"/>
        </w:rPr>
      </w:pPr>
    </w:p>
    <w:p w14:paraId="560AA3E1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>ESTUDO TÉCNICO PRELIMINAR</w:t>
      </w:r>
    </w:p>
    <w:p w14:paraId="713DD982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>SECRETARIA MUNICIPAL DE EDUCAÇÃO, DESPORTO E CULTURA</w:t>
      </w:r>
    </w:p>
    <w:p w14:paraId="6CCE4A35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 xml:space="preserve">NECESSIDADE DA ADMINISTRAÇÃO: </w:t>
      </w:r>
      <w:r>
        <w:rPr>
          <w:rFonts w:ascii="Arial" w:hAnsi="Arial" w:cs="Times New Roman"/>
        </w:rPr>
        <w:t xml:space="preserve">Contratação de empresa especializada em fornecer estrutura e sonorização para </w:t>
      </w:r>
      <w:r>
        <w:rPr>
          <w:rFonts w:ascii="Arial" w:hAnsi="Arial" w:cs="Times New Roman"/>
          <w:b/>
          <w:bCs/>
        </w:rPr>
        <w:t>realização</w:t>
      </w:r>
      <w:r>
        <w:rPr>
          <w:rFonts w:ascii="Arial" w:hAnsi="Arial" w:cs="Times New Roman"/>
        </w:rPr>
        <w:t xml:space="preserve"> de evento cultural no município de Três Passos – </w:t>
      </w:r>
      <w:r>
        <w:rPr>
          <w:rFonts w:ascii="Arial" w:eastAsia="Calibri" w:hAnsi="Arial" w:cs="Times New Roman"/>
          <w:b/>
          <w:bCs/>
          <w:color w:val="000000"/>
        </w:rPr>
        <w:t xml:space="preserve">JANELAS CANTANTES </w:t>
      </w:r>
      <w:r>
        <w:rPr>
          <w:rFonts w:ascii="Arial" w:eastAsia="Calibri" w:hAnsi="Arial" w:cs="Times New Roman"/>
          <w:color w:val="000000"/>
        </w:rPr>
        <w:t xml:space="preserve">– NATAL 2026 </w:t>
      </w:r>
      <w:r>
        <w:rPr>
          <w:rFonts w:ascii="Arial" w:eastAsia="Calibri" w:hAnsi="Arial" w:cs="Times New Roman"/>
          <w:color w:val="000000"/>
          <w:sz w:val="21"/>
          <w:szCs w:val="21"/>
        </w:rPr>
        <w:t>(dia 27 de novembro 2026).</w:t>
      </w:r>
    </w:p>
    <w:p w14:paraId="4101C85E" w14:textId="77777777" w:rsidR="00344288" w:rsidRDefault="00344288">
      <w:pPr>
        <w:spacing w:line="360" w:lineRule="auto"/>
        <w:jc w:val="both"/>
        <w:rPr>
          <w:rFonts w:hint="eastAsia"/>
          <w:sz w:val="21"/>
          <w:szCs w:val="21"/>
        </w:rPr>
      </w:pPr>
    </w:p>
    <w:p w14:paraId="7C709463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>– DESCRIÇÃO DA NECESSIDADE</w:t>
      </w:r>
    </w:p>
    <w:p w14:paraId="05F99CCB" w14:textId="77777777" w:rsidR="00344288" w:rsidRDefault="00905548">
      <w:pPr>
        <w:spacing w:line="360" w:lineRule="auto"/>
        <w:ind w:left="360"/>
        <w:jc w:val="both"/>
        <w:rPr>
          <w:rFonts w:hint="eastAsia"/>
        </w:rPr>
      </w:pPr>
      <w:r>
        <w:rPr>
          <w:rFonts w:ascii="Arial" w:hAnsi="Arial" w:cs="Times New Roman"/>
        </w:rPr>
        <w:t xml:space="preserve">1.1. A elaboração desse Estudo Técnico Preliminar busca avaliar a viabilidade técnica, socioeconômica e ambiental para </w:t>
      </w:r>
      <w:r>
        <w:rPr>
          <w:rFonts w:ascii="Arial" w:hAnsi="Arial" w:cs="Times New Roman"/>
          <w:b/>
          <w:bCs/>
        </w:rPr>
        <w:t>realização</w:t>
      </w:r>
      <w:r>
        <w:rPr>
          <w:rFonts w:ascii="Arial" w:hAnsi="Arial" w:cs="Times New Roman"/>
        </w:rPr>
        <w:t xml:space="preserve"> de evento cultural no município de Três Passos – </w:t>
      </w:r>
      <w:r>
        <w:rPr>
          <w:rFonts w:ascii="Arial" w:eastAsia="Calibri" w:hAnsi="Arial" w:cs="Times New Roman"/>
          <w:b/>
          <w:bCs/>
          <w:color w:val="000000"/>
        </w:rPr>
        <w:t xml:space="preserve">JANELAS CANTANTES </w:t>
      </w:r>
      <w:r>
        <w:rPr>
          <w:rFonts w:ascii="Arial" w:eastAsia="Calibri" w:hAnsi="Arial" w:cs="Times New Roman"/>
          <w:color w:val="000000"/>
        </w:rPr>
        <w:t xml:space="preserve">– NATAL 2026 </w:t>
      </w:r>
      <w:r>
        <w:rPr>
          <w:rFonts w:ascii="Arial" w:eastAsia="Calibri" w:hAnsi="Arial" w:cs="Times New Roman"/>
          <w:color w:val="000000"/>
          <w:sz w:val="21"/>
          <w:szCs w:val="21"/>
        </w:rPr>
        <w:t>(dia 27 de novembro 2026).</w:t>
      </w:r>
    </w:p>
    <w:p w14:paraId="5400D0EA" w14:textId="77777777" w:rsidR="00344288" w:rsidRDefault="00905548">
      <w:pPr>
        <w:spacing w:line="360" w:lineRule="auto"/>
        <w:ind w:left="360"/>
        <w:jc w:val="both"/>
        <w:rPr>
          <w:rFonts w:hint="eastAsia"/>
        </w:rPr>
      </w:pPr>
      <w:r>
        <w:rPr>
          <w:rFonts w:ascii="Arial" w:hAnsi="Arial" w:cs="Times New Roman"/>
        </w:rPr>
        <w:t xml:space="preserve">1.2. </w:t>
      </w:r>
      <w:r>
        <w:rPr>
          <w:rFonts w:ascii="Arial" w:hAnsi="Arial" w:cs="Arial"/>
          <w:color w:val="111111"/>
        </w:rPr>
        <w:t>A Secretaria de Educação, Desporto e Cultura é responsável pelo desenvolvimento cultural no município de Três Passos, o</w:t>
      </w:r>
      <w:r>
        <w:rPr>
          <w:rFonts w:ascii="Arial" w:eastAsia="Calibri" w:hAnsi="Arial" w:cs="Times New Roman"/>
          <w:b/>
          <w:bCs/>
          <w:color w:val="000000"/>
        </w:rPr>
        <w:t xml:space="preserve"> JANELAS CANTANTES </w:t>
      </w:r>
      <w:r>
        <w:rPr>
          <w:rFonts w:ascii="Arial" w:eastAsia="Calibri" w:hAnsi="Arial" w:cs="Times New Roman"/>
          <w:color w:val="000000"/>
        </w:rPr>
        <w:t>– NATAL 2026,</w:t>
      </w:r>
      <w:r>
        <w:rPr>
          <w:rFonts w:ascii="Arial" w:hAnsi="Arial" w:cs="Times New Roman"/>
          <w:color w:val="111111"/>
        </w:rPr>
        <w:t xml:space="preserve"> </w:t>
      </w:r>
      <w:r>
        <w:rPr>
          <w:rFonts w:ascii="Arial" w:hAnsi="Arial" w:cs="Arial"/>
          <w:color w:val="111111"/>
        </w:rPr>
        <w:t>faz parte do calendário de eventos 2026;</w:t>
      </w:r>
    </w:p>
    <w:p w14:paraId="3E5B918D" w14:textId="77777777" w:rsidR="00344288" w:rsidRDefault="00905548">
      <w:pPr>
        <w:spacing w:line="360" w:lineRule="auto"/>
        <w:ind w:left="360"/>
        <w:jc w:val="both"/>
        <w:rPr>
          <w:rFonts w:hint="eastAsia"/>
        </w:rPr>
      </w:pPr>
      <w:r>
        <w:rPr>
          <w:rFonts w:ascii="Arial" w:eastAsia="Calibri" w:hAnsi="Arial" w:cs="Arial"/>
          <w:color w:val="000000"/>
        </w:rPr>
        <w:t xml:space="preserve">1.3. </w:t>
      </w:r>
      <w:r>
        <w:rPr>
          <w:rFonts w:ascii="Arial" w:eastAsia="Calibri" w:hAnsi="Arial" w:cs="Times New Roman"/>
          <w:color w:val="000000"/>
          <w:spacing w:val="1"/>
          <w:lang w:eastAsia="pt-BR"/>
        </w:rPr>
        <w:t>Evento cultural, com acesso gratuito a</w:t>
      </w:r>
      <w:r>
        <w:rPr>
          <w:rFonts w:ascii="Arial" w:eastAsia="Calibri" w:hAnsi="Arial" w:cs="Arial"/>
          <w:color w:val="111111"/>
        </w:rPr>
        <w:t xml:space="preserve"> todos os públicos, </w:t>
      </w:r>
      <w:proofErr w:type="spellStart"/>
      <w:r>
        <w:rPr>
          <w:rFonts w:ascii="Arial" w:eastAsia="Calibri" w:hAnsi="Arial" w:cs="Times New Roman"/>
          <w:color w:val="000000"/>
          <w:spacing w:val="1"/>
          <w:lang w:eastAsia="pt-BR"/>
        </w:rPr>
        <w:t>independente</w:t>
      </w:r>
      <w:proofErr w:type="spellEnd"/>
      <w:r>
        <w:rPr>
          <w:rFonts w:ascii="Arial" w:eastAsia="Calibri" w:hAnsi="Arial" w:cs="Times New Roman"/>
          <w:color w:val="000000"/>
          <w:spacing w:val="1"/>
          <w:lang w:eastAsia="pt-BR"/>
        </w:rPr>
        <w:t xml:space="preserve"> da idade, sexo, raça, crença ou situação econômica.</w:t>
      </w:r>
    </w:p>
    <w:p w14:paraId="59EBA151" w14:textId="77777777" w:rsidR="00344288" w:rsidRDefault="00905548">
      <w:pPr>
        <w:spacing w:line="360" w:lineRule="auto"/>
        <w:ind w:left="360"/>
        <w:jc w:val="both"/>
        <w:rPr>
          <w:rFonts w:hint="eastAsia"/>
        </w:rPr>
      </w:pPr>
      <w:r>
        <w:rPr>
          <w:rFonts w:ascii="Arial" w:eastAsia="Calibri" w:hAnsi="Arial" w:cs="Times New Roman"/>
          <w:color w:val="000000"/>
          <w:spacing w:val="1"/>
          <w:lang w:eastAsia="pt-BR"/>
        </w:rPr>
        <w:t>1.4. A locação</w:t>
      </w:r>
      <w:r>
        <w:rPr>
          <w:rFonts w:ascii="Arial" w:eastAsia="Calibri" w:hAnsi="Arial" w:cs="Arial"/>
          <w:color w:val="111111"/>
          <w:spacing w:val="1"/>
          <w:lang w:eastAsia="pt-BR"/>
        </w:rPr>
        <w:t xml:space="preserve"> de estrutura e equipamentos para a realização do evento </w:t>
      </w:r>
      <w:r>
        <w:rPr>
          <w:rFonts w:ascii="Arial" w:eastAsia="Calibri" w:hAnsi="Arial" w:cs="Times New Roman"/>
          <w:b/>
          <w:bCs/>
          <w:color w:val="000000"/>
          <w:spacing w:val="1"/>
          <w:lang w:eastAsia="pt-BR"/>
        </w:rPr>
        <w:t xml:space="preserve">JANELAS CANTANTES </w:t>
      </w:r>
      <w:r>
        <w:rPr>
          <w:rFonts w:ascii="Arial" w:eastAsia="Calibri" w:hAnsi="Arial" w:cs="Times New Roman"/>
          <w:color w:val="000000"/>
          <w:spacing w:val="1"/>
          <w:lang w:eastAsia="pt-BR"/>
        </w:rPr>
        <w:t>– NATAL 2026,</w:t>
      </w:r>
      <w:r>
        <w:rPr>
          <w:rFonts w:ascii="Arial" w:eastAsia="Calibri" w:hAnsi="Arial" w:cs="Arial"/>
          <w:color w:val="111111"/>
          <w:spacing w:val="1"/>
          <w:lang w:eastAsia="pt-BR"/>
        </w:rPr>
        <w:t xml:space="preserve"> </w:t>
      </w:r>
      <w:r>
        <w:rPr>
          <w:rFonts w:ascii="Arial" w:eastAsia="Calibri" w:hAnsi="Arial" w:cs="Arial"/>
          <w:color w:val="111111"/>
          <w:spacing w:val="1"/>
          <w:lang w:eastAsia="pt-BR"/>
        </w:rPr>
        <w:t>fase necessário para dar suporte a apresentação dos alunos do Projeto Cante e Encante, nas janelas da UNIJUÍ – Campus Três Passos.</w:t>
      </w:r>
    </w:p>
    <w:p w14:paraId="3F988B20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  <w:color w:val="000000"/>
        </w:rPr>
        <w:t>- ALINHAMENTO ENTRE A CONTRATAÇÃO E O PLANEJAMENTO</w:t>
      </w:r>
    </w:p>
    <w:p w14:paraId="5A1E1746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>A contratação de estrutura e sonorização</w:t>
      </w:r>
      <w:r>
        <w:rPr>
          <w:rFonts w:ascii="Arial" w:eastAsia="Calibri" w:hAnsi="Arial" w:cs="Times New Roman"/>
          <w:color w:val="000000"/>
          <w:kern w:val="0"/>
          <w:lang w:eastAsia="en-US" w:bidi="ar-SA"/>
        </w:rPr>
        <w:t xml:space="preserve"> </w:t>
      </w:r>
      <w:r>
        <w:rPr>
          <w:rFonts w:ascii="Arial" w:hAnsi="Arial" w:cs="Times New Roman"/>
          <w:color w:val="000000"/>
        </w:rPr>
        <w:t xml:space="preserve">está alinhada ao planejamento estratégico da secretaria, que visa a </w:t>
      </w:r>
      <w:r>
        <w:rPr>
          <w:rFonts w:ascii="Arial" w:hAnsi="Arial" w:cs="Times New Roman"/>
          <w:b/>
          <w:bCs/>
          <w:color w:val="000000"/>
        </w:rPr>
        <w:t>realização</w:t>
      </w:r>
      <w:r>
        <w:rPr>
          <w:rFonts w:ascii="Arial" w:hAnsi="Arial" w:cs="Times New Roman"/>
          <w:color w:val="000000"/>
        </w:rPr>
        <w:t xml:space="preserve"> do evento cultural </w:t>
      </w:r>
      <w:r>
        <w:rPr>
          <w:rFonts w:ascii="Arial" w:eastAsia="Calibri" w:hAnsi="Arial" w:cs="Times New Roman"/>
          <w:b/>
          <w:bCs/>
          <w:color w:val="000000"/>
          <w:spacing w:val="1"/>
          <w:lang w:eastAsia="pt-BR"/>
        </w:rPr>
        <w:t xml:space="preserve">JANELAS CANTANTES </w:t>
      </w:r>
      <w:r>
        <w:rPr>
          <w:rFonts w:ascii="Arial" w:eastAsia="Calibri" w:hAnsi="Arial" w:cs="Times New Roman"/>
          <w:color w:val="000000"/>
          <w:spacing w:val="1"/>
          <w:lang w:eastAsia="pt-BR"/>
        </w:rPr>
        <w:t xml:space="preserve">– NATAL 2026, </w:t>
      </w:r>
      <w:r>
        <w:rPr>
          <w:rFonts w:ascii="Arial" w:eastAsia="Calibri" w:hAnsi="Arial" w:cs="Arial"/>
          <w:color w:val="111111"/>
          <w:spacing w:val="1"/>
          <w:lang w:eastAsia="pt-BR"/>
        </w:rPr>
        <w:t xml:space="preserve">fase necessário para dar suporte a apresentação dos alunos do Projeto Cante e Encante, nas janelas da UNIJUÍ – Campus Três Passos. </w:t>
      </w:r>
      <w:r>
        <w:rPr>
          <w:rFonts w:ascii="Arial" w:hAnsi="Arial" w:cs="Times New Roman"/>
          <w:color w:val="000000"/>
        </w:rPr>
        <w:t>A contratação pretendida está descrita no Plano Anual de compras, o qual justifica sua aquisição, com alinhamento pelo menor preço.</w:t>
      </w:r>
    </w:p>
    <w:p w14:paraId="4F6FD1AA" w14:textId="77777777" w:rsidR="00344288" w:rsidRDefault="00344288">
      <w:pPr>
        <w:spacing w:line="360" w:lineRule="auto"/>
        <w:jc w:val="both"/>
        <w:rPr>
          <w:rFonts w:hint="eastAsia"/>
          <w:sz w:val="21"/>
          <w:szCs w:val="21"/>
        </w:rPr>
      </w:pPr>
    </w:p>
    <w:p w14:paraId="0FCB3C8E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 xml:space="preserve"> - DESCRIÇÃO DOS REQUISITOS DA CONTRATAÇÃO</w:t>
      </w:r>
    </w:p>
    <w:p w14:paraId="02DEC63E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>Entre os objetos, serão adquiridos os itens abaixo:</w:t>
      </w:r>
    </w:p>
    <w:p w14:paraId="3767E3E8" w14:textId="77777777" w:rsidR="00344288" w:rsidRDefault="00344288">
      <w:pPr>
        <w:spacing w:line="360" w:lineRule="auto"/>
        <w:jc w:val="both"/>
        <w:rPr>
          <w:rFonts w:ascii="Arial" w:hAnsi="Arial" w:cs="Times New Roman"/>
          <w:color w:val="000000"/>
        </w:rPr>
      </w:pPr>
    </w:p>
    <w:tbl>
      <w:tblPr>
        <w:tblW w:w="9969" w:type="dxa"/>
        <w:tblInd w:w="-166" w:type="dxa"/>
        <w:tblLayout w:type="fixed"/>
        <w:tblCellMar>
          <w:left w:w="7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4410"/>
        <w:gridCol w:w="1650"/>
        <w:gridCol w:w="1695"/>
        <w:gridCol w:w="1704"/>
      </w:tblGrid>
      <w:tr w:rsidR="00344288" w14:paraId="770EACB9" w14:textId="77777777">
        <w:trPr>
          <w:trHeight w:val="369"/>
        </w:trPr>
        <w:tc>
          <w:tcPr>
            <w:tcW w:w="5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279F1BA5" w14:textId="77777777" w:rsidR="00344288" w:rsidRDefault="00905548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lastRenderedPageBreak/>
              <w:t>Nº</w:t>
            </w:r>
          </w:p>
          <w:p w14:paraId="1DF443B0" w14:textId="77777777" w:rsidR="00344288" w:rsidRDefault="00344288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</w:p>
        </w:tc>
        <w:tc>
          <w:tcPr>
            <w:tcW w:w="441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14:paraId="3ED57A00" w14:textId="77777777" w:rsidR="00344288" w:rsidRDefault="00905548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t>Descrição</w:t>
            </w:r>
          </w:p>
          <w:p w14:paraId="1EB61B48" w14:textId="77777777" w:rsidR="00344288" w:rsidRDefault="00344288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</w:p>
        </w:tc>
        <w:tc>
          <w:tcPr>
            <w:tcW w:w="16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4B41655C" w14:textId="77777777" w:rsidR="00344288" w:rsidRDefault="00905548">
            <w:pPr>
              <w:widowControl w:val="0"/>
              <w:rPr>
                <w:rFonts w:ascii="Arial" w:eastAsia="Calibri" w:hAnsi="Arial" w:cs="Liberation Sans;Arial"/>
                <w:color w:val="000000"/>
                <w:sz w:val="21"/>
                <w:szCs w:val="21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sz w:val="21"/>
                <w:szCs w:val="21"/>
                <w:lang w:eastAsia="pt-BR" w:bidi="ar-SA"/>
              </w:rPr>
              <w:t>QUANTIDADE</w:t>
            </w:r>
          </w:p>
        </w:tc>
        <w:tc>
          <w:tcPr>
            <w:tcW w:w="16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14:paraId="26DA49D9" w14:textId="77777777" w:rsidR="00344288" w:rsidRDefault="00905548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VALOR UNITÁRIO</w:t>
            </w:r>
          </w:p>
        </w:tc>
        <w:tc>
          <w:tcPr>
            <w:tcW w:w="170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14:paraId="1F4FD1FE" w14:textId="77777777" w:rsidR="00344288" w:rsidRDefault="00905548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VALOR</w:t>
            </w:r>
          </w:p>
          <w:p w14:paraId="5437ADAD" w14:textId="77777777" w:rsidR="00344288" w:rsidRDefault="00905548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TOTAL</w:t>
            </w:r>
          </w:p>
        </w:tc>
      </w:tr>
      <w:tr w:rsidR="00344288" w14:paraId="05F39C57" w14:textId="77777777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14:paraId="09051E1C" w14:textId="77777777" w:rsidR="00344288" w:rsidRDefault="00905548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</w:rPr>
            </w:pPr>
            <w:r>
              <w:rPr>
                <w:rFonts w:ascii="Arial" w:hAnsi="Arial" w:cs="Liberation Sans;Arial"/>
                <w:color w:val="000000"/>
              </w:rPr>
              <w:t>01</w:t>
            </w:r>
          </w:p>
        </w:tc>
        <w:tc>
          <w:tcPr>
            <w:tcW w:w="4410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14:paraId="2460D70A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SONORIZAÇÃO</w:t>
            </w:r>
          </w:p>
          <w:p w14:paraId="32265D52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FORNECIMENTO, INSTALAÇÃO, OPERAÇÃO E DESMONTAGEM DE SISTEMA DE SONORIZAÇÃO, PROFISSIONAL, CONTENDO NO MÍNIMO OS SEGUINTES ITENS:</w:t>
            </w:r>
          </w:p>
          <w:p w14:paraId="04D6DF98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MAIN POWER TRIFASSICO, DEVIDAMENTE ATERRADO</w:t>
            </w:r>
          </w:p>
          <w:p w14:paraId="424C84AA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PA PRINCIPAL SISTEMA DE SOM LINE ARRAY (MÍNIMO DE 12 UNIDADES);</w:t>
            </w:r>
          </w:p>
          <w:p w14:paraId="0C8A3B50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SISTEMA DE SUBWOOFER (MÍNIMO DE 08 UNIDADES);</w:t>
            </w:r>
          </w:p>
          <w:p w14:paraId="2E121F77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. SISTEMA FRONT FILL;</w:t>
            </w:r>
          </w:p>
          <w:p w14:paraId="084DE2F0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. SISTEMA OUT FILL;</w:t>
            </w:r>
          </w:p>
          <w:p w14:paraId="2F07C856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SISTEMA DE DELAY COM NO MÍNIMO 08 CAIXAS LINE ARRAY</w:t>
            </w:r>
          </w:p>
          <w:p w14:paraId="589D5917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SIDE FILL ESTÉREO 3 VIAS;</w:t>
            </w:r>
          </w:p>
          <w:p w14:paraId="276FBCFF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AMPLIFICADORES COMPATÍVEIS COM O SISTEMA;</w:t>
            </w:r>
          </w:p>
          <w:p w14:paraId="04B23CDC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PROCESSADOR DE ÁUDIO;</w:t>
            </w:r>
          </w:p>
          <w:p w14:paraId="44D57C91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MAIN POWER TRIFÁSICO DEVIDAMENTE ATERRADO;</w:t>
            </w:r>
          </w:p>
          <w:p w14:paraId="4D18ACCD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02 CONSOLES DIGITAIS COM MÍNIMO DE 40 CANAIS;</w:t>
            </w:r>
          </w:p>
          <w:p w14:paraId="46AA246A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SISTEMA DE MONITORIZAÇÃO COM 08 SPOTS</w:t>
            </w:r>
          </w:p>
          <w:p w14:paraId="0843DE96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20 MICROFONES PARA INSTRUMENTOS E VOZ;</w:t>
            </w:r>
          </w:p>
          <w:p w14:paraId="2EBEDF6F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04 MICROFONES SEM FIO COM SISTEMA DE ANTENA EXTERNA;</w:t>
            </w:r>
          </w:p>
          <w:p w14:paraId="6B8E6EFA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02 MICROFONES HEATSET</w:t>
            </w:r>
          </w:p>
          <w:p w14:paraId="52445BDD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06 MICROFONES SHOTGUN</w:t>
            </w:r>
          </w:p>
          <w:p w14:paraId="23850E9E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KIT DE MICROFONES PARA BATERIA;</w:t>
            </w:r>
          </w:p>
          <w:p w14:paraId="428E9B5D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DIRECT BOX (20 UNIDADES);</w:t>
            </w:r>
          </w:p>
          <w:p w14:paraId="73EB2210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24 PEDESTAIS PARA MICROFONES;</w:t>
            </w:r>
          </w:p>
          <w:p w14:paraId="1E86B381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CUBO DE BAIXO 4X10 + 1X15 COM CABEÇOTE;</w:t>
            </w:r>
          </w:p>
          <w:p w14:paraId="30A120B9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01 CUBO DE GUITARRA 2X12”;</w:t>
            </w:r>
          </w:p>
          <w:p w14:paraId="30713046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BATERIA (02 TONS, 01 SURDO E 01 BUMBO);</w:t>
            </w:r>
          </w:p>
          <w:p w14:paraId="0155C9D2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MULTICABO DE 40 VIAS;</w:t>
            </w:r>
          </w:p>
          <w:p w14:paraId="532C2F57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SISTEMA DE INTERCOMUNICAÇÃO PA E MONITOR;</w:t>
            </w:r>
          </w:p>
          <w:p w14:paraId="61210355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EQUIPE TÉCNICA</w:t>
            </w:r>
          </w:p>
          <w:p w14:paraId="4A89BA4E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 TÉCNICO DE PA;</w:t>
            </w:r>
          </w:p>
          <w:p w14:paraId="20BD27CB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 TÉCNICO DE MONITOR;</w:t>
            </w:r>
          </w:p>
          <w:p w14:paraId="13AC47FA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 ROADIE;</w:t>
            </w:r>
          </w:p>
          <w:p w14:paraId="53520242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 xml:space="preserve">OBS.: </w:t>
            </w:r>
            <w:r>
              <w:rPr>
                <w:rFonts w:ascii="Arial" w:hAnsi="Arial"/>
                <w:sz w:val="20"/>
                <w:szCs w:val="20"/>
                <w:lang w:eastAsia="pt-BR" w:bidi="ar-SA"/>
              </w:rPr>
              <w:t>LAUDOS TÉCNICOS, ART</w:t>
            </w:r>
          </w:p>
        </w:tc>
        <w:tc>
          <w:tcPr>
            <w:tcW w:w="1650" w:type="dxa"/>
            <w:tcBorders>
              <w:left w:val="single" w:sz="6" w:space="0" w:color="666666"/>
              <w:bottom w:val="single" w:sz="6" w:space="0" w:color="666666"/>
            </w:tcBorders>
          </w:tcPr>
          <w:p w14:paraId="0C2D7FE9" w14:textId="77777777" w:rsidR="00344288" w:rsidRDefault="00344288">
            <w:pPr>
              <w:pStyle w:val="Contedodatabela"/>
              <w:jc w:val="center"/>
              <w:rPr>
                <w:rFonts w:cs="Arial" w:hint="eastAsia"/>
                <w:color w:val="000000"/>
                <w:sz w:val="22"/>
                <w:szCs w:val="22"/>
              </w:rPr>
            </w:pPr>
          </w:p>
          <w:p w14:paraId="4890D0A1" w14:textId="77777777" w:rsidR="00344288" w:rsidRDefault="00905548">
            <w:pPr>
              <w:pStyle w:val="Contedodatabela"/>
              <w:jc w:val="center"/>
              <w:rPr>
                <w:rFonts w:cs="Arial" w:hint="eastAsia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left w:val="single" w:sz="6" w:space="0" w:color="666666"/>
              <w:bottom w:val="single" w:sz="6" w:space="0" w:color="666666"/>
            </w:tcBorders>
          </w:tcPr>
          <w:p w14:paraId="76A09929" w14:textId="77777777" w:rsidR="00344288" w:rsidRDefault="00344288">
            <w:pPr>
              <w:pStyle w:val="Contedodatabela"/>
              <w:rPr>
                <w:rFonts w:cs="Arial" w:hint="eastAsia"/>
                <w:color w:val="000000"/>
                <w:sz w:val="22"/>
                <w:szCs w:val="22"/>
              </w:rPr>
            </w:pPr>
          </w:p>
          <w:p w14:paraId="0A20B096" w14:textId="77777777" w:rsidR="00344288" w:rsidRDefault="00905548">
            <w:pPr>
              <w:pStyle w:val="Contedodatabela"/>
              <w:rPr>
                <w:rFonts w:cs="Arial" w:hint="eastAsia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 R$ 11.413,33</w:t>
            </w: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23132E" w14:textId="77777777" w:rsidR="00344288" w:rsidRDefault="0034428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3A39764" w14:textId="77777777" w:rsidR="00344288" w:rsidRDefault="00905548">
            <w:pPr>
              <w:pStyle w:val="Contedodatabela"/>
              <w:snapToGrid w:val="0"/>
              <w:spacing w:before="57" w:after="57"/>
              <w:rPr>
                <w:rFonts w:cs="Arial" w:hint="eastAsia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R$ 11.413,33</w:t>
            </w:r>
          </w:p>
        </w:tc>
      </w:tr>
      <w:tr w:rsidR="00344288" w14:paraId="6D9B92E4" w14:textId="77777777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14:paraId="6DC1743E" w14:textId="77777777" w:rsidR="00344288" w:rsidRDefault="00905548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t>02</w:t>
            </w:r>
          </w:p>
        </w:tc>
        <w:tc>
          <w:tcPr>
            <w:tcW w:w="4410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14:paraId="31956908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ILUMINAÇÃO</w:t>
            </w:r>
          </w:p>
          <w:p w14:paraId="4BEB3125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FORNECIMENTO, INSTALAÇÃO, OPERAÇÃO E DESMONTAGEM DE SISTEMA DE ILUMINAÇÃO, PROFISSIONAL, CONTENDO NO MÍNIMO OS SEGUINTES ITENS:</w:t>
            </w:r>
          </w:p>
          <w:p w14:paraId="18C93F19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ILUMINAÇÃO</w:t>
            </w:r>
          </w:p>
          <w:p w14:paraId="7B864FB6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RACK DE DIMMER COMPATÍVEL COM A ILUMINAÇÃO INSTALADA, DEVIDAMENTE ATERRADO;</w:t>
            </w:r>
          </w:p>
          <w:p w14:paraId="6AACEAB5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PRO POWER (01 UNIDADE), DEVIDAMENTE ATERRADO;</w:t>
            </w:r>
          </w:p>
          <w:p w14:paraId="06B509AF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MOVING BEAM (24 UNIDADES);</w:t>
            </w:r>
          </w:p>
          <w:p w14:paraId="6A412F93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MINI BRUT (08 UNIDADES);</w:t>
            </w:r>
          </w:p>
          <w:p w14:paraId="61CB12A9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PAR 64 #5 OU COB 200 (20 UNIDADES);</w:t>
            </w:r>
          </w:p>
          <w:p w14:paraId="4697CBB0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. LED RGBWA UV (20 UNIDADES);</w:t>
            </w:r>
          </w:p>
          <w:p w14:paraId="486E072A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ATOMIC (30 UNIDADES);</w:t>
            </w:r>
          </w:p>
          <w:p w14:paraId="4015A322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MAC AURA (12 UNIDADES);</w:t>
            </w:r>
          </w:p>
          <w:p w14:paraId="19203721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MÁQUINA DE FUMAÇA 3.000W (02 UNIDADES) COM VENTILADOR;</w:t>
            </w:r>
          </w:p>
          <w:p w14:paraId="03EFB66C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CONSOLE DE ILUMINAÇÃO DMX.</w:t>
            </w:r>
          </w:p>
          <w:p w14:paraId="1E360103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EQUIPE TÉCNICA</w:t>
            </w:r>
          </w:p>
          <w:p w14:paraId="18D19746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01 TÉCNICO DE ILUMINAÇÃO</w:t>
            </w:r>
          </w:p>
          <w:p w14:paraId="3BA52156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01 AUXILAR TÉCNICO DE ILUMINAÇÃO</w:t>
            </w:r>
          </w:p>
          <w:p w14:paraId="48FCAFF7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VISITA TÉCNICA PRÉVIA (OBRIGATÓRIA)</w:t>
            </w:r>
          </w:p>
          <w:p w14:paraId="20F77AC3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CONSIDERANDO AS CARACTERÍSTICAS E A COMPLEXIDADE DO EVENTO, TORNA-SE OBRIGATÓRIA A REALIZAÇÃO DE VISITA TÉCNICA PRÉVIA AO LOCAL DE EXECUÇÃO DOS SERVIÇOS, VISANDO O ADEQUADO PLANEJAMENTO E DIMENSIONAMENTO DA ILUMINAÇÃO.</w:t>
            </w:r>
          </w:p>
          <w:p w14:paraId="512D511F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O LOCAL DE REALIZAÇÃO DO EVENTO, OU SEJA, A ÁREA FÍSICA DESTINADA À MONTAGEM DAS ESTRUTURAS E INSTALAÇÃO DOS EQUIPAMENTOS, POSSUI AMPLA EXTENSÃO, EQUIVALENTE A APROXIMADAMENTE DUAS QUADRAS URBANAS DA CIDADE, COM DIFERENTES PONTOS DE INSTALAÇÃO E OPERAÇÃO DOS SISTEMAS TÉCNICOS, O QUE EXIGE ANÁLISE DETALHADA PARA CORRETA DISTRIBUIÇÃO E MONTAGEM.</w:t>
            </w:r>
          </w:p>
          <w:p w14:paraId="528DFAA3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O EVENTO OCORRERÁ EM DIVERSOS LOCAIS DISTINTOS DENTRO DO MESMO COMPLEXO FÍSICO, INCLUINDO ÁREAS ESPECÍFICAS DE PALCO, APOIO TÉCNICO E INSTALAÇÃO DE ESTRUTURAS, EXIGINDO AVALIAÇÃO PRÉVIA PARA DEFINIÇÃO ADEQUADA DAS CONDIÇÕES DE MONTAGEM, LOGÍSTICA, PASSAGEM DE CABEAMENTO E SEGURANÇA OPERACIONAL.</w:t>
            </w:r>
          </w:p>
          <w:p w14:paraId="2BD51A08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A VISITA TÉCNICA DEVERÁ SER REALIZADA COM ANTECEDÊNCIA MÍNIMA DE 15 (QUINZE) DIAS DA DATA DO EVENTO, A FIM DE PERMITIR TEMPO HÁBIL PARA ANÁLISE DAS CONDIÇÕES LOCAIS E ELABORAÇÃO DO PLANEJAMENTO TÉCNICO NECESSÁRIO À EXECUÇÃO DOS SERVIÇOS.</w:t>
            </w:r>
          </w:p>
          <w:p w14:paraId="29545E14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A VISITA TÉCNICA TEM POR FINALIDADE ASSEGURAR A ADEQUADA EXECUÇÃO DOS SERVIÇOS CONTRATADOS, GARANTINDO SEGURANÇA, EFICIÊNCIA OPERACIONAL E A CORRETA INTEGRAÇÃO ENTRE OS SISTEMAS ILUMINAÇÃO.</w:t>
            </w:r>
          </w:p>
          <w:p w14:paraId="24A9EF72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 xml:space="preserve">OBS.: </w:t>
            </w:r>
            <w:r>
              <w:rPr>
                <w:rFonts w:ascii="Arial" w:hAnsi="Arial"/>
                <w:sz w:val="20"/>
                <w:szCs w:val="20"/>
                <w:lang w:eastAsia="pt-BR" w:bidi="ar-SA"/>
              </w:rPr>
              <w:t>LAUDOS TÉCNICOS, ART</w:t>
            </w:r>
          </w:p>
        </w:tc>
        <w:tc>
          <w:tcPr>
            <w:tcW w:w="1650" w:type="dxa"/>
            <w:tcBorders>
              <w:left w:val="single" w:sz="6" w:space="0" w:color="666666"/>
              <w:bottom w:val="single" w:sz="6" w:space="0" w:color="666666"/>
            </w:tcBorders>
          </w:tcPr>
          <w:p w14:paraId="2653BB83" w14:textId="77777777" w:rsidR="00344288" w:rsidRDefault="00344288">
            <w:pPr>
              <w:pStyle w:val="Contedodatabela"/>
              <w:jc w:val="center"/>
              <w:rPr>
                <w:rFonts w:cs="Arial" w:hint="eastAsia"/>
                <w:color w:val="000000"/>
                <w:sz w:val="22"/>
                <w:szCs w:val="22"/>
              </w:rPr>
            </w:pPr>
          </w:p>
          <w:p w14:paraId="754D54EC" w14:textId="77777777" w:rsidR="00344288" w:rsidRDefault="00905548">
            <w:pPr>
              <w:pStyle w:val="Contedodatabela"/>
              <w:jc w:val="center"/>
              <w:rPr>
                <w:rFonts w:cs="Arial" w:hint="eastAsia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left w:val="single" w:sz="6" w:space="0" w:color="666666"/>
              <w:bottom w:val="single" w:sz="6" w:space="0" w:color="666666"/>
            </w:tcBorders>
          </w:tcPr>
          <w:p w14:paraId="32BFD4C0" w14:textId="77777777" w:rsidR="00344288" w:rsidRDefault="0034428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519CB3" w14:textId="77777777" w:rsidR="00344288" w:rsidRDefault="0090554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R$ 10.420,00</w:t>
            </w: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9F5356D" w14:textId="77777777" w:rsidR="00344288" w:rsidRDefault="0034428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F0F6B7D" w14:textId="77777777" w:rsidR="00344288" w:rsidRDefault="0090554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R$ 10.420,00</w:t>
            </w:r>
          </w:p>
        </w:tc>
      </w:tr>
      <w:tr w:rsidR="00344288" w14:paraId="64F8CD9C" w14:textId="77777777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14:paraId="045F3808" w14:textId="77777777" w:rsidR="00344288" w:rsidRDefault="00905548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t>3</w:t>
            </w:r>
          </w:p>
        </w:tc>
        <w:tc>
          <w:tcPr>
            <w:tcW w:w="4410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14:paraId="53F5407B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ESTRUTURA</w:t>
            </w:r>
          </w:p>
          <w:p w14:paraId="02B783A8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. FORNECIMENTO, MONTAGEM E DESMONTAGEM DE ESTRUTURAS EM ALUMÍNIO TIPO BOX TRUSS Q30, CONTEMPLANDO ATÉ 130 (CENTO E TRINTA) METROS LINEARES DE ESTRUTURAS METÁLICAS, COMPOSTAS POR MÓDULOS PADRÃO DE 2,00 M (DOIS METROS), 3,00 M (TRÊS METROS) OU OUTRAS MEDIDAS COMPATÍVEIS COM O MESMO SISTEMA ESTRUTURAL, INCLUINDO CUBOS, SLEEVES,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BASES E DEMAIS ACESSÓRIOS NECESSÁRIOS PARA A MONTAGEM SEGURA.</w:t>
            </w:r>
          </w:p>
          <w:p w14:paraId="554276C2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A CONFIGURAÇÃO DA MONTAGEM COMPREENDE 02 (DUAS) ESTRUTURAS TIPO GOLEIRA MEDINDO 4,00 M X 4,00 M CADA, E 02 (DUAS) ESTRUTURAS TIPO GOLEIRA MEDINDO 8,00 M X 5,00 M CADA, ALÉM DE 04 (QUATRO) TORRES COM ALTURA DE 4,00 M CADA, TOTALIZANDO 74 (SETENTA E QUATRO) METROS LINEARES DE ESTRUTURA; SENDO QUE OS 56 (CINQUENTA E SEIS) METROS LINEARES REMANESCENTES ATÉ O LIMITE DE 130 (CENTO E TRINTA) METROS LINEARES DEVERÃO SER UTILIZADOS PARA SISTEMAS DE FIXAÇÃO, CONTRAVENTAMENTO E ESTABILIZAÇÃO DAS ESTRUTURAS, INCLUIND</w:t>
            </w:r>
            <w:r>
              <w:rPr>
                <w:rFonts w:ascii="Arial" w:hAnsi="Arial"/>
                <w:sz w:val="20"/>
                <w:szCs w:val="20"/>
              </w:rPr>
              <w:t>O BASES DE APOIO, ESTACAS E DEMAIS DISPOSITIVOS DE ANCORAGEM AO SOLO.</w:t>
            </w:r>
          </w:p>
          <w:p w14:paraId="71D2C931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TODAS AS ESTRUTURAS DEVERÃO SER FIXADAS E ANCORADAS AO SOLO, GARANTINDO ESTABILIDADE, SEGURANÇA E RESISTÊNCIA ÀS CONDIÇÕES DE USO E INTEMPÉRIES, CONFORME NORMAS TÉCNICAS APLICÁVEIS.</w:t>
            </w:r>
          </w:p>
          <w:p w14:paraId="3E7D500A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02 PRATICÁVEIS DE 2,00 M X 1,00 M CADA, COM 0,40 M DE ALTURA.</w:t>
            </w:r>
          </w:p>
          <w:p w14:paraId="6874778E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EQUIPE TÉCNICA</w:t>
            </w:r>
          </w:p>
          <w:p w14:paraId="571B8051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01TÉCNICO RESPONSAVEL PELAS ESTRUTURAS</w:t>
            </w:r>
          </w:p>
          <w:p w14:paraId="55167552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>VISITA TÉCNICA PRÉVIA (OBRIGATÓRIA)</w:t>
            </w:r>
          </w:p>
          <w:p w14:paraId="599FB915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CONSIDERANDO AS CARACTERÍSTICAS E A COMPLEXIDADE DO EVENTO, TORNA-SE OBRIGATÓRIA A REALIZAÇÃO DE VISITA TÉCNICA PRÉVIA AO LOCAL DE EXECUÇÃO DOS SERVIÇOS, VISANDO O ADEQUADO PLANEJAMENTO E DIMENSIONAMENTO DAS ESTRUTURAS.</w:t>
            </w:r>
          </w:p>
          <w:p w14:paraId="5F8C42DA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O LOCAL DE REALIZAÇÃO DO EVENTO, OU SEJA, A ÁREA FÍSICA DESTINADA À MONTAGEM DAS ESTRUTURAS E INSTALAÇÃO DOS EQUIPAMENTOS, POSSUI AMPLA EXTENSÃO, EQUIVALENTE A APROXIMADAMENTE DUAS QUADRAS URBANAS DA CIDADE, COM DIFERENTES PONTOS DE INSTALAÇÃO E OPERAÇÃO DOS SISTEMAS TÉCNICOS, O QUE EXIGE ANÁLISE DETALHADA PARA CORRETA DISTRIBUIÇÃO E MONTAGEM.</w:t>
            </w:r>
          </w:p>
          <w:p w14:paraId="22ED9870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O EVENTO OCORRERÁ EM DIVERSOS LOCAIS DISTINTOS DENTRO DO MESMO COMPLEXO FÍSICO, INCLUINDO ÁREAS ESPECÍFICAS, PARA A INSTALAÇÃO DAS ESTRUTURAS, EXIGINDO AVALIAÇÃO PRÉVIA PARA DEFINIÇÃO ADEQUADA DAS CONDIÇÕES DE MONTAGEM, LOGÍSTICA E SEGURANÇA OPERACIONAL.</w:t>
            </w:r>
          </w:p>
          <w:p w14:paraId="0FFDC21A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. A VISITA TÉCNICA DEVERÁ SER REALIZADA COM ANTECEDÊNCIA MÍNIMA DE 15 (QUINZE) DIAS DA DATA DO EVENTO, A FIM DE PERMITIR TEMPO HÁBIL PARA ANÁLISE DAS CONDIÇÕES LOCAIS E ELABORAÇÃO DO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PLANEJAMENTO TÉCNICO NECESSÁRIO À EXECUÇÃO DOS SERVIÇOS.</w:t>
            </w:r>
          </w:p>
          <w:p w14:paraId="150C28E1" w14:textId="77777777" w:rsidR="00344288" w:rsidRDefault="00905548">
            <w:pPr>
              <w:pStyle w:val="SemEspaamento"/>
              <w:widowControl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 A VISITA TÉCNICA TEM POR FINALIDADE ASSEGURAR A ADEQUADA EXECUÇÃO DOS SERVIÇOS CONTRATADOS, GARANTINDO SEGURANÇA, EFICIÊNCIA OPERACIONALDAS ESTRUTURAS.</w:t>
            </w:r>
          </w:p>
          <w:p w14:paraId="0E88F384" w14:textId="77777777" w:rsidR="00344288" w:rsidRDefault="00905548">
            <w:pPr>
              <w:pStyle w:val="SemEspaamento"/>
              <w:widowControl w:val="0"/>
              <w:rPr>
                <w:rFonts w:hint="eastAsia"/>
              </w:rPr>
            </w:pPr>
            <w:r>
              <w:rPr>
                <w:rStyle w:val="Forte"/>
                <w:rFonts w:ascii="Arial" w:hAnsi="Arial"/>
                <w:bCs w:val="0"/>
                <w:sz w:val="20"/>
                <w:szCs w:val="20"/>
              </w:rPr>
              <w:t xml:space="preserve">OBS.: </w:t>
            </w:r>
            <w:r>
              <w:rPr>
                <w:rFonts w:ascii="Arial" w:hAnsi="Arial"/>
                <w:sz w:val="20"/>
                <w:szCs w:val="20"/>
                <w:lang w:eastAsia="pt-BR" w:bidi="ar-SA"/>
              </w:rPr>
              <w:t>LAUDOS TÉCNICOS, ART</w:t>
            </w:r>
          </w:p>
        </w:tc>
        <w:tc>
          <w:tcPr>
            <w:tcW w:w="1650" w:type="dxa"/>
            <w:tcBorders>
              <w:left w:val="single" w:sz="6" w:space="0" w:color="666666"/>
              <w:bottom w:val="single" w:sz="6" w:space="0" w:color="666666"/>
            </w:tcBorders>
          </w:tcPr>
          <w:p w14:paraId="36F2D623" w14:textId="77777777" w:rsidR="00344288" w:rsidRDefault="00344288">
            <w:pPr>
              <w:pStyle w:val="Contedodatabela"/>
              <w:jc w:val="center"/>
              <w:rPr>
                <w:rFonts w:cs="Arial" w:hint="eastAsia"/>
                <w:color w:val="000000"/>
                <w:sz w:val="22"/>
                <w:szCs w:val="22"/>
              </w:rPr>
            </w:pPr>
          </w:p>
          <w:p w14:paraId="1D0DC59F" w14:textId="77777777" w:rsidR="00344288" w:rsidRDefault="00905548">
            <w:pPr>
              <w:pStyle w:val="Contedodatabela"/>
              <w:jc w:val="center"/>
              <w:rPr>
                <w:rFonts w:cs="Arial" w:hint="eastAsia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left w:val="single" w:sz="6" w:space="0" w:color="666666"/>
              <w:bottom w:val="single" w:sz="6" w:space="0" w:color="666666"/>
            </w:tcBorders>
          </w:tcPr>
          <w:p w14:paraId="3463347D" w14:textId="77777777" w:rsidR="00344288" w:rsidRDefault="0034428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E15D13" w14:textId="77777777" w:rsidR="00344288" w:rsidRDefault="0090554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$  9.286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,66</w:t>
            </w: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C8E8C" w14:textId="77777777" w:rsidR="00344288" w:rsidRDefault="0034428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8B5793B" w14:textId="77777777" w:rsidR="00344288" w:rsidRDefault="00905548">
            <w:pPr>
              <w:widowControl w:val="0"/>
              <w:snapToGrid w:val="0"/>
              <w:spacing w:before="57" w:after="57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$  9.286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,66</w:t>
            </w:r>
          </w:p>
        </w:tc>
      </w:tr>
      <w:tr w:rsidR="00344288" w14:paraId="2320362C" w14:textId="77777777">
        <w:trPr>
          <w:trHeight w:val="269"/>
        </w:trPr>
        <w:tc>
          <w:tcPr>
            <w:tcW w:w="510" w:type="dxa"/>
            <w:tcBorders>
              <w:left w:val="single" w:sz="6" w:space="0" w:color="666666"/>
              <w:bottom w:val="single" w:sz="6" w:space="0" w:color="666666"/>
            </w:tcBorders>
          </w:tcPr>
          <w:p w14:paraId="37F4B935" w14:textId="77777777" w:rsidR="00344288" w:rsidRDefault="00344288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lang w:eastAsia="pt-BR"/>
              </w:rPr>
            </w:pPr>
          </w:p>
        </w:tc>
        <w:tc>
          <w:tcPr>
            <w:tcW w:w="4410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14:paraId="4271F06F" w14:textId="77777777" w:rsidR="00344288" w:rsidRDefault="00905548">
            <w:pPr>
              <w:widowControl w:val="0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TOTAL</w:t>
            </w:r>
          </w:p>
        </w:tc>
        <w:tc>
          <w:tcPr>
            <w:tcW w:w="1650" w:type="dxa"/>
            <w:tcBorders>
              <w:left w:val="single" w:sz="6" w:space="0" w:color="666666"/>
              <w:bottom w:val="single" w:sz="6" w:space="0" w:color="666666"/>
            </w:tcBorders>
          </w:tcPr>
          <w:p w14:paraId="2821A56C" w14:textId="77777777" w:rsidR="00344288" w:rsidRDefault="00344288">
            <w:pPr>
              <w:widowControl w:val="0"/>
              <w:snapToGrid w:val="0"/>
              <w:jc w:val="center"/>
              <w:rPr>
                <w:rFonts w:ascii="Arial" w:eastAsia="Arial" w:hAnsi="Arial" w:cs="Arial"/>
                <w:color w:val="000000"/>
                <w:lang w:eastAsia="pt-BR"/>
              </w:rPr>
            </w:pPr>
          </w:p>
        </w:tc>
        <w:tc>
          <w:tcPr>
            <w:tcW w:w="1695" w:type="dxa"/>
            <w:tcBorders>
              <w:left w:val="single" w:sz="6" w:space="0" w:color="666666"/>
              <w:bottom w:val="single" w:sz="6" w:space="0" w:color="666666"/>
            </w:tcBorders>
          </w:tcPr>
          <w:p w14:paraId="2DD3E492" w14:textId="77777777" w:rsidR="00344288" w:rsidRDefault="00344288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1704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4F481B1" w14:textId="77777777" w:rsidR="00344288" w:rsidRDefault="00905548">
            <w:pPr>
              <w:widowControl w:val="0"/>
              <w:snapToGrid w:val="0"/>
              <w:rPr>
                <w:rFonts w:ascii="Arial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pt-BR"/>
              </w:rPr>
              <w:t>R$ 31.119,99</w:t>
            </w:r>
          </w:p>
        </w:tc>
      </w:tr>
    </w:tbl>
    <w:p w14:paraId="25CB0BC7" w14:textId="77777777" w:rsidR="00344288" w:rsidRDefault="00905548">
      <w:pPr>
        <w:widowControl w:val="0"/>
        <w:spacing w:before="171" w:after="331"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>A contratação será realizada por meio de licitação, na modalidade Pregão, na sua forma eletrônica, com critério de julgamento por menor preço, nos termos dos artigos 6º, inciso XLI, 17, § 2º, e 3, todos da Lei Federal nº14.133/2021.</w:t>
      </w:r>
    </w:p>
    <w:p w14:paraId="798FAA4E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 xml:space="preserve"> </w:t>
      </w:r>
      <w:r>
        <w:rPr>
          <w:rFonts w:ascii="Arial" w:hAnsi="Arial" w:cs="Times New Roman"/>
          <w:b/>
        </w:rPr>
        <w:t>- ALTERNATIVAS DISPONÍVEL DO MERCADO</w:t>
      </w:r>
    </w:p>
    <w:p w14:paraId="17856A73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 xml:space="preserve">Conforme pesquisa de mercado realizada, para a solução da necessidade administrativa, objeto do presente Estudo Técnico Preliminar, vislumbra-se possível, sob o aspecto técnico e econômico, a contratação de empresa especializada em fornecer </w:t>
      </w:r>
      <w:r>
        <w:rPr>
          <w:rFonts w:ascii="Arial" w:hAnsi="Arial" w:cs="Times New Roman"/>
          <w:color w:val="000000"/>
        </w:rPr>
        <w:t>estrutura e sonorização para a</w:t>
      </w:r>
      <w:r>
        <w:rPr>
          <w:rFonts w:ascii="Arial" w:hAnsi="Arial" w:cs="Times New Roman"/>
          <w:b/>
          <w:bCs/>
          <w:color w:val="000000"/>
        </w:rPr>
        <w:t xml:space="preserve"> realização</w:t>
      </w:r>
      <w:r>
        <w:rPr>
          <w:rFonts w:ascii="Arial" w:hAnsi="Arial" w:cs="Times New Roman"/>
          <w:color w:val="000000"/>
        </w:rPr>
        <w:t xml:space="preserve"> do evento cultural </w:t>
      </w:r>
      <w:r>
        <w:rPr>
          <w:rFonts w:ascii="Arial" w:eastAsia="Calibri" w:hAnsi="Arial" w:cs="Times New Roman"/>
          <w:b/>
          <w:bCs/>
          <w:color w:val="000000"/>
        </w:rPr>
        <w:t xml:space="preserve">JANELAS CANTANTES </w:t>
      </w:r>
      <w:r>
        <w:rPr>
          <w:rFonts w:ascii="Arial" w:eastAsia="Calibri" w:hAnsi="Arial" w:cs="Times New Roman"/>
          <w:color w:val="000000"/>
        </w:rPr>
        <w:t xml:space="preserve">– NATAL 2026 </w:t>
      </w:r>
      <w:r>
        <w:rPr>
          <w:rFonts w:ascii="Arial" w:eastAsia="Calibri" w:hAnsi="Arial" w:cs="Times New Roman"/>
          <w:color w:val="000000"/>
          <w:sz w:val="21"/>
          <w:szCs w:val="21"/>
        </w:rPr>
        <w:t>(dia 27 de novembro 2026).</w:t>
      </w:r>
    </w:p>
    <w:p w14:paraId="745177D8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>Nesse sentido, o mercado disponibiliza uma diversidade de fornecedores/prestadores de serviços. Os critérios utilizados para a descrição desses produtos foram selecionados de modo a atender as necessidades do evento com produtos de qualidade e segurança.</w:t>
      </w:r>
    </w:p>
    <w:p w14:paraId="746F90E7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>Tais referências foram obtidas pelos fornecedores do município e região, efetuadas com base no Decreto Municipal nº 26 de março de 2023, que “estabelece critérios para formação de preços para aquisições e serviços, e/ou criar banco de preços para os mesmos fins, podendo, para tanto, valer-se de banco de preços de âmbito federal ou estadual”, nos termos da Lei Federal nº 14.133/2021.</w:t>
      </w:r>
    </w:p>
    <w:p w14:paraId="7716DC6F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>Observação: por se tratar de itens peculiares a estrutura do evento e não encontrando tais descrições nos sites de pesquisa, adquirimos a cotação de preço com fornecedores locais e regionais.</w:t>
      </w:r>
    </w:p>
    <w:p w14:paraId="43138B88" w14:textId="77777777" w:rsidR="00344288" w:rsidRDefault="00344288">
      <w:pPr>
        <w:spacing w:line="360" w:lineRule="auto"/>
        <w:jc w:val="both"/>
        <w:rPr>
          <w:rFonts w:hint="eastAsia"/>
          <w:sz w:val="21"/>
          <w:szCs w:val="21"/>
        </w:rPr>
      </w:pPr>
    </w:p>
    <w:p w14:paraId="5FDCA7F6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 xml:space="preserve"> - ESTIMATIVA DO VALOR DA CONTRATAÇÃO</w:t>
      </w:r>
    </w:p>
    <w:p w14:paraId="2F24741E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 xml:space="preserve">A estimativa de preço levou-se em consideração orçamentos apresentados por empresas locais, </w:t>
      </w:r>
      <w:r>
        <w:rPr>
          <w:rFonts w:ascii="Arial" w:hAnsi="Arial" w:cs="Times New Roman"/>
          <w:b/>
          <w:bCs/>
          <w:color w:val="000000"/>
        </w:rPr>
        <w:t xml:space="preserve">sem exido </w:t>
      </w:r>
      <w:r>
        <w:rPr>
          <w:rFonts w:ascii="Arial" w:hAnsi="Arial" w:cs="Times New Roman"/>
          <w:color w:val="000000"/>
        </w:rPr>
        <w:t>na pesquisa no site Licita-</w:t>
      </w:r>
      <w:proofErr w:type="spellStart"/>
      <w:r>
        <w:rPr>
          <w:rFonts w:ascii="Arial" w:hAnsi="Arial" w:cs="Times New Roman"/>
          <w:color w:val="000000"/>
        </w:rPr>
        <w:t>con</w:t>
      </w:r>
      <w:proofErr w:type="spellEnd"/>
      <w:r>
        <w:rPr>
          <w:rFonts w:ascii="Arial" w:hAnsi="Arial" w:cs="Times New Roman"/>
          <w:color w:val="000000"/>
        </w:rPr>
        <w:t xml:space="preserve"> por se tratar de itens peculiares a realização do evento. Sendo os preços dos orçamentos somados e divididos pelo número de orç</w:t>
      </w:r>
      <w:r>
        <w:rPr>
          <w:rFonts w:ascii="Arial" w:hAnsi="Arial" w:cs="Times New Roman"/>
        </w:rPr>
        <w:t>amentos apresentados. Desta maneira o preço médio ficou em</w:t>
      </w:r>
      <w:r>
        <w:rPr>
          <w:rFonts w:ascii="Arial" w:hAnsi="Arial" w:cs="Times New Roman"/>
          <w:b/>
          <w:bCs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>R$ 31.119,99</w:t>
      </w:r>
      <w:r>
        <w:rPr>
          <w:rFonts w:ascii="Arial" w:eastAsia="Calibri" w:hAnsi="Arial" w:cs="Arial"/>
          <w:color w:val="000000"/>
          <w:kern w:val="0"/>
          <w:lang w:eastAsia="en-US" w:bidi="ar-SA"/>
        </w:rPr>
        <w:t xml:space="preserve"> (trinta e um mil cento e dezenove reais e noventa e nove centavos).</w:t>
      </w:r>
    </w:p>
    <w:p w14:paraId="24875E05" w14:textId="77777777" w:rsidR="00344288" w:rsidRDefault="0034428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lang w:eastAsia="en-US" w:bidi="ar-SA"/>
        </w:rPr>
      </w:pPr>
    </w:p>
    <w:p w14:paraId="782EA55A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  <w:color w:val="000000"/>
        </w:rPr>
        <w:lastRenderedPageBreak/>
        <w:t>- DESCRIÇÃO DA SOLUÇÃO COMO UM TODO</w:t>
      </w:r>
    </w:p>
    <w:p w14:paraId="308A6F19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 xml:space="preserve">A solução proposta é contratação de empresa especializada em fornecer </w:t>
      </w:r>
      <w:r>
        <w:rPr>
          <w:rFonts w:ascii="Arial" w:hAnsi="Arial" w:cs="Times New Roman"/>
          <w:color w:val="000000"/>
        </w:rPr>
        <w:t>estrutura e sonorização para a</w:t>
      </w:r>
      <w:r>
        <w:rPr>
          <w:rFonts w:ascii="Arial" w:hAnsi="Arial" w:cs="Times New Roman"/>
          <w:b/>
          <w:bCs/>
          <w:color w:val="000000"/>
        </w:rPr>
        <w:t xml:space="preserve"> realização</w:t>
      </w:r>
      <w:r>
        <w:rPr>
          <w:rFonts w:ascii="Arial" w:hAnsi="Arial" w:cs="Times New Roman"/>
          <w:color w:val="000000"/>
        </w:rPr>
        <w:t xml:space="preserve"> do evento cultural </w:t>
      </w:r>
      <w:r>
        <w:rPr>
          <w:rFonts w:ascii="Arial" w:eastAsia="Calibri" w:hAnsi="Arial" w:cs="Times New Roman"/>
          <w:b/>
          <w:bCs/>
          <w:color w:val="000000"/>
        </w:rPr>
        <w:t xml:space="preserve">JANELAS CANTANTES </w:t>
      </w:r>
      <w:r>
        <w:rPr>
          <w:rFonts w:ascii="Arial" w:eastAsia="Calibri" w:hAnsi="Arial" w:cs="Times New Roman"/>
          <w:color w:val="000000"/>
        </w:rPr>
        <w:t xml:space="preserve">– NATAL 2026 </w:t>
      </w:r>
      <w:r>
        <w:rPr>
          <w:rFonts w:ascii="Arial" w:eastAsia="Calibri" w:hAnsi="Arial" w:cs="Times New Roman"/>
          <w:color w:val="000000"/>
          <w:sz w:val="21"/>
          <w:szCs w:val="21"/>
        </w:rPr>
        <w:t>(dia 27 de novembro 2026).</w:t>
      </w:r>
    </w:p>
    <w:p w14:paraId="49D4E03B" w14:textId="77777777" w:rsidR="00344288" w:rsidRDefault="00344288">
      <w:pPr>
        <w:spacing w:line="360" w:lineRule="auto"/>
        <w:jc w:val="both"/>
        <w:rPr>
          <w:rFonts w:hint="eastAsia"/>
          <w:sz w:val="21"/>
          <w:szCs w:val="21"/>
        </w:rPr>
      </w:pPr>
    </w:p>
    <w:p w14:paraId="06AB2296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  <w:color w:val="000000"/>
        </w:rPr>
        <w:t xml:space="preserve">- JUSTIFICATIVA PARA O PARCELAMENTO OU NÃO </w:t>
      </w:r>
      <w:r>
        <w:rPr>
          <w:rFonts w:ascii="Arial" w:hAnsi="Arial" w:cs="Times New Roman"/>
          <w:b/>
        </w:rPr>
        <w:t>DA CONTRATAÇÃO</w:t>
      </w:r>
    </w:p>
    <w:p w14:paraId="6E5A7E3A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>O pagamento e contratação será realizado em parcela única após a entrega da estrutura e sonorização do evento, sem necessidade de parcelamento.</w:t>
      </w:r>
    </w:p>
    <w:p w14:paraId="20A95795" w14:textId="77777777" w:rsidR="00344288" w:rsidRDefault="00344288">
      <w:pPr>
        <w:spacing w:line="360" w:lineRule="auto"/>
        <w:jc w:val="both"/>
        <w:rPr>
          <w:rFonts w:hint="eastAsia"/>
          <w:sz w:val="21"/>
          <w:szCs w:val="21"/>
        </w:rPr>
      </w:pPr>
    </w:p>
    <w:p w14:paraId="1B91A0CF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>- RESULTADOS PRETENDIDOS</w:t>
      </w:r>
    </w:p>
    <w:p w14:paraId="3CD2E916" w14:textId="77777777" w:rsidR="00344288" w:rsidRDefault="00905548">
      <w:pPr>
        <w:pStyle w:val="PargrafodaLista"/>
        <w:spacing w:line="360" w:lineRule="auto"/>
        <w:ind w:left="0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 xml:space="preserve">Pretende-se com o presente processo licitatório, assegurar a seleção da proposta apta a gerar contratação mais vantajosa para o município. Objetiva-se a entrega de produtos de qualidade que atenda as expectativas do poder público bem como dos munícipes. </w:t>
      </w:r>
    </w:p>
    <w:p w14:paraId="0244BA34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ab/>
      </w:r>
      <w:r>
        <w:rPr>
          <w:rFonts w:ascii="Arial" w:hAnsi="Arial" w:cs="Times New Roman"/>
          <w:color w:val="000000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21A7FBC3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14:paraId="44723B63" w14:textId="77777777" w:rsidR="00344288" w:rsidRDefault="00344288">
      <w:pPr>
        <w:spacing w:line="360" w:lineRule="auto"/>
        <w:jc w:val="both"/>
        <w:rPr>
          <w:rFonts w:hint="eastAsia"/>
          <w:sz w:val="21"/>
          <w:szCs w:val="21"/>
        </w:rPr>
      </w:pPr>
    </w:p>
    <w:p w14:paraId="6D5D23BF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  <w:color w:val="000000"/>
        </w:rPr>
        <w:t>- PROVIDÊNCIAS PRÉVIAS AO CONTRATO</w:t>
      </w:r>
    </w:p>
    <w:p w14:paraId="29314DF9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  <w:lang w:eastAsia="pt-BR"/>
        </w:rPr>
        <w:t xml:space="preserve">O contrato é o acordo e/ou vontade entres as partes com propósito de adquirir e resguardar as manifestações expressas da contratante e contratada, a fim de aderir equipamentos de qualidade esperada que se torne efetivo pela sua utilização. </w:t>
      </w:r>
    </w:p>
    <w:p w14:paraId="63891F66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  <w:lang w:eastAsia="pt-BR"/>
        </w:rPr>
        <w:t xml:space="preserve">O prazo para entrega do objeto licitado deverá ser instalado no prazo de 1 dia, que antecede o respectivo evento, o pagamento será realizado em até 15 dias após a execução do contrato, mediante a Nota de Empenho pela Contratada e, será realizada de forma única e imediata. Não haverá prorrogação ante a necessidade dos objetos. </w:t>
      </w:r>
    </w:p>
    <w:p w14:paraId="1E867302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  <w:lang w:eastAsia="pt-BR"/>
        </w:rPr>
        <w:t xml:space="preserve">A entrega deverá ocorrer no endereço que constar no empenho e deverá ser agendada na Secretaria Municipal de Educação pelo n° 55 99626-5768. </w:t>
      </w:r>
    </w:p>
    <w:p w14:paraId="26F6DD3C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  <w:lang w:eastAsia="pt-BR"/>
        </w:rPr>
        <w:t xml:space="preserve">A nota fiscal será emitida pela CONTRATADA em inteira conformidade com as exigências legais e contratuais, especialmente as de natureza fiscal, dela constando, ainda: o tipo e </w:t>
      </w:r>
      <w:r>
        <w:rPr>
          <w:rFonts w:ascii="Arial" w:hAnsi="Arial" w:cs="Times New Roman"/>
          <w:color w:val="000000"/>
          <w:lang w:eastAsia="pt-BR"/>
        </w:rPr>
        <w:lastRenderedPageBreak/>
        <w:t xml:space="preserve">nº da Licitação (Pregão Eletrônico nº __/___) e número de empenho, e deverá obrigatoriamente, ser entregue junto com o seu objeto licitado. </w:t>
      </w:r>
    </w:p>
    <w:p w14:paraId="6792018A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  <w:lang w:eastAsia="pt-BR"/>
        </w:rPr>
        <w:t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</w:t>
      </w:r>
      <w:r>
        <w:rPr>
          <w:rFonts w:ascii="Arial" w:hAnsi="Arial" w:cs="Times New Roman"/>
          <w:color w:val="000000"/>
          <w:lang w:eastAsia="pt-BR"/>
        </w:rPr>
        <w:t>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</w:t>
      </w:r>
      <w:r>
        <w:rPr>
          <w:rFonts w:ascii="Arial" w:hAnsi="Arial" w:cs="Times New Roman"/>
          <w:color w:val="000000"/>
          <w:lang w:eastAsia="pt-BR"/>
        </w:rPr>
        <w:t xml:space="preserve">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</w:t>
      </w:r>
      <w:r>
        <w:rPr>
          <w:rFonts w:ascii="Arial" w:hAnsi="Arial" w:cs="Times New Roman"/>
          <w:color w:val="000000"/>
          <w:lang w:eastAsia="pt-BR"/>
        </w:rPr>
        <w:t xml:space="preserve">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Arial" w:hAnsi="Arial" w:cs="Times New Roman"/>
          <w:color w:val="000000"/>
          <w:lang w:eastAsia="pt-BR"/>
        </w:rPr>
        <w:t>EPI´s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</w:t>
      </w:r>
      <w:r>
        <w:rPr>
          <w:rFonts w:ascii="Arial" w:hAnsi="Arial" w:cs="Times New Roman"/>
          <w:color w:val="000000"/>
          <w:lang w:eastAsia="pt-BR"/>
        </w:rPr>
        <w:t xml:space="preserve">o; </w:t>
      </w:r>
    </w:p>
    <w:p w14:paraId="6751F48E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  <w:lang w:eastAsia="pt-BR"/>
        </w:rPr>
        <w:tab/>
        <w:t>O Contrato a ser firmado entre o Município de Três Passos e a empresa vencedora do certame, terá vigência pelo período de 1 dia.</w:t>
      </w:r>
    </w:p>
    <w:p w14:paraId="4E1FDB3B" w14:textId="77777777" w:rsidR="00344288" w:rsidRDefault="00905548">
      <w:p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  <w:lang w:eastAsia="pt-BR"/>
        </w:rPr>
        <w:tab/>
      </w:r>
      <w:r>
        <w:rPr>
          <w:rFonts w:ascii="Arial" w:hAnsi="Arial" w:cs="Times New Roman"/>
          <w:color w:val="000000"/>
          <w:lang w:eastAsia="pt-BR"/>
        </w:rPr>
        <w:t xml:space="preserve">A Fiscalização da instalação de estrutura e sonorização, ficará a cargo da Secretária Municipal de Educação, Cultura e Desporto </w:t>
      </w:r>
      <w:proofErr w:type="spellStart"/>
      <w:r>
        <w:rPr>
          <w:rFonts w:ascii="Arial" w:hAnsi="Arial" w:cs="Times New Roman"/>
          <w:color w:val="000000"/>
          <w:lang w:eastAsia="pt-BR"/>
        </w:rPr>
        <w:t>Sr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ª Aline Regina </w:t>
      </w:r>
      <w:proofErr w:type="spellStart"/>
      <w:r>
        <w:rPr>
          <w:rFonts w:ascii="Arial" w:hAnsi="Arial" w:cs="Times New Roman"/>
          <w:color w:val="000000"/>
          <w:lang w:eastAsia="pt-BR"/>
        </w:rPr>
        <w:t>Dapper</w:t>
      </w:r>
      <w:proofErr w:type="spellEnd"/>
      <w:r>
        <w:rPr>
          <w:rFonts w:ascii="Arial" w:hAnsi="Arial" w:cs="Times New Roman"/>
          <w:color w:val="000000"/>
          <w:lang w:eastAsia="pt-BR"/>
        </w:rPr>
        <w:t xml:space="preserve"> e da servidora Andréa Baraldi. 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</w:t>
      </w:r>
      <w:r>
        <w:rPr>
          <w:rFonts w:ascii="Arial" w:hAnsi="Arial" w:cs="Times New Roman"/>
          <w:color w:val="000000"/>
          <w:lang w:eastAsia="pt-BR"/>
        </w:rPr>
        <w:lastRenderedPageBreak/>
        <w:t>indiretamente, ca</w:t>
      </w:r>
      <w:r>
        <w:rPr>
          <w:rFonts w:ascii="Arial" w:hAnsi="Arial" w:cs="Times New Roman"/>
          <w:color w:val="000000"/>
          <w:lang w:eastAsia="pt-BR"/>
        </w:rPr>
        <w:t>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372A32A3" w14:textId="77777777" w:rsidR="00344288" w:rsidRDefault="00344288">
      <w:pPr>
        <w:spacing w:line="360" w:lineRule="auto"/>
        <w:jc w:val="both"/>
        <w:rPr>
          <w:rFonts w:hint="eastAsia"/>
          <w:sz w:val="21"/>
          <w:szCs w:val="21"/>
        </w:rPr>
      </w:pPr>
    </w:p>
    <w:p w14:paraId="68E566A3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>CONTRATAÇÕES CORRELATADAS E/OU INTERDEPENDENTES</w:t>
      </w:r>
    </w:p>
    <w:p w14:paraId="439F69BC" w14:textId="77777777" w:rsidR="00344288" w:rsidRDefault="00905548">
      <w:pPr>
        <w:pStyle w:val="NormalWeb"/>
        <w:spacing w:before="0" w:after="0" w:line="360" w:lineRule="auto"/>
        <w:jc w:val="both"/>
      </w:pPr>
      <w:r>
        <w:rPr>
          <w:rFonts w:ascii="Arial" w:hAnsi="Arial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O bem que se pretende </w:t>
      </w:r>
      <w:proofErr w:type="gramStart"/>
      <w:r>
        <w:rPr>
          <w:rFonts w:ascii="Arial" w:hAnsi="Arial"/>
        </w:rPr>
        <w:t>adquirir portanto</w:t>
      </w:r>
      <w:proofErr w:type="gramEnd"/>
      <w:r>
        <w:rPr>
          <w:rFonts w:ascii="Arial" w:hAnsi="Arial"/>
        </w:rPr>
        <w:t xml:space="preserve"> e autônomo e não prescindem de contratações correlatas ou interdependentes.</w:t>
      </w:r>
    </w:p>
    <w:p w14:paraId="55A82810" w14:textId="77777777" w:rsidR="00344288" w:rsidRDefault="00344288">
      <w:pPr>
        <w:pStyle w:val="NormalWeb"/>
        <w:spacing w:before="0" w:after="0" w:line="360" w:lineRule="auto"/>
        <w:jc w:val="both"/>
        <w:rPr>
          <w:sz w:val="21"/>
          <w:szCs w:val="21"/>
        </w:rPr>
      </w:pPr>
    </w:p>
    <w:p w14:paraId="2F15D4B1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>POSSÍVEIS IMPACTOS AMBIENTAIS</w:t>
      </w:r>
    </w:p>
    <w:p w14:paraId="738D4CD6" w14:textId="77777777" w:rsidR="00344288" w:rsidRDefault="00905548">
      <w:pPr>
        <w:pStyle w:val="NormalWeb"/>
        <w:spacing w:before="0" w:after="0" w:line="360" w:lineRule="auto"/>
        <w:jc w:val="both"/>
      </w:pPr>
      <w:r>
        <w:rPr>
          <w:rFonts w:ascii="Arial" w:hAnsi="Arial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6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95"/>
        <w:gridCol w:w="5494"/>
      </w:tblGrid>
      <w:tr w:rsidR="00344288" w14:paraId="4625C11D" w14:textId="77777777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92F9" w14:textId="77777777" w:rsidR="00344288" w:rsidRDefault="00905548">
            <w:pPr>
              <w:widowControl w:val="0"/>
              <w:spacing w:line="276" w:lineRule="auto"/>
              <w:jc w:val="both"/>
              <w:rPr>
                <w:rFonts w:hint="eastAsia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lang w:eastAsia="pt-BR" w:bidi="ar-SA"/>
              </w:rPr>
              <w:t>IMPACTO AMBIENTAL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81D37" w14:textId="77777777" w:rsidR="00344288" w:rsidRDefault="00905548">
            <w:pPr>
              <w:widowControl w:val="0"/>
              <w:spacing w:line="276" w:lineRule="auto"/>
              <w:jc w:val="both"/>
              <w:rPr>
                <w:rFonts w:hint="eastAsia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lang w:eastAsia="pt-BR" w:bidi="ar-SA"/>
              </w:rPr>
              <w:t>MEDIDA DE TRATAMENTO</w:t>
            </w:r>
          </w:p>
        </w:tc>
      </w:tr>
      <w:tr w:rsidR="00344288" w14:paraId="0D1E7719" w14:textId="77777777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5239" w14:textId="77777777" w:rsidR="00344288" w:rsidRDefault="00905548">
            <w:pPr>
              <w:widowControl w:val="0"/>
              <w:spacing w:line="276" w:lineRule="auto"/>
              <w:jc w:val="both"/>
              <w:rPr>
                <w:rFonts w:hint="eastAsia"/>
              </w:rPr>
            </w:pP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Geração de resíduos sólidos</w:t>
            </w: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.</w:t>
            </w:r>
          </w:p>
        </w:tc>
        <w:tc>
          <w:tcPr>
            <w:tcW w:w="5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522A1" w14:textId="77777777" w:rsidR="00344288" w:rsidRDefault="00905548">
            <w:pPr>
              <w:widowControl w:val="0"/>
              <w:spacing w:line="276" w:lineRule="auto"/>
              <w:jc w:val="both"/>
              <w:rPr>
                <w:rFonts w:hint="eastAsia"/>
              </w:rPr>
            </w:pP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A contratante deverá orientar seus empregados quanto à forma ambientalmente adequada do descarte.</w:t>
            </w:r>
          </w:p>
        </w:tc>
      </w:tr>
    </w:tbl>
    <w:p w14:paraId="64CBB041" w14:textId="77777777" w:rsidR="00344288" w:rsidRDefault="00905548">
      <w:pPr>
        <w:widowControl w:val="0"/>
        <w:spacing w:before="114" w:after="274" w:line="360" w:lineRule="auto"/>
        <w:jc w:val="both"/>
        <w:rPr>
          <w:rFonts w:hint="eastAsia"/>
        </w:rPr>
      </w:pPr>
      <w:r>
        <w:rPr>
          <w:rFonts w:ascii="Arial" w:hAnsi="Arial" w:cs="Times New Roman"/>
          <w:color w:val="000000"/>
        </w:rPr>
        <w:t>Orientações complementares acerca da sustentabilidade da prestação almejada poderão ser repassadas pela fiscalização competente.</w:t>
      </w:r>
    </w:p>
    <w:p w14:paraId="753593F6" w14:textId="77777777" w:rsidR="00344288" w:rsidRDefault="00905548">
      <w:pPr>
        <w:pStyle w:val="PargrafodaLista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rFonts w:ascii="Arial" w:hAnsi="Arial" w:cs="Times New Roman"/>
          <w:b/>
        </w:rPr>
        <w:t>DECLARAÇÃO DE VIABILIDADE</w:t>
      </w:r>
    </w:p>
    <w:p w14:paraId="237A4938" w14:textId="77777777" w:rsidR="00344288" w:rsidRDefault="00905548">
      <w:pPr>
        <w:pStyle w:val="NormalWeb"/>
        <w:spacing w:before="0" w:after="0" w:line="360" w:lineRule="auto"/>
        <w:jc w:val="both"/>
      </w:pPr>
      <w:r>
        <w:rPr>
          <w:rFonts w:ascii="Arial" w:hAnsi="Arial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25579EC5" w14:textId="77777777" w:rsidR="00344288" w:rsidRDefault="00344288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</w:p>
    <w:p w14:paraId="2D72B29A" w14:textId="77777777" w:rsidR="00344288" w:rsidRDefault="00905548">
      <w:pPr>
        <w:spacing w:line="360" w:lineRule="auto"/>
        <w:jc w:val="right"/>
        <w:rPr>
          <w:rFonts w:hint="eastAsia"/>
        </w:rPr>
      </w:pPr>
      <w:r>
        <w:rPr>
          <w:rFonts w:ascii="Arial" w:hAnsi="Arial" w:cs="Times New Roman"/>
        </w:rPr>
        <w:t>Três Passos, 01 de setembro</w:t>
      </w:r>
      <w:r>
        <w:rPr>
          <w:rFonts w:ascii="Arial" w:eastAsia="Calibri" w:hAnsi="Arial" w:cs="Times New Roman"/>
          <w:kern w:val="0"/>
          <w:lang w:eastAsia="en-US" w:bidi="ar-SA"/>
        </w:rPr>
        <w:t xml:space="preserve"> de 2026</w:t>
      </w:r>
      <w:r>
        <w:rPr>
          <w:rFonts w:ascii="Arial" w:hAnsi="Arial" w:cs="Times New Roman"/>
        </w:rPr>
        <w:t>.</w:t>
      </w:r>
    </w:p>
    <w:p w14:paraId="243A78EA" w14:textId="77777777" w:rsidR="00344288" w:rsidRDefault="00344288">
      <w:pPr>
        <w:spacing w:line="360" w:lineRule="auto"/>
        <w:jc w:val="right"/>
        <w:rPr>
          <w:rFonts w:hint="eastAsia"/>
          <w:sz w:val="21"/>
          <w:szCs w:val="21"/>
        </w:rPr>
      </w:pPr>
    </w:p>
    <w:p w14:paraId="723D80F9" w14:textId="77777777" w:rsidR="00344288" w:rsidRDefault="00344288">
      <w:pPr>
        <w:spacing w:line="360" w:lineRule="auto"/>
        <w:jc w:val="right"/>
        <w:rPr>
          <w:rFonts w:hint="eastAsia"/>
          <w:sz w:val="21"/>
          <w:szCs w:val="21"/>
        </w:rPr>
      </w:pPr>
    </w:p>
    <w:p w14:paraId="3C89B3BD" w14:textId="77777777" w:rsidR="00344288" w:rsidRDefault="00344288">
      <w:pPr>
        <w:spacing w:line="360" w:lineRule="auto"/>
        <w:jc w:val="right"/>
        <w:rPr>
          <w:rFonts w:hint="eastAsia"/>
          <w:sz w:val="21"/>
          <w:szCs w:val="21"/>
        </w:rPr>
      </w:pPr>
    </w:p>
    <w:p w14:paraId="09C12711" w14:textId="77777777" w:rsidR="00344288" w:rsidRDefault="00344288">
      <w:pPr>
        <w:spacing w:line="360" w:lineRule="auto"/>
        <w:jc w:val="right"/>
        <w:rPr>
          <w:rFonts w:hint="eastAsia"/>
          <w:sz w:val="21"/>
          <w:szCs w:val="21"/>
        </w:rPr>
      </w:pPr>
    </w:p>
    <w:p w14:paraId="52045CA4" w14:textId="77777777" w:rsidR="00344288" w:rsidRDefault="00344288">
      <w:pPr>
        <w:spacing w:line="360" w:lineRule="auto"/>
        <w:jc w:val="right"/>
        <w:rPr>
          <w:rFonts w:hint="eastAsia"/>
          <w:sz w:val="21"/>
          <w:szCs w:val="21"/>
        </w:rPr>
      </w:pPr>
    </w:p>
    <w:p w14:paraId="0C62D287" w14:textId="77777777" w:rsidR="00344288" w:rsidRDefault="00344288">
      <w:pPr>
        <w:spacing w:line="360" w:lineRule="auto"/>
        <w:jc w:val="right"/>
        <w:rPr>
          <w:rFonts w:hint="eastAsia"/>
          <w:sz w:val="21"/>
          <w:szCs w:val="21"/>
        </w:rPr>
      </w:pPr>
    </w:p>
    <w:p w14:paraId="46333B71" w14:textId="77777777" w:rsidR="00344288" w:rsidRDefault="00905548">
      <w:pPr>
        <w:spacing w:line="360" w:lineRule="auto"/>
        <w:jc w:val="center"/>
        <w:rPr>
          <w:rFonts w:hint="eastAsia"/>
        </w:rPr>
      </w:pPr>
      <w:r>
        <w:rPr>
          <w:rFonts w:ascii="Arial" w:eastAsia="Calibri" w:hAnsi="Arial" w:cs="Times New Roman"/>
          <w:kern w:val="0"/>
          <w:lang w:eastAsia="en-US" w:bidi="ar-SA"/>
        </w:rPr>
        <w:lastRenderedPageBreak/>
        <w:t>_________________________________</w:t>
      </w:r>
    </w:p>
    <w:p w14:paraId="367C32F2" w14:textId="77777777" w:rsidR="00344288" w:rsidRDefault="00905548">
      <w:pPr>
        <w:spacing w:line="360" w:lineRule="auto"/>
        <w:jc w:val="center"/>
        <w:rPr>
          <w:rFonts w:hint="eastAsia"/>
        </w:rPr>
      </w:pPr>
      <w:r>
        <w:rPr>
          <w:rFonts w:ascii="Arial" w:eastAsia="Calibri" w:hAnsi="Arial" w:cs="Times New Roman"/>
          <w:kern w:val="0"/>
          <w:lang w:eastAsia="en-US" w:bidi="ar-SA"/>
        </w:rPr>
        <w:t xml:space="preserve">Aline Regina </w:t>
      </w:r>
      <w:proofErr w:type="spellStart"/>
      <w:r>
        <w:rPr>
          <w:rFonts w:ascii="Arial" w:eastAsia="Calibri" w:hAnsi="Arial" w:cs="Times New Roman"/>
          <w:kern w:val="0"/>
          <w:lang w:eastAsia="en-US" w:bidi="ar-SA"/>
        </w:rPr>
        <w:t>Dapper</w:t>
      </w:r>
      <w:proofErr w:type="spellEnd"/>
    </w:p>
    <w:p w14:paraId="55BB4009" w14:textId="77777777" w:rsidR="00344288" w:rsidRDefault="00905548">
      <w:pPr>
        <w:spacing w:line="360" w:lineRule="auto"/>
        <w:jc w:val="center"/>
        <w:rPr>
          <w:rFonts w:hint="eastAsia"/>
        </w:rPr>
      </w:pPr>
      <w:r>
        <w:rPr>
          <w:rFonts w:ascii="Arial" w:hAnsi="Arial" w:cs="Times New Roman"/>
        </w:rPr>
        <w:t>Secretária Municipal de Educação, Desporto e Cultura</w:t>
      </w:r>
    </w:p>
    <w:p w14:paraId="0B94761C" w14:textId="77777777" w:rsidR="00344288" w:rsidRDefault="00344288">
      <w:pPr>
        <w:spacing w:line="360" w:lineRule="auto"/>
        <w:jc w:val="center"/>
        <w:rPr>
          <w:rFonts w:hint="eastAsia"/>
          <w:sz w:val="21"/>
          <w:szCs w:val="21"/>
        </w:rPr>
      </w:pPr>
    </w:p>
    <w:p w14:paraId="5983C5AB" w14:textId="77777777" w:rsidR="00344288" w:rsidRDefault="00344288">
      <w:pPr>
        <w:spacing w:line="360" w:lineRule="auto"/>
        <w:jc w:val="center"/>
        <w:rPr>
          <w:rFonts w:hint="eastAsia"/>
          <w:sz w:val="21"/>
          <w:szCs w:val="21"/>
        </w:rPr>
      </w:pPr>
    </w:p>
    <w:p w14:paraId="2F43257C" w14:textId="77777777" w:rsidR="00344288" w:rsidRDefault="00344288">
      <w:pPr>
        <w:spacing w:line="360" w:lineRule="auto"/>
        <w:jc w:val="center"/>
        <w:rPr>
          <w:rFonts w:hint="eastAsia"/>
          <w:sz w:val="21"/>
          <w:szCs w:val="21"/>
        </w:rPr>
      </w:pPr>
    </w:p>
    <w:p w14:paraId="3E01E342" w14:textId="77777777" w:rsidR="00344288" w:rsidRDefault="00344288">
      <w:pPr>
        <w:spacing w:line="360" w:lineRule="auto"/>
        <w:jc w:val="center"/>
        <w:rPr>
          <w:rFonts w:hint="eastAsia"/>
          <w:sz w:val="21"/>
          <w:szCs w:val="21"/>
        </w:rPr>
      </w:pPr>
    </w:p>
    <w:p w14:paraId="69783351" w14:textId="77777777" w:rsidR="00344288" w:rsidRDefault="00344288">
      <w:pPr>
        <w:spacing w:line="360" w:lineRule="auto"/>
        <w:jc w:val="center"/>
        <w:rPr>
          <w:rFonts w:hint="eastAsia"/>
          <w:sz w:val="21"/>
          <w:szCs w:val="21"/>
        </w:rPr>
      </w:pPr>
    </w:p>
    <w:p w14:paraId="43558A2F" w14:textId="77777777" w:rsidR="00344288" w:rsidRDefault="00344288">
      <w:pPr>
        <w:spacing w:line="360" w:lineRule="auto"/>
        <w:jc w:val="center"/>
        <w:rPr>
          <w:rFonts w:hint="eastAsia"/>
          <w:sz w:val="21"/>
          <w:szCs w:val="21"/>
        </w:rPr>
      </w:pPr>
    </w:p>
    <w:p w14:paraId="43A30C29" w14:textId="77777777" w:rsidR="00344288" w:rsidRDefault="00344288">
      <w:pPr>
        <w:spacing w:line="360" w:lineRule="auto"/>
        <w:jc w:val="center"/>
        <w:rPr>
          <w:rFonts w:hint="eastAsia"/>
          <w:sz w:val="21"/>
          <w:szCs w:val="21"/>
        </w:rPr>
      </w:pPr>
    </w:p>
    <w:p w14:paraId="611647A0" w14:textId="77777777" w:rsidR="00344288" w:rsidRDefault="00905548">
      <w:pPr>
        <w:pStyle w:val="Ttulo3"/>
        <w:numPr>
          <w:ilvl w:val="2"/>
          <w:numId w:val="2"/>
        </w:numPr>
        <w:spacing w:before="0" w:after="0" w:line="360" w:lineRule="auto"/>
        <w:jc w:val="center"/>
        <w:rPr>
          <w:rFonts w:hint="eastAsia"/>
        </w:rPr>
      </w:pPr>
      <w:r>
        <w:rPr>
          <w:rFonts w:ascii="Arial" w:hAnsi="Arial" w:cs="Times New Roman"/>
          <w:sz w:val="24"/>
          <w:szCs w:val="24"/>
        </w:rPr>
        <w:t>Autorização</w:t>
      </w:r>
    </w:p>
    <w:p w14:paraId="2EC6B0F3" w14:textId="77777777" w:rsidR="00344288" w:rsidRDefault="00344288">
      <w:pPr>
        <w:pStyle w:val="Ttulo3"/>
        <w:spacing w:before="0"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14:paraId="177F1C5E" w14:textId="77777777" w:rsidR="00344288" w:rsidRDefault="00344288">
      <w:pPr>
        <w:pStyle w:val="Ttulo3"/>
        <w:spacing w:before="0" w:after="0" w:line="360" w:lineRule="auto"/>
        <w:jc w:val="center"/>
        <w:rPr>
          <w:rFonts w:ascii="Arial" w:hAnsi="Arial" w:cs="Times New Roman"/>
          <w:sz w:val="24"/>
          <w:szCs w:val="24"/>
        </w:rPr>
      </w:pPr>
    </w:p>
    <w:p w14:paraId="026FFD92" w14:textId="77777777" w:rsidR="00344288" w:rsidRDefault="00905548">
      <w:pPr>
        <w:pStyle w:val="Corpodetexto"/>
        <w:jc w:val="both"/>
        <w:rPr>
          <w:rFonts w:hint="eastAsia"/>
        </w:rPr>
      </w:pPr>
      <w:r>
        <w:rPr>
          <w:rStyle w:val="nfaseforte"/>
          <w:rFonts w:ascii="Arial" w:hAnsi="Arial"/>
        </w:rPr>
        <w:t xml:space="preserve">Autorizo a continuidade do processo </w:t>
      </w:r>
      <w:r>
        <w:rPr>
          <w:rStyle w:val="nfaseforte"/>
          <w:rFonts w:ascii="Arial" w:hAnsi="Arial" w:cs="Arial"/>
          <w:b w:val="0"/>
        </w:rPr>
        <w:t>para c</w:t>
      </w:r>
      <w:r>
        <w:rPr>
          <w:rStyle w:val="nfaseforte"/>
          <w:rFonts w:ascii="Arial" w:eastAsia="Times New Roman" w:hAnsi="Arial" w:cs="Arial"/>
          <w:b w:val="0"/>
          <w:color w:val="000000"/>
          <w:lang w:bidi="ar-SA"/>
        </w:rPr>
        <w:t xml:space="preserve">ontratação de empresa especializada em fornecer </w:t>
      </w:r>
      <w:r>
        <w:rPr>
          <w:rStyle w:val="nfaseforte"/>
          <w:rFonts w:ascii="Arial" w:eastAsia="Times New Roman" w:hAnsi="Arial" w:cs="Times New Roman"/>
          <w:b w:val="0"/>
          <w:color w:val="000000"/>
          <w:lang w:bidi="ar-SA"/>
        </w:rPr>
        <w:t xml:space="preserve">estrutura e sonorização para </w:t>
      </w:r>
      <w:r>
        <w:rPr>
          <w:rStyle w:val="nfaseforte"/>
          <w:rFonts w:ascii="Arial" w:eastAsia="Times New Roman" w:hAnsi="Arial" w:cs="Times New Roman"/>
          <w:color w:val="000000"/>
          <w:lang w:bidi="ar-SA"/>
        </w:rPr>
        <w:t xml:space="preserve">a realização </w:t>
      </w:r>
      <w:r>
        <w:rPr>
          <w:rStyle w:val="nfaseforte"/>
          <w:rFonts w:ascii="Arial" w:eastAsia="Times New Roman" w:hAnsi="Arial" w:cs="Times New Roman"/>
          <w:b w:val="0"/>
          <w:color w:val="000000"/>
          <w:lang w:bidi="ar-SA"/>
        </w:rPr>
        <w:t xml:space="preserve">do evento cultural – </w:t>
      </w:r>
      <w:r>
        <w:rPr>
          <w:rStyle w:val="nfaseforte"/>
          <w:rFonts w:ascii="Arial" w:eastAsia="Calibri" w:hAnsi="Arial" w:cs="Times New Roman"/>
          <w:color w:val="000000"/>
          <w:lang w:bidi="ar-SA"/>
        </w:rPr>
        <w:t xml:space="preserve">JANELAS CANTANTES </w:t>
      </w:r>
      <w:r>
        <w:rPr>
          <w:rStyle w:val="nfaseforte"/>
          <w:rFonts w:ascii="Arial" w:eastAsia="Calibri" w:hAnsi="Arial" w:cs="Times New Roman"/>
          <w:b w:val="0"/>
          <w:bCs w:val="0"/>
          <w:color w:val="000000"/>
          <w:lang w:bidi="ar-SA"/>
        </w:rPr>
        <w:t xml:space="preserve">– NATAL 2026 </w:t>
      </w:r>
      <w:r>
        <w:rPr>
          <w:rStyle w:val="nfaseforte"/>
          <w:rFonts w:ascii="Arial" w:eastAsia="Calibri" w:hAnsi="Arial" w:cs="Times New Roman"/>
          <w:b w:val="0"/>
          <w:bCs w:val="0"/>
          <w:color w:val="000000"/>
          <w:sz w:val="21"/>
          <w:szCs w:val="21"/>
          <w:lang w:bidi="ar-SA"/>
        </w:rPr>
        <w:t>(dia 27 de novembro 2026),</w:t>
      </w:r>
      <w:r>
        <w:rPr>
          <w:rStyle w:val="nfaseforte"/>
          <w:rFonts w:ascii="Arial" w:hAnsi="Arial"/>
        </w:rPr>
        <w:t xml:space="preserve"> conforme descrito neste Estudo Técnico Preliminar.</w:t>
      </w:r>
    </w:p>
    <w:p w14:paraId="1D5F7F17" w14:textId="77777777" w:rsidR="00344288" w:rsidRDefault="00344288">
      <w:pPr>
        <w:pStyle w:val="Corpodetexto"/>
        <w:jc w:val="both"/>
        <w:rPr>
          <w:rFonts w:hint="eastAsia"/>
          <w:b/>
          <w:bCs/>
          <w:sz w:val="21"/>
          <w:szCs w:val="21"/>
        </w:rPr>
      </w:pPr>
    </w:p>
    <w:p w14:paraId="739B5FE9" w14:textId="77777777" w:rsidR="00344288" w:rsidRDefault="00344288">
      <w:pPr>
        <w:pStyle w:val="Corpodetexto"/>
        <w:jc w:val="both"/>
        <w:rPr>
          <w:rFonts w:hint="eastAsia"/>
          <w:b/>
          <w:bCs/>
          <w:sz w:val="21"/>
          <w:szCs w:val="21"/>
        </w:rPr>
      </w:pPr>
    </w:p>
    <w:p w14:paraId="2ABB5439" w14:textId="77777777" w:rsidR="00344288" w:rsidRDefault="00905548">
      <w:pPr>
        <w:pStyle w:val="Corpodetexto"/>
        <w:spacing w:after="0" w:line="360" w:lineRule="auto"/>
        <w:jc w:val="right"/>
        <w:rPr>
          <w:rFonts w:hint="eastAsia"/>
        </w:rPr>
      </w:pPr>
      <w:r>
        <w:rPr>
          <w:rStyle w:val="nfaseforte"/>
          <w:rFonts w:ascii="Arial" w:hAnsi="Arial" w:cs="Times New Roman"/>
        </w:rPr>
        <w:t xml:space="preserve">Três Passos, ____ de __________ </w:t>
      </w:r>
      <w:proofErr w:type="spellStart"/>
      <w:r>
        <w:rPr>
          <w:rStyle w:val="nfaseforte"/>
          <w:rFonts w:ascii="Arial" w:hAnsi="Arial" w:cs="Times New Roman"/>
        </w:rPr>
        <w:t>de</w:t>
      </w:r>
      <w:proofErr w:type="spellEnd"/>
      <w:r>
        <w:rPr>
          <w:rStyle w:val="nfaseforte"/>
          <w:rFonts w:ascii="Arial" w:hAnsi="Arial" w:cs="Times New Roman"/>
        </w:rPr>
        <w:t xml:space="preserve"> 2026.</w:t>
      </w:r>
    </w:p>
    <w:p w14:paraId="6F9ADBCE" w14:textId="77777777" w:rsidR="00344288" w:rsidRDefault="00344288">
      <w:pPr>
        <w:pStyle w:val="Corpodetexto"/>
        <w:jc w:val="both"/>
        <w:rPr>
          <w:rFonts w:hint="eastAsia"/>
          <w:b/>
          <w:bCs/>
          <w:sz w:val="21"/>
          <w:szCs w:val="21"/>
        </w:rPr>
      </w:pPr>
    </w:p>
    <w:p w14:paraId="22EF6A85" w14:textId="77777777" w:rsidR="00344288" w:rsidRDefault="00344288">
      <w:pPr>
        <w:pStyle w:val="Corpodetexto"/>
        <w:jc w:val="both"/>
        <w:rPr>
          <w:rFonts w:hint="eastAsia"/>
          <w:b/>
          <w:bCs/>
          <w:sz w:val="21"/>
          <w:szCs w:val="21"/>
        </w:rPr>
      </w:pPr>
    </w:p>
    <w:p w14:paraId="55D62D62" w14:textId="77777777" w:rsidR="00344288" w:rsidRDefault="00344288">
      <w:pPr>
        <w:pStyle w:val="Corpodetexto"/>
        <w:jc w:val="both"/>
        <w:rPr>
          <w:rFonts w:hint="eastAsia"/>
          <w:b/>
          <w:bCs/>
          <w:sz w:val="21"/>
          <w:szCs w:val="21"/>
        </w:rPr>
      </w:pPr>
    </w:p>
    <w:p w14:paraId="1497E3DE" w14:textId="77777777" w:rsidR="00344288" w:rsidRDefault="00344288">
      <w:pPr>
        <w:pStyle w:val="Corpodetexto"/>
        <w:jc w:val="both"/>
        <w:rPr>
          <w:rFonts w:hint="eastAsia"/>
          <w:b/>
          <w:bCs/>
          <w:sz w:val="21"/>
          <w:szCs w:val="21"/>
        </w:rPr>
      </w:pPr>
    </w:p>
    <w:p w14:paraId="220D7845" w14:textId="77777777" w:rsidR="00344288" w:rsidRDefault="00905548">
      <w:pPr>
        <w:pStyle w:val="Corpodetexto"/>
        <w:jc w:val="center"/>
        <w:rPr>
          <w:rFonts w:hint="eastAsia"/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________________________________</w:t>
      </w:r>
    </w:p>
    <w:p w14:paraId="79CBA084" w14:textId="77777777" w:rsidR="00344288" w:rsidRDefault="00905548">
      <w:pPr>
        <w:pStyle w:val="Corpodetexto"/>
        <w:jc w:val="center"/>
        <w:rPr>
          <w:rFonts w:ascii="Arial" w:hAnsi="Arial"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 xml:space="preserve">Arlei </w:t>
      </w:r>
      <w:proofErr w:type="spellStart"/>
      <w:r>
        <w:rPr>
          <w:rFonts w:ascii="Arial" w:hAnsi="Arial"/>
          <w:b/>
          <w:bCs/>
          <w:sz w:val="21"/>
          <w:szCs w:val="21"/>
        </w:rPr>
        <w:t>Luis</w:t>
      </w:r>
      <w:proofErr w:type="spellEnd"/>
      <w:r>
        <w:rPr>
          <w:rFonts w:ascii="Arial" w:hAnsi="Arial"/>
          <w:b/>
          <w:bCs/>
          <w:sz w:val="21"/>
          <w:szCs w:val="21"/>
        </w:rPr>
        <w:t xml:space="preserve"> Tomazoni</w:t>
      </w:r>
    </w:p>
    <w:p w14:paraId="13D9E3AA" w14:textId="77777777" w:rsidR="00344288" w:rsidRDefault="00905548">
      <w:pPr>
        <w:pStyle w:val="Corpodetexto"/>
        <w:jc w:val="center"/>
        <w:rPr>
          <w:rFonts w:ascii="Arial" w:hAnsi="Arial"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Prefeito de Três Passos/RS</w:t>
      </w:r>
    </w:p>
    <w:p w14:paraId="28FFA00A" w14:textId="77777777" w:rsidR="00344288" w:rsidRDefault="00344288">
      <w:pPr>
        <w:pStyle w:val="Corpodetexto"/>
        <w:jc w:val="both"/>
        <w:rPr>
          <w:rFonts w:ascii="Arial" w:hAnsi="Arial"/>
          <w:b/>
          <w:bCs/>
          <w:sz w:val="21"/>
          <w:szCs w:val="21"/>
        </w:rPr>
      </w:pPr>
    </w:p>
    <w:p w14:paraId="71AB6AB5" w14:textId="77777777" w:rsidR="00344288" w:rsidRDefault="00344288">
      <w:pPr>
        <w:pStyle w:val="Corpodetexto"/>
        <w:spacing w:after="0" w:line="360" w:lineRule="auto"/>
        <w:jc w:val="center"/>
        <w:rPr>
          <w:rFonts w:cs="Times New Roman" w:hint="eastAsia"/>
          <w:b/>
          <w:bCs/>
        </w:rPr>
      </w:pPr>
    </w:p>
    <w:sectPr w:rsidR="00344288">
      <w:pgSz w:w="11906" w:h="16838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154B9"/>
    <w:multiLevelType w:val="multilevel"/>
    <w:tmpl w:val="1524616E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53581B9A"/>
    <w:multiLevelType w:val="multilevel"/>
    <w:tmpl w:val="3FA056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C6C62AA"/>
    <w:multiLevelType w:val="multilevel"/>
    <w:tmpl w:val="E0D884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52797157">
    <w:abstractNumId w:val="0"/>
  </w:num>
  <w:num w:numId="2" w16cid:durableId="1865708636">
    <w:abstractNumId w:val="1"/>
  </w:num>
  <w:num w:numId="3" w16cid:durableId="577399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288"/>
    <w:rsid w:val="003105C1"/>
    <w:rsid w:val="00344288"/>
    <w:rsid w:val="007F15AC"/>
    <w:rsid w:val="0090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BA3E0"/>
  <w15:docId w15:val="{B9B99D42-F394-4B01-851C-19EE856F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Ttulo"/>
    <w:uiPriority w:val="9"/>
    <w:unhideWhenUsed/>
    <w:qFormat/>
    <w:pPr>
      <w:outlineLvl w:val="2"/>
    </w:pPr>
  </w:style>
  <w:style w:type="paragraph" w:styleId="Ttulo4">
    <w:name w:val="heading 4"/>
    <w:basedOn w:val="Ttulo"/>
    <w:uiPriority w:val="9"/>
    <w:semiHidden/>
    <w:unhideWhenUsed/>
    <w:qFormat/>
    <w:pPr>
      <w:outlineLvl w:val="3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faseforte">
    <w:name w:val="Ênfase forte"/>
    <w:qFormat/>
    <w:rPr>
      <w:b/>
      <w:bCs/>
    </w:rPr>
  </w:style>
  <w:style w:type="character" w:styleId="Forte">
    <w:name w:val="Strong"/>
    <w:basedOn w:val="Fontepargpadro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  <w:rPr>
      <w:lang/>
    </w:rPr>
  </w:style>
  <w:style w:type="paragraph" w:customStyle="1" w:styleId="TableParagraph">
    <w:name w:val="Table Paragraph"/>
    <w:basedOn w:val="Normal"/>
    <w:qFormat/>
    <w:pPr>
      <w:ind w:left="827"/>
    </w:pPr>
    <w:rPr>
      <w:rFonts w:ascii="Calibri" w:eastAsia="Calibri" w:hAnsi="Calibri" w:cs="Calibri"/>
      <w:lang w:val="pt-PT" w:eastAsia="en-US" w:bidi="ar-SA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basedOn w:val="Normal"/>
    <w:qFormat/>
    <w:pPr>
      <w:spacing w:after="160"/>
      <w:ind w:left="720"/>
      <w:contextualSpacing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SemEspaamento">
    <w:name w:val="No Spacing"/>
    <w:qFormat/>
    <w:rPr>
      <w:rFonts w:cs="Mangal"/>
      <w:szCs w:val="21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2593</Words>
  <Characters>14004</Characters>
  <Application>Microsoft Office Word</Application>
  <DocSecurity>0</DocSecurity>
  <Lines>116</Lines>
  <Paragraphs>33</Paragraphs>
  <ScaleCrop>false</ScaleCrop>
  <Company/>
  <LinksUpToDate>false</LinksUpToDate>
  <CharactersWithSpaces>16564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dos Santos</dc:creator>
  <dc:description/>
  <cp:lastModifiedBy>Magali dos Santos</cp:lastModifiedBy>
  <cp:revision>2</cp:revision>
  <cp:lastPrinted>2026-09-14T09:53:00Z</cp:lastPrinted>
  <dcterms:created xsi:type="dcterms:W3CDTF">2026-10-09T19:57:00Z</dcterms:created>
  <dcterms:modified xsi:type="dcterms:W3CDTF">2026-10-09T19:57:00Z</dcterms:modified>
  <dc:language>pt-BR</dc:language>
</cp:coreProperties>
</file>