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E3722A" w14:textId="0F720734" w:rsidR="002F53CF" w:rsidRPr="00021089" w:rsidRDefault="00784A6A" w:rsidP="00021089">
      <w:pPr>
        <w:spacing w:line="360" w:lineRule="auto"/>
        <w:ind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14:paraId="18C51AF9" w14:textId="197A2022" w:rsidR="00C7744E" w:rsidRPr="00021089" w:rsidRDefault="00545DFA" w:rsidP="0002108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>NECESSIDADE DA ADMINISTRAÇÃO</w:t>
      </w:r>
      <w:r w:rsidR="00784A6A" w:rsidRPr="00021089">
        <w:rPr>
          <w:rFonts w:ascii="Times New Roman" w:hAnsi="Times New Roman" w:cs="Times New Roman"/>
          <w:b/>
          <w:sz w:val="24"/>
          <w:szCs w:val="24"/>
        </w:rPr>
        <w:t>:</w:t>
      </w:r>
      <w:r w:rsidR="00784A6A" w:rsidRPr="00021089">
        <w:rPr>
          <w:rFonts w:ascii="Times New Roman" w:hAnsi="Times New Roman" w:cs="Times New Roman"/>
          <w:sz w:val="24"/>
          <w:szCs w:val="24"/>
        </w:rPr>
        <w:t xml:space="preserve"> </w:t>
      </w:r>
      <w:r w:rsidR="00C7744E" w:rsidRPr="00021089">
        <w:rPr>
          <w:rFonts w:ascii="Times New Roman" w:hAnsi="Times New Roman" w:cs="Times New Roman"/>
          <w:sz w:val="24"/>
          <w:szCs w:val="24"/>
          <w:u w:val="single"/>
        </w:rPr>
        <w:t>AQUISIÇÃO DE EQUIPAMENTOS E MATERIAIS ELÉTRICOS PARA ESTRUTURAÇÃO DO 1º FESTIVAL GASTRONÔMICO DE TRÊS PASSOS</w:t>
      </w:r>
    </w:p>
    <w:p w14:paraId="58D61474" w14:textId="379FEC56" w:rsidR="00784A6A" w:rsidRPr="00021089" w:rsidRDefault="00784A6A" w:rsidP="0002108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>DESCRIÇÃO DA NECESSIDADE</w:t>
      </w:r>
    </w:p>
    <w:p w14:paraId="6D00C5E4" w14:textId="00D06968" w:rsidR="00E24EAC" w:rsidRDefault="00E24EAC" w:rsidP="00E24EAC">
      <w:pPr>
        <w:spacing w:line="360" w:lineRule="auto"/>
        <w:ind w:right="10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licitação tem por objetivo a aquisição de equipamen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tos e materiais elétricos novos</w:t>
      </w: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destinados à estruturação e montagem da infraestrutura elétrica temporária do </w:t>
      </w:r>
      <w:r w:rsidRPr="002F3FD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 Festival Gastronômico de Três Passos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4E86A441" w14:textId="77777777" w:rsidR="00C7744E" w:rsidRPr="00021089" w:rsidRDefault="00C7744E" w:rsidP="00021089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 xml:space="preserve">O Município de Três Passos/RS, por meio da Secretaria Municipal de Desenvolvimento &amp; Inovação (SMDI), promoverá nos dias 14 e 15 de novembro de 2026 o 1º Festival Gastronômico, a ser realizado nas dependências do Parque de Exposições </w:t>
      </w:r>
      <w:proofErr w:type="spellStart"/>
      <w:r w:rsidRPr="00021089">
        <w:rPr>
          <w:rFonts w:ascii="Times New Roman" w:hAnsi="Times New Roman" w:cs="Times New Roman"/>
          <w:sz w:val="24"/>
          <w:szCs w:val="24"/>
        </w:rPr>
        <w:t>Egon</w:t>
      </w:r>
      <w:proofErr w:type="spellEnd"/>
      <w:r w:rsidRPr="00021089">
        <w:rPr>
          <w:rFonts w:ascii="Times New Roman" w:hAnsi="Times New Roman" w:cs="Times New Roman"/>
          <w:sz w:val="24"/>
          <w:szCs w:val="24"/>
        </w:rPr>
        <w:t xml:space="preserve"> Júlio </w:t>
      </w:r>
      <w:proofErr w:type="spellStart"/>
      <w:r w:rsidRPr="00021089">
        <w:rPr>
          <w:rFonts w:ascii="Times New Roman" w:hAnsi="Times New Roman" w:cs="Times New Roman"/>
          <w:sz w:val="24"/>
          <w:szCs w:val="24"/>
        </w:rPr>
        <w:t>Goelzer</w:t>
      </w:r>
      <w:proofErr w:type="spellEnd"/>
      <w:r w:rsidRPr="00021089">
        <w:rPr>
          <w:rFonts w:ascii="Times New Roman" w:hAnsi="Times New Roman" w:cs="Times New Roman"/>
          <w:sz w:val="24"/>
          <w:szCs w:val="24"/>
        </w:rPr>
        <w:t xml:space="preserve"> (Parque da </w:t>
      </w:r>
      <w:proofErr w:type="spellStart"/>
      <w:r w:rsidRPr="00021089">
        <w:rPr>
          <w:rFonts w:ascii="Times New Roman" w:hAnsi="Times New Roman" w:cs="Times New Roman"/>
          <w:sz w:val="24"/>
          <w:szCs w:val="24"/>
        </w:rPr>
        <w:t>Feicap</w:t>
      </w:r>
      <w:proofErr w:type="spellEnd"/>
      <w:r w:rsidRPr="00021089">
        <w:rPr>
          <w:rFonts w:ascii="Times New Roman" w:hAnsi="Times New Roman" w:cs="Times New Roman"/>
          <w:sz w:val="24"/>
          <w:szCs w:val="24"/>
        </w:rPr>
        <w:t>). O evento tem como objetivo central fomentar a gastronomia local, valorizar os empreendimentos comerciais e as agroindústrias familiares do município, fortalecendo a economia regional, gerando visibilidade para produtores e comerciantes do setor alimentício e consolidando Três Passos como um polo de turismo gastronômico.</w:t>
      </w:r>
    </w:p>
    <w:p w14:paraId="1E582E4D" w14:textId="77777777" w:rsidR="00C7744E" w:rsidRPr="00021089" w:rsidRDefault="00C7744E" w:rsidP="00021089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 xml:space="preserve">Para a viabilização operacional do festival, faz-se estritamente necessária a estruturação temporária, porém robusta, do espaço físico do Parque da </w:t>
      </w:r>
      <w:proofErr w:type="spellStart"/>
      <w:r w:rsidRPr="00021089">
        <w:rPr>
          <w:rFonts w:ascii="Times New Roman" w:hAnsi="Times New Roman" w:cs="Times New Roman"/>
          <w:sz w:val="24"/>
          <w:szCs w:val="24"/>
        </w:rPr>
        <w:t>Feicap</w:t>
      </w:r>
      <w:proofErr w:type="spellEnd"/>
      <w:r w:rsidRPr="00021089">
        <w:rPr>
          <w:rFonts w:ascii="Times New Roman" w:hAnsi="Times New Roman" w:cs="Times New Roman"/>
          <w:sz w:val="24"/>
          <w:szCs w:val="24"/>
        </w:rPr>
        <w:t>. A infraestrutura exige a instalação de pontos de energia elétrica, iluminação geral e decorativa, sonorização e pontos de alimentação de alta demanda para tendas, estandes de exposição, praça de alimentação, palco cultural e estruturas de apoio.</w:t>
      </w:r>
    </w:p>
    <w:p w14:paraId="37F50DE6" w14:textId="77777777" w:rsidR="00C7744E" w:rsidRPr="00021089" w:rsidRDefault="00C7744E" w:rsidP="00021089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>Atualmente, o Município não dispõe, em quantidade e especificação técnica suficientes, dos equipamentos elétricos necessários para garantir o funcionamento seguro, contínuo e sem interrupções das atividades programadas. A ausência desses insumos comprometeria diretamente o funcionamento de equipamentos indispensáveis de refrigeração, preparo e exposição de alimentos, além do sistema de som e iluminação. Por tais razões, evidencia-se a necessidade de aquisição do objeto.</w:t>
      </w:r>
    </w:p>
    <w:p w14:paraId="40B2EDBD" w14:textId="2870F8B3" w:rsidR="00CC3CD6" w:rsidRDefault="00B60778" w:rsidP="00E24EAC">
      <w:pPr>
        <w:spacing w:line="360" w:lineRule="auto"/>
        <w:ind w:right="10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>O objeto desta presente Licitação vem de</w:t>
      </w:r>
      <w:r w:rsidR="00444CCE" w:rsidRPr="00021089">
        <w:rPr>
          <w:rFonts w:ascii="Times New Roman" w:hAnsi="Times New Roman" w:cs="Times New Roman"/>
          <w:sz w:val="24"/>
          <w:szCs w:val="24"/>
        </w:rPr>
        <w:t xml:space="preserve"> encontro</w:t>
      </w:r>
      <w:r w:rsidRPr="00021089">
        <w:rPr>
          <w:rFonts w:ascii="Times New Roman" w:hAnsi="Times New Roman" w:cs="Times New Roman"/>
          <w:sz w:val="24"/>
          <w:szCs w:val="24"/>
        </w:rPr>
        <w:t xml:space="preserve"> com os projetos realizados pela Secretaria Municipal de Desenvolvimento e Inovação de Três Passos</w:t>
      </w:r>
      <w:r w:rsidR="00027641" w:rsidRPr="0002108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C45077" w14:textId="77777777" w:rsidR="00B30A17" w:rsidRPr="00021089" w:rsidRDefault="00B30A17" w:rsidP="00021089">
      <w:pPr>
        <w:spacing w:line="360" w:lineRule="auto"/>
        <w:ind w:right="-56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54D16C" w14:textId="02416E07" w:rsidR="00784A6A" w:rsidRPr="00021089" w:rsidRDefault="00784A6A" w:rsidP="00021089">
      <w:pPr>
        <w:pStyle w:val="PargrafodaLista"/>
        <w:numPr>
          <w:ilvl w:val="0"/>
          <w:numId w:val="24"/>
        </w:numPr>
        <w:spacing w:line="360" w:lineRule="auto"/>
        <w:ind w:right="-56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210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ALINHAMENTO ENTRE A CONTRATAÇÃO E O PLANEJAMENTO</w:t>
      </w:r>
    </w:p>
    <w:p w14:paraId="0DDD7F98" w14:textId="77777777" w:rsidR="00C7744E" w:rsidRPr="00021089" w:rsidRDefault="00C7744E" w:rsidP="00021089">
      <w:pPr>
        <w:spacing w:after="12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>A presente contratação guarda estrita consonância com o planejamento institucional e os objetivos estratégicos da Secretaria Municipal de Desenvolvimento &amp; Inovação (SMDI), pautados no estímulo ao empreendedorismo, na inovação, no desenvolvimento do turismo regional e no fortalecimento do comércio local e das agroindústrias de Três Passos.</w:t>
      </w:r>
    </w:p>
    <w:p w14:paraId="45383133" w14:textId="1101A327" w:rsidR="00B30A17" w:rsidRDefault="00C7744E" w:rsidP="00E24EAC">
      <w:pPr>
        <w:spacing w:after="12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>A aquisição fundamenta-se na utilização de Recursos Próprios da SMDI, previstos na dotação orçamentária destinada à manutenção e ao incentivo de ações de turismo e desenvolvimento econômico do Município.</w:t>
      </w:r>
    </w:p>
    <w:p w14:paraId="06DCC485" w14:textId="77777777" w:rsidR="00E24EAC" w:rsidRPr="00021089" w:rsidRDefault="00E24EAC" w:rsidP="00E24EAC">
      <w:pPr>
        <w:spacing w:after="12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51E85796" w14:textId="5BF48A36" w:rsidR="00784A6A" w:rsidRPr="00021089" w:rsidRDefault="00E404E1" w:rsidP="00021089">
      <w:pPr>
        <w:spacing w:line="360" w:lineRule="auto"/>
        <w:ind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 xml:space="preserve">3.0 </w:t>
      </w:r>
      <w:r w:rsidR="00F52D45" w:rsidRPr="00021089">
        <w:rPr>
          <w:rFonts w:ascii="Times New Roman" w:hAnsi="Times New Roman" w:cs="Times New Roman"/>
          <w:b/>
          <w:sz w:val="24"/>
          <w:szCs w:val="24"/>
        </w:rPr>
        <w:t>D</w:t>
      </w:r>
      <w:r w:rsidR="00784A6A" w:rsidRPr="00021089">
        <w:rPr>
          <w:rFonts w:ascii="Times New Roman" w:hAnsi="Times New Roman" w:cs="Times New Roman"/>
          <w:b/>
          <w:sz w:val="24"/>
          <w:szCs w:val="24"/>
        </w:rPr>
        <w:t>ESCRIÇÃO DOS REQUISITOS DA CONTRATAÇÃO</w:t>
      </w:r>
    </w:p>
    <w:p w14:paraId="44651C16" w14:textId="77777777" w:rsidR="00C7744E" w:rsidRPr="00021089" w:rsidRDefault="00C7744E" w:rsidP="00021089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>Para atendimento adequado e seguro das necessidades do 1º Festival Gastronômico, os equipamentos e materiais elétricos deverão atender aos seguintes requisitos fundamentais:</w:t>
      </w:r>
    </w:p>
    <w:p w14:paraId="75F3410B" w14:textId="7A37591E" w:rsidR="00C7744E" w:rsidRPr="00021089" w:rsidRDefault="00C7744E" w:rsidP="0002108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 xml:space="preserve">a) Qualidade e Certificação Normativa: </w:t>
      </w:r>
      <w:r w:rsidRPr="00021089">
        <w:rPr>
          <w:rFonts w:ascii="Times New Roman" w:hAnsi="Times New Roman" w:cs="Times New Roman"/>
          <w:sz w:val="24"/>
          <w:szCs w:val="24"/>
        </w:rPr>
        <w:t xml:space="preserve">Todos os </w:t>
      </w:r>
      <w:r w:rsidR="002C4DE9">
        <w:rPr>
          <w:rFonts w:ascii="Times New Roman" w:hAnsi="Times New Roman" w:cs="Times New Roman"/>
          <w:sz w:val="24"/>
          <w:szCs w:val="24"/>
        </w:rPr>
        <w:t xml:space="preserve">materiais </w:t>
      </w:r>
      <w:r w:rsidRPr="00021089">
        <w:rPr>
          <w:rFonts w:ascii="Times New Roman" w:hAnsi="Times New Roman" w:cs="Times New Roman"/>
          <w:sz w:val="24"/>
          <w:szCs w:val="24"/>
        </w:rPr>
        <w:t>deverão ser novos, sem uso prévio, produzidos por fabricantes renomados e devidamente certificados pelo INMETRO e conformes às normas da ABNT (especialmente NBR 5410 para instalações de baixa tensão e NR-10 para segurança em instalações elétricas).</w:t>
      </w:r>
    </w:p>
    <w:p w14:paraId="10134706" w14:textId="77777777" w:rsidR="00C7744E" w:rsidRPr="00021089" w:rsidRDefault="00C7744E" w:rsidP="0002108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 xml:space="preserve">b) Resistência e Proteção Técnica: </w:t>
      </w:r>
      <w:r w:rsidRPr="00021089">
        <w:rPr>
          <w:rFonts w:ascii="Times New Roman" w:hAnsi="Times New Roman" w:cs="Times New Roman"/>
          <w:sz w:val="24"/>
          <w:szCs w:val="24"/>
        </w:rPr>
        <w:t xml:space="preserve">Considerando que os materiais serão instalados no Parque da </w:t>
      </w:r>
      <w:proofErr w:type="spellStart"/>
      <w:r w:rsidRPr="00021089">
        <w:rPr>
          <w:rFonts w:ascii="Times New Roman" w:hAnsi="Times New Roman" w:cs="Times New Roman"/>
          <w:sz w:val="24"/>
          <w:szCs w:val="24"/>
        </w:rPr>
        <w:t>Feicap</w:t>
      </w:r>
      <w:proofErr w:type="spellEnd"/>
      <w:r w:rsidRPr="00021089">
        <w:rPr>
          <w:rFonts w:ascii="Times New Roman" w:hAnsi="Times New Roman" w:cs="Times New Roman"/>
          <w:sz w:val="24"/>
          <w:szCs w:val="24"/>
        </w:rPr>
        <w:t xml:space="preserve"> em áreas abertas e sujeitas a intempéries (chuva, umidade, sol), os quadros de distribuição deverão possuir grau de proteção mínimo IP65, e as tomadas/extensões externas proteção mínima IP44.</w:t>
      </w:r>
    </w:p>
    <w:p w14:paraId="4E9866C1" w14:textId="77777777" w:rsidR="00C7744E" w:rsidRPr="00021089" w:rsidRDefault="00C7744E" w:rsidP="0002108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 xml:space="preserve">c) Reutilização Patrimonial: </w:t>
      </w:r>
      <w:r w:rsidRPr="00021089">
        <w:rPr>
          <w:rFonts w:ascii="Times New Roman" w:hAnsi="Times New Roman" w:cs="Times New Roman"/>
          <w:sz w:val="24"/>
          <w:szCs w:val="24"/>
        </w:rPr>
        <w:t>Tratando-se da aquisição de bens duradouros, os materiais deverão apresentar alta resistência mecânica e durabilidade, permitindo sua fácil montagem, desmontagem e armazenamento após o encerramento do evento.</w:t>
      </w:r>
    </w:p>
    <w:p w14:paraId="07BBD5EC" w14:textId="44F44E4D" w:rsidR="00C7744E" w:rsidRDefault="00C7744E" w:rsidP="0002108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 xml:space="preserve">d) Garantia: </w:t>
      </w:r>
      <w:r w:rsidRPr="00021089">
        <w:rPr>
          <w:rFonts w:ascii="Times New Roman" w:hAnsi="Times New Roman" w:cs="Times New Roman"/>
          <w:sz w:val="24"/>
          <w:szCs w:val="24"/>
        </w:rPr>
        <w:t>Os produtos deverão possuir garantia integral do fabricante/fornecedor contra defeitos de fabricação de, no mínimo, 12 (doze) meses a contar do recebimento definitivo.</w:t>
      </w:r>
    </w:p>
    <w:p w14:paraId="6B6CBA69" w14:textId="77777777" w:rsidR="00B30A17" w:rsidRPr="00B30A17" w:rsidRDefault="00B30A17" w:rsidP="00021089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1CE447" w14:textId="69851F36" w:rsidR="00784A6A" w:rsidRPr="00B30A17" w:rsidRDefault="00784A6A" w:rsidP="00021089">
      <w:pPr>
        <w:pStyle w:val="PargrafodaLista"/>
        <w:numPr>
          <w:ilvl w:val="0"/>
          <w:numId w:val="28"/>
        </w:numPr>
        <w:spacing w:line="360" w:lineRule="auto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0A17">
        <w:rPr>
          <w:rFonts w:ascii="Times New Roman" w:hAnsi="Times New Roman" w:cs="Times New Roman"/>
          <w:b/>
          <w:sz w:val="24"/>
          <w:szCs w:val="24"/>
        </w:rPr>
        <w:lastRenderedPageBreak/>
        <w:t>ESTIMATIVA DAS QUANTIDADES</w:t>
      </w:r>
      <w:r w:rsidR="00F52D45" w:rsidRPr="00B30A17">
        <w:rPr>
          <w:rFonts w:ascii="Times New Roman" w:hAnsi="Times New Roman" w:cs="Times New Roman"/>
          <w:b/>
          <w:sz w:val="24"/>
          <w:szCs w:val="24"/>
        </w:rPr>
        <w:t xml:space="preserve"> E VALORES</w:t>
      </w:r>
    </w:p>
    <w:p w14:paraId="516E5441" w14:textId="77777777" w:rsidR="0049681C" w:rsidRPr="00B30A17" w:rsidRDefault="002F2386" w:rsidP="00021089">
      <w:pPr>
        <w:pStyle w:val="PargrafodaLista"/>
        <w:spacing w:line="360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  <w:r w:rsidRPr="00B30A17">
        <w:rPr>
          <w:rFonts w:ascii="Times New Roman" w:hAnsi="Times New Roman" w:cs="Times New Roman"/>
          <w:sz w:val="24"/>
          <w:szCs w:val="24"/>
        </w:rPr>
        <w:t>A estimativa de quantidade é apresentada abaixo conforme descrição:</w:t>
      </w:r>
    </w:p>
    <w:tbl>
      <w:tblPr>
        <w:tblW w:w="11601" w:type="dxa"/>
        <w:jc w:val="center"/>
        <w:tblLayout w:type="fixed"/>
        <w:tblLook w:val="04A0" w:firstRow="1" w:lastRow="0" w:firstColumn="1" w:lastColumn="0" w:noHBand="0" w:noVBand="1"/>
      </w:tblPr>
      <w:tblGrid>
        <w:gridCol w:w="765"/>
        <w:gridCol w:w="5355"/>
        <w:gridCol w:w="1020"/>
        <w:gridCol w:w="1020"/>
        <w:gridCol w:w="1054"/>
        <w:gridCol w:w="992"/>
        <w:gridCol w:w="1395"/>
      </w:tblGrid>
      <w:tr w:rsidR="00CE6229" w:rsidRPr="00CE6229" w14:paraId="04EDF747" w14:textId="77777777" w:rsidTr="00CE6229">
        <w:trPr>
          <w:trHeight w:val="443"/>
          <w:jc w:val="center"/>
        </w:trPr>
        <w:tc>
          <w:tcPr>
            <w:tcW w:w="765" w:type="dxa"/>
            <w:shd w:val="clear" w:color="auto" w:fill="003366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3277C817" w14:textId="77777777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Item</w:t>
            </w:r>
          </w:p>
        </w:tc>
        <w:tc>
          <w:tcPr>
            <w:tcW w:w="5355" w:type="dxa"/>
            <w:shd w:val="clear" w:color="auto" w:fill="003366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3843E030" w14:textId="77777777" w:rsidR="00CE6229" w:rsidRPr="00CE6229" w:rsidRDefault="00CE6229" w:rsidP="00A732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Descrição do Material / Equipamento Elétrico</w:t>
            </w:r>
          </w:p>
        </w:tc>
        <w:tc>
          <w:tcPr>
            <w:tcW w:w="1020" w:type="dxa"/>
            <w:shd w:val="clear" w:color="auto" w:fill="003366"/>
          </w:tcPr>
          <w:p w14:paraId="10437B47" w14:textId="39B4C192" w:rsidR="00CE6229" w:rsidRPr="00CE6229" w:rsidRDefault="00CE6229" w:rsidP="00CE6229">
            <w:pP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Imagem</w:t>
            </w:r>
          </w:p>
        </w:tc>
        <w:tc>
          <w:tcPr>
            <w:tcW w:w="1020" w:type="dxa"/>
            <w:shd w:val="clear" w:color="auto" w:fill="003366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1EFC765E" w14:textId="4B4424C5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Unid.</w:t>
            </w:r>
          </w:p>
        </w:tc>
        <w:tc>
          <w:tcPr>
            <w:tcW w:w="1054" w:type="dxa"/>
            <w:shd w:val="clear" w:color="auto" w:fill="003366"/>
            <w:tcMar>
              <w:top w:w="120" w:type="dxa"/>
              <w:left w:w="100" w:type="dxa"/>
              <w:bottom w:w="120" w:type="dxa"/>
              <w:right w:w="100" w:type="dxa"/>
            </w:tcMar>
          </w:tcPr>
          <w:p w14:paraId="5655C153" w14:textId="77777777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E6229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Qtd</w:t>
            </w:r>
            <w:proofErr w:type="spellEnd"/>
            <w:r w:rsidRPr="00CE6229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.</w:t>
            </w:r>
          </w:p>
        </w:tc>
        <w:tc>
          <w:tcPr>
            <w:tcW w:w="992" w:type="dxa"/>
            <w:shd w:val="clear" w:color="auto" w:fill="003366"/>
          </w:tcPr>
          <w:p w14:paraId="32E66A70" w14:textId="05DF8AF9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Valor unitário</w:t>
            </w:r>
          </w:p>
        </w:tc>
        <w:tc>
          <w:tcPr>
            <w:tcW w:w="1395" w:type="dxa"/>
            <w:shd w:val="clear" w:color="auto" w:fill="003366"/>
          </w:tcPr>
          <w:p w14:paraId="4C8E29FF" w14:textId="0B2C2ECE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b/>
                <w:color w:val="FFFFFF"/>
                <w:sz w:val="20"/>
                <w:szCs w:val="20"/>
              </w:rPr>
              <w:t>Valor total</w:t>
            </w:r>
          </w:p>
        </w:tc>
      </w:tr>
      <w:tr w:rsidR="00CE6229" w:rsidRPr="00CE6229" w14:paraId="00AE2C93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83417E4" w14:textId="77777777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</w:t>
            </w:r>
          </w:p>
        </w:tc>
        <w:tc>
          <w:tcPr>
            <w:tcW w:w="535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185490A" w14:textId="77777777" w:rsidR="00CE6229" w:rsidRPr="00CE6229" w:rsidRDefault="00CE6229" w:rsidP="00A732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Caixa de passagem de sobrepor PVC 15x15cm</w:t>
            </w:r>
          </w:p>
        </w:tc>
        <w:tc>
          <w:tcPr>
            <w:tcW w:w="1020" w:type="dxa"/>
            <w:shd w:val="clear" w:color="auto" w:fill="FFFFFF"/>
          </w:tcPr>
          <w:p w14:paraId="4477600D" w14:textId="7D8A7605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2A2F87">
              <w:rPr>
                <w:noProof/>
                <w:lang w:eastAsia="pt-BR"/>
              </w:rPr>
              <w:drawing>
                <wp:inline distT="0" distB="0" distL="0" distR="0" wp14:anchorId="43DEA284" wp14:editId="4F0D6FCE">
                  <wp:extent cx="784746" cy="859841"/>
                  <wp:effectExtent l="0" t="0" r="0" b="0"/>
                  <wp:docPr id="202982985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9829859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528" cy="869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14FDBDA" w14:textId="07DD00E1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Pç</w:t>
            </w:r>
            <w:proofErr w:type="spellEnd"/>
          </w:p>
        </w:tc>
        <w:tc>
          <w:tcPr>
            <w:tcW w:w="105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FB1FE27" w14:textId="0BA3E576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20</w:t>
            </w:r>
          </w:p>
        </w:tc>
        <w:tc>
          <w:tcPr>
            <w:tcW w:w="992" w:type="dxa"/>
            <w:shd w:val="clear" w:color="auto" w:fill="FFFFFF"/>
          </w:tcPr>
          <w:p w14:paraId="4A7014B4" w14:textId="5F6BC3CC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R$ 33,23</w:t>
            </w:r>
          </w:p>
        </w:tc>
        <w:tc>
          <w:tcPr>
            <w:tcW w:w="1395" w:type="dxa"/>
            <w:shd w:val="clear" w:color="auto" w:fill="FFFFFF"/>
          </w:tcPr>
          <w:p w14:paraId="48D724DE" w14:textId="716BF569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R$ 664,60</w:t>
            </w:r>
          </w:p>
        </w:tc>
      </w:tr>
      <w:tr w:rsidR="00CE6229" w:rsidRPr="00CE6229" w14:paraId="05C68166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4F0A14D" w14:textId="77777777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2</w:t>
            </w:r>
          </w:p>
        </w:tc>
        <w:tc>
          <w:tcPr>
            <w:tcW w:w="535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E68CCA9" w14:textId="09641353" w:rsidR="00CE6229" w:rsidRPr="00CE6229" w:rsidRDefault="00CE6229" w:rsidP="00BE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Eletroduto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PVC Rígido </w:t>
            </w: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roscável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32mm </w:t>
            </w:r>
          </w:p>
        </w:tc>
        <w:tc>
          <w:tcPr>
            <w:tcW w:w="1020" w:type="dxa"/>
            <w:shd w:val="clear" w:color="auto" w:fill="D5DCE4" w:themeFill="text2" w:themeFillTint="33"/>
          </w:tcPr>
          <w:p w14:paraId="23CCB45A" w14:textId="62D0D2E8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6923E8">
              <w:rPr>
                <w:noProof/>
                <w:lang w:eastAsia="pt-BR"/>
              </w:rPr>
              <w:drawing>
                <wp:inline distT="0" distB="0" distL="0" distR="0" wp14:anchorId="0037F65C" wp14:editId="7DF2E65C">
                  <wp:extent cx="777923" cy="492611"/>
                  <wp:effectExtent l="0" t="0" r="3175" b="3175"/>
                  <wp:docPr id="43397723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397723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231" cy="508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5802B86" w14:textId="32ACA1EC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m</w:t>
            </w:r>
            <w:proofErr w:type="gramEnd"/>
          </w:p>
        </w:tc>
        <w:tc>
          <w:tcPr>
            <w:tcW w:w="1054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1297C0" w14:textId="36659646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42</w:t>
            </w:r>
          </w:p>
        </w:tc>
        <w:tc>
          <w:tcPr>
            <w:tcW w:w="992" w:type="dxa"/>
            <w:shd w:val="clear" w:color="auto" w:fill="D5DCE4" w:themeFill="text2" w:themeFillTint="33"/>
          </w:tcPr>
          <w:p w14:paraId="4154574C" w14:textId="082CD86D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R$ 08,55</w:t>
            </w:r>
          </w:p>
        </w:tc>
        <w:tc>
          <w:tcPr>
            <w:tcW w:w="1395" w:type="dxa"/>
            <w:shd w:val="clear" w:color="auto" w:fill="D5DCE4" w:themeFill="text2" w:themeFillTint="33"/>
          </w:tcPr>
          <w:p w14:paraId="5BA5E171" w14:textId="55B2A97D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R$ 359,00</w:t>
            </w:r>
          </w:p>
        </w:tc>
      </w:tr>
      <w:tr w:rsidR="00CE6229" w:rsidRPr="00CE6229" w14:paraId="74DDFDCB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B5ED543" w14:textId="77777777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3</w:t>
            </w:r>
          </w:p>
        </w:tc>
        <w:tc>
          <w:tcPr>
            <w:tcW w:w="535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282F72" w14:textId="77777777" w:rsidR="00CE6229" w:rsidRPr="00CE6229" w:rsidRDefault="00CE6229" w:rsidP="00A732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Curva Longa 90° PVC Rígido </w:t>
            </w: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roscável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32mm</w:t>
            </w:r>
          </w:p>
        </w:tc>
        <w:tc>
          <w:tcPr>
            <w:tcW w:w="1020" w:type="dxa"/>
            <w:shd w:val="clear" w:color="auto" w:fill="FFFFFF"/>
          </w:tcPr>
          <w:p w14:paraId="60B89D9E" w14:textId="3FEBF7C1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6923E8">
              <w:rPr>
                <w:noProof/>
                <w:lang w:eastAsia="pt-BR"/>
              </w:rPr>
              <w:drawing>
                <wp:inline distT="0" distB="0" distL="0" distR="0" wp14:anchorId="5A8C7E8E" wp14:editId="5ADFE673">
                  <wp:extent cx="484496" cy="484496"/>
                  <wp:effectExtent l="0" t="0" r="0" b="0"/>
                  <wp:docPr id="486066002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06600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489" cy="495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B12CE3" w14:textId="7F2F9D75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pç</w:t>
            </w:r>
            <w:proofErr w:type="spellEnd"/>
            <w:proofErr w:type="gramEnd"/>
          </w:p>
        </w:tc>
        <w:tc>
          <w:tcPr>
            <w:tcW w:w="105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813DFB3" w14:textId="77777777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12</w:t>
            </w:r>
          </w:p>
        </w:tc>
        <w:tc>
          <w:tcPr>
            <w:tcW w:w="992" w:type="dxa"/>
            <w:shd w:val="clear" w:color="auto" w:fill="FFFFFF"/>
          </w:tcPr>
          <w:p w14:paraId="6D79AAB2" w14:textId="3B77790F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R$ 09,14</w:t>
            </w:r>
          </w:p>
        </w:tc>
        <w:tc>
          <w:tcPr>
            <w:tcW w:w="1395" w:type="dxa"/>
            <w:shd w:val="clear" w:color="auto" w:fill="FFFFFF"/>
          </w:tcPr>
          <w:p w14:paraId="6F96523E" w14:textId="22EA7BE8" w:rsidR="00CE6229" w:rsidRPr="00CE6229" w:rsidRDefault="00CE6229" w:rsidP="00A7328F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R$ 109,68</w:t>
            </w:r>
          </w:p>
        </w:tc>
      </w:tr>
      <w:tr w:rsidR="00CE6229" w:rsidRPr="00CE6229" w14:paraId="2A4B9755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35E5CE5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4</w:t>
            </w:r>
          </w:p>
        </w:tc>
        <w:tc>
          <w:tcPr>
            <w:tcW w:w="535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61E7251" w14:textId="77777777" w:rsidR="00CE6229" w:rsidRPr="00CE6229" w:rsidRDefault="00CE6229" w:rsidP="0033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Luva PVC Rígido </w:t>
            </w: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roscável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32mm</w:t>
            </w:r>
          </w:p>
        </w:tc>
        <w:tc>
          <w:tcPr>
            <w:tcW w:w="1020" w:type="dxa"/>
            <w:shd w:val="clear" w:color="auto" w:fill="D5DCE4" w:themeFill="text2" w:themeFillTint="33"/>
          </w:tcPr>
          <w:p w14:paraId="471E1958" w14:textId="387DDB22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434BE4">
              <w:rPr>
                <w:noProof/>
                <w:lang w:eastAsia="pt-BR"/>
              </w:rPr>
              <w:drawing>
                <wp:inline distT="0" distB="0" distL="0" distR="0" wp14:anchorId="4F4C6FF5" wp14:editId="426FE438">
                  <wp:extent cx="593677" cy="560916"/>
                  <wp:effectExtent l="0" t="0" r="0" b="0"/>
                  <wp:docPr id="4314452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4452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967" cy="572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145EF2" w14:textId="2583AA04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pç</w:t>
            </w:r>
            <w:proofErr w:type="spellEnd"/>
            <w:proofErr w:type="gramEnd"/>
          </w:p>
        </w:tc>
        <w:tc>
          <w:tcPr>
            <w:tcW w:w="1054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D8B5BBB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45</w:t>
            </w:r>
          </w:p>
        </w:tc>
        <w:tc>
          <w:tcPr>
            <w:tcW w:w="992" w:type="dxa"/>
            <w:shd w:val="clear" w:color="auto" w:fill="D5DCE4" w:themeFill="text2" w:themeFillTint="33"/>
          </w:tcPr>
          <w:p w14:paraId="764AEB66" w14:textId="6069FBFF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R$ 02,62</w:t>
            </w:r>
          </w:p>
        </w:tc>
        <w:tc>
          <w:tcPr>
            <w:tcW w:w="1395" w:type="dxa"/>
            <w:shd w:val="clear" w:color="auto" w:fill="D5DCE4" w:themeFill="text2" w:themeFillTint="33"/>
          </w:tcPr>
          <w:p w14:paraId="3335996C" w14:textId="79CACAF0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R$ 117,90</w:t>
            </w:r>
          </w:p>
        </w:tc>
      </w:tr>
      <w:tr w:rsidR="00CE6229" w:rsidRPr="00CE6229" w14:paraId="58E936E2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F95C37" w14:textId="41EEC67B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5</w:t>
            </w:r>
          </w:p>
        </w:tc>
        <w:tc>
          <w:tcPr>
            <w:tcW w:w="535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5376A1" w14:textId="77777777" w:rsidR="00CE6229" w:rsidRPr="00CE6229" w:rsidRDefault="00CE6229" w:rsidP="0033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Bucha e anel alumínio </w:t>
            </w: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roscável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32mm</w:t>
            </w:r>
          </w:p>
        </w:tc>
        <w:tc>
          <w:tcPr>
            <w:tcW w:w="1020" w:type="dxa"/>
            <w:shd w:val="clear" w:color="auto" w:fill="FFFFFF"/>
          </w:tcPr>
          <w:p w14:paraId="07417A8C" w14:textId="2916B261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434BE4">
              <w:rPr>
                <w:noProof/>
                <w:lang w:eastAsia="pt-BR"/>
              </w:rPr>
              <w:drawing>
                <wp:inline distT="0" distB="0" distL="0" distR="0" wp14:anchorId="66C5F300" wp14:editId="530836F1">
                  <wp:extent cx="539087" cy="651582"/>
                  <wp:effectExtent l="0" t="0" r="0" b="0"/>
                  <wp:docPr id="8060434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0434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27" cy="65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1FAF7B9" w14:textId="68BF2028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cnj</w:t>
            </w:r>
            <w:proofErr w:type="spellEnd"/>
            <w:proofErr w:type="gramEnd"/>
          </w:p>
        </w:tc>
        <w:tc>
          <w:tcPr>
            <w:tcW w:w="105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3FE4A00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40</w:t>
            </w:r>
          </w:p>
        </w:tc>
        <w:tc>
          <w:tcPr>
            <w:tcW w:w="992" w:type="dxa"/>
            <w:shd w:val="clear" w:color="auto" w:fill="FFFFFF"/>
          </w:tcPr>
          <w:p w14:paraId="5D69BB03" w14:textId="48AAFE9F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R$ 07,23</w:t>
            </w:r>
          </w:p>
        </w:tc>
        <w:tc>
          <w:tcPr>
            <w:tcW w:w="1395" w:type="dxa"/>
            <w:shd w:val="clear" w:color="auto" w:fill="FFFFFF"/>
          </w:tcPr>
          <w:p w14:paraId="3C385A33" w14:textId="4C280520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R$ 289,20</w:t>
            </w:r>
          </w:p>
        </w:tc>
      </w:tr>
      <w:tr w:rsidR="00CE6229" w:rsidRPr="00CE6229" w14:paraId="5A51EB6D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5EB6C93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6</w:t>
            </w:r>
          </w:p>
        </w:tc>
        <w:tc>
          <w:tcPr>
            <w:tcW w:w="535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3B0E92B" w14:textId="058629C1" w:rsidR="00CE6229" w:rsidRPr="00CE6229" w:rsidRDefault="00CE6229" w:rsidP="0033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Eletroduto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PVC Rígido </w:t>
            </w: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roscável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20mm </w:t>
            </w:r>
          </w:p>
        </w:tc>
        <w:tc>
          <w:tcPr>
            <w:tcW w:w="1020" w:type="dxa"/>
            <w:shd w:val="clear" w:color="auto" w:fill="D5DCE4" w:themeFill="text2" w:themeFillTint="33"/>
          </w:tcPr>
          <w:p w14:paraId="05F5314C" w14:textId="0AF95974" w:rsidR="00CE6229" w:rsidRPr="00CE6229" w:rsidRDefault="00CE6229" w:rsidP="00334D0C">
            <w:pPr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6923E8">
              <w:rPr>
                <w:noProof/>
                <w:lang w:eastAsia="pt-BR"/>
              </w:rPr>
              <w:drawing>
                <wp:inline distT="0" distB="0" distL="0" distR="0" wp14:anchorId="1AE95ACF" wp14:editId="054D87DD">
                  <wp:extent cx="777923" cy="492611"/>
                  <wp:effectExtent l="0" t="0" r="3175" b="3175"/>
                  <wp:docPr id="378841658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397723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231" cy="508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4EDDF14" w14:textId="7607026E" w:rsidR="00CE6229" w:rsidRPr="00CE6229" w:rsidRDefault="00CE6229" w:rsidP="0033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       </w:t>
            </w:r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m</w:t>
            </w:r>
            <w:proofErr w:type="gramEnd"/>
          </w:p>
        </w:tc>
        <w:tc>
          <w:tcPr>
            <w:tcW w:w="1054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493CE8B" w14:textId="0A8D4BBE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60</w:t>
            </w:r>
          </w:p>
        </w:tc>
        <w:tc>
          <w:tcPr>
            <w:tcW w:w="992" w:type="dxa"/>
            <w:shd w:val="clear" w:color="auto" w:fill="D5DCE4" w:themeFill="text2" w:themeFillTint="33"/>
          </w:tcPr>
          <w:p w14:paraId="456780E3" w14:textId="3E1BD002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R$ 05,97</w:t>
            </w:r>
          </w:p>
        </w:tc>
        <w:tc>
          <w:tcPr>
            <w:tcW w:w="1395" w:type="dxa"/>
            <w:shd w:val="clear" w:color="auto" w:fill="D5DCE4" w:themeFill="text2" w:themeFillTint="33"/>
          </w:tcPr>
          <w:p w14:paraId="2EC86EDD" w14:textId="6738E62F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R$ 358,20</w:t>
            </w:r>
          </w:p>
        </w:tc>
      </w:tr>
      <w:tr w:rsidR="00CE6229" w:rsidRPr="00CE6229" w14:paraId="2CF044E0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C197F5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7</w:t>
            </w:r>
          </w:p>
        </w:tc>
        <w:tc>
          <w:tcPr>
            <w:tcW w:w="535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4EF3FF0" w14:textId="547B276B" w:rsidR="00CE6229" w:rsidRPr="00CE6229" w:rsidRDefault="00CE6229" w:rsidP="0033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Bu4cha e anel alumínio 20mm</w:t>
            </w:r>
          </w:p>
        </w:tc>
        <w:tc>
          <w:tcPr>
            <w:tcW w:w="1020" w:type="dxa"/>
            <w:shd w:val="clear" w:color="auto" w:fill="FFFFFF"/>
          </w:tcPr>
          <w:p w14:paraId="47D3F2B3" w14:textId="368A1F4A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434BE4">
              <w:rPr>
                <w:noProof/>
                <w:lang w:eastAsia="pt-BR"/>
              </w:rPr>
              <w:drawing>
                <wp:inline distT="0" distB="0" distL="0" distR="0" wp14:anchorId="6BDF2A5A" wp14:editId="6B68C20B">
                  <wp:extent cx="539087" cy="651582"/>
                  <wp:effectExtent l="0" t="0" r="0" b="0"/>
                  <wp:docPr id="172137279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0434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27" cy="65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9749AEC" w14:textId="2A70E37D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cnj</w:t>
            </w:r>
            <w:proofErr w:type="spellEnd"/>
            <w:proofErr w:type="gramEnd"/>
          </w:p>
        </w:tc>
        <w:tc>
          <w:tcPr>
            <w:tcW w:w="105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9684D8A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20</w:t>
            </w:r>
          </w:p>
        </w:tc>
        <w:tc>
          <w:tcPr>
            <w:tcW w:w="992" w:type="dxa"/>
            <w:shd w:val="clear" w:color="auto" w:fill="FFFFFF"/>
          </w:tcPr>
          <w:p w14:paraId="71737FFF" w14:textId="266DF438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R$ 04,70</w:t>
            </w:r>
          </w:p>
        </w:tc>
        <w:tc>
          <w:tcPr>
            <w:tcW w:w="1395" w:type="dxa"/>
            <w:shd w:val="clear" w:color="auto" w:fill="FFFFFF"/>
          </w:tcPr>
          <w:p w14:paraId="770243CF" w14:textId="5BD22D5F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R$ 94,00</w:t>
            </w:r>
          </w:p>
        </w:tc>
      </w:tr>
      <w:tr w:rsidR="00CE6229" w:rsidRPr="00CE6229" w14:paraId="52863127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88F15C7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8</w:t>
            </w:r>
          </w:p>
        </w:tc>
        <w:tc>
          <w:tcPr>
            <w:tcW w:w="535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4322F3" w14:textId="5FB61148" w:rsidR="00CE6229" w:rsidRPr="00CE6229" w:rsidRDefault="00CE6229" w:rsidP="0033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Cabo </w:t>
            </w: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quadrúplex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alumínio 10mm² neutro isolado</w:t>
            </w:r>
          </w:p>
        </w:tc>
        <w:tc>
          <w:tcPr>
            <w:tcW w:w="1020" w:type="dxa"/>
            <w:shd w:val="clear" w:color="auto" w:fill="D5DCE4" w:themeFill="text2" w:themeFillTint="33"/>
          </w:tcPr>
          <w:p w14:paraId="48525E68" w14:textId="4A8DD094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434BE4">
              <w:rPr>
                <w:noProof/>
                <w:lang w:eastAsia="pt-BR"/>
              </w:rPr>
              <w:drawing>
                <wp:inline distT="0" distB="0" distL="0" distR="0" wp14:anchorId="3D87A5C4" wp14:editId="626F6102">
                  <wp:extent cx="1063195" cy="590550"/>
                  <wp:effectExtent l="0" t="0" r="0" b="0"/>
                  <wp:docPr id="33229348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293483" name=""/>
                          <pic:cNvPicPr/>
                        </pic:nvPicPr>
                        <pic:blipFill rotWithShape="1">
                          <a:blip r:embed="rId12"/>
                          <a:srcRect l="44205" t="-19" r="-44205" b="19"/>
                          <a:stretch/>
                        </pic:blipFill>
                        <pic:spPr>
                          <a:xfrm>
                            <a:off x="0" y="0"/>
                            <a:ext cx="1103769" cy="613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EA08BD5" w14:textId="29129106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m</w:t>
            </w:r>
            <w:proofErr w:type="gramEnd"/>
          </w:p>
        </w:tc>
        <w:tc>
          <w:tcPr>
            <w:tcW w:w="1054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215620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100</w:t>
            </w:r>
          </w:p>
        </w:tc>
        <w:tc>
          <w:tcPr>
            <w:tcW w:w="992" w:type="dxa"/>
            <w:shd w:val="clear" w:color="auto" w:fill="D5DCE4" w:themeFill="text2" w:themeFillTint="33"/>
          </w:tcPr>
          <w:p w14:paraId="29F1EB1C" w14:textId="31A6EB8D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R$ 11,03</w:t>
            </w:r>
          </w:p>
        </w:tc>
        <w:tc>
          <w:tcPr>
            <w:tcW w:w="1395" w:type="dxa"/>
            <w:shd w:val="clear" w:color="auto" w:fill="D5DCE4" w:themeFill="text2" w:themeFillTint="33"/>
          </w:tcPr>
          <w:p w14:paraId="40D550B6" w14:textId="11F06F51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R$ 1.103,00</w:t>
            </w:r>
          </w:p>
        </w:tc>
      </w:tr>
      <w:tr w:rsidR="00CE6229" w:rsidRPr="00CE6229" w14:paraId="4FE53C3C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18999C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lastRenderedPageBreak/>
              <w:t>9</w:t>
            </w:r>
          </w:p>
        </w:tc>
        <w:tc>
          <w:tcPr>
            <w:tcW w:w="535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7C9B37D" w14:textId="66C1ED05" w:rsidR="00CE6229" w:rsidRPr="00CE6229" w:rsidRDefault="00CE6229" w:rsidP="0033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Conectores de derivação perfurante </w:t>
            </w: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bimetálicos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de pressão 10mm²</w:t>
            </w:r>
          </w:p>
        </w:tc>
        <w:tc>
          <w:tcPr>
            <w:tcW w:w="1020" w:type="dxa"/>
            <w:shd w:val="clear" w:color="auto" w:fill="FFFFFF"/>
          </w:tcPr>
          <w:p w14:paraId="69212E1E" w14:textId="7690ECD0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434BE4">
              <w:rPr>
                <w:noProof/>
                <w:lang w:eastAsia="pt-BR"/>
              </w:rPr>
              <w:drawing>
                <wp:inline distT="0" distB="0" distL="0" distR="0" wp14:anchorId="30D9D748" wp14:editId="3024B867">
                  <wp:extent cx="536720" cy="498143"/>
                  <wp:effectExtent l="0" t="0" r="0" b="0"/>
                  <wp:docPr id="337510647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751064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600" cy="50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FF796A1" w14:textId="1AFCA3B6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pç</w:t>
            </w:r>
            <w:proofErr w:type="spellEnd"/>
            <w:proofErr w:type="gramEnd"/>
          </w:p>
        </w:tc>
        <w:tc>
          <w:tcPr>
            <w:tcW w:w="105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85A8A1F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60</w:t>
            </w:r>
          </w:p>
        </w:tc>
        <w:tc>
          <w:tcPr>
            <w:tcW w:w="992" w:type="dxa"/>
            <w:shd w:val="clear" w:color="auto" w:fill="FFFFFF"/>
          </w:tcPr>
          <w:p w14:paraId="2471B196" w14:textId="383C720A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R$ 13,33</w:t>
            </w:r>
          </w:p>
        </w:tc>
        <w:tc>
          <w:tcPr>
            <w:tcW w:w="1395" w:type="dxa"/>
            <w:shd w:val="clear" w:color="auto" w:fill="FFFFFF"/>
          </w:tcPr>
          <w:p w14:paraId="38B697AB" w14:textId="772F0D5E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R$ 799,80</w:t>
            </w:r>
          </w:p>
        </w:tc>
      </w:tr>
      <w:tr w:rsidR="00CE6229" w:rsidRPr="00CE6229" w14:paraId="525BC75E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8449DB8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10</w:t>
            </w:r>
          </w:p>
        </w:tc>
        <w:tc>
          <w:tcPr>
            <w:tcW w:w="535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63601A" w14:textId="77777777" w:rsidR="00CE6229" w:rsidRPr="00CE6229" w:rsidRDefault="00CE6229" w:rsidP="0033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Haste de aterramento 5/8 </w:t>
            </w:r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x</w:t>
            </w:r>
            <w:proofErr w:type="gram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2,4m</w:t>
            </w:r>
          </w:p>
        </w:tc>
        <w:tc>
          <w:tcPr>
            <w:tcW w:w="1020" w:type="dxa"/>
            <w:shd w:val="clear" w:color="auto" w:fill="D5DCE4" w:themeFill="text2" w:themeFillTint="33"/>
          </w:tcPr>
          <w:p w14:paraId="641845D3" w14:textId="18CF0B51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434BE4">
              <w:rPr>
                <w:noProof/>
                <w:lang w:eastAsia="pt-BR"/>
              </w:rPr>
              <w:drawing>
                <wp:inline distT="0" distB="0" distL="0" distR="0" wp14:anchorId="59F1D18E" wp14:editId="2D011818">
                  <wp:extent cx="955343" cy="419215"/>
                  <wp:effectExtent l="0" t="0" r="0" b="0"/>
                  <wp:docPr id="193311275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3112759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984279" cy="4319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E6AB17E" w14:textId="38F32D29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Un</w:t>
            </w:r>
            <w:proofErr w:type="spellEnd"/>
          </w:p>
        </w:tc>
        <w:tc>
          <w:tcPr>
            <w:tcW w:w="1054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E2805EA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D5DCE4" w:themeFill="text2" w:themeFillTint="33"/>
          </w:tcPr>
          <w:p w14:paraId="2077C55D" w14:textId="525D7354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R$ 58,91</w:t>
            </w:r>
          </w:p>
        </w:tc>
        <w:tc>
          <w:tcPr>
            <w:tcW w:w="1395" w:type="dxa"/>
            <w:shd w:val="clear" w:color="auto" w:fill="D5DCE4" w:themeFill="text2" w:themeFillTint="33"/>
          </w:tcPr>
          <w:p w14:paraId="2DDB5515" w14:textId="1BF82DBF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R$ 353,46</w:t>
            </w:r>
          </w:p>
        </w:tc>
      </w:tr>
      <w:tr w:rsidR="00CE6229" w:rsidRPr="00CE6229" w14:paraId="303B5603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5FC3897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11</w:t>
            </w:r>
          </w:p>
        </w:tc>
        <w:tc>
          <w:tcPr>
            <w:tcW w:w="535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813D1B8" w14:textId="77777777" w:rsidR="00CE6229" w:rsidRPr="00CE6229" w:rsidRDefault="00CE6229" w:rsidP="0033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Balde inspeção aterramento</w:t>
            </w:r>
          </w:p>
        </w:tc>
        <w:tc>
          <w:tcPr>
            <w:tcW w:w="1020" w:type="dxa"/>
            <w:shd w:val="clear" w:color="auto" w:fill="FFFFFF"/>
          </w:tcPr>
          <w:p w14:paraId="133E5F9E" w14:textId="448C12D8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434BE4">
              <w:rPr>
                <w:noProof/>
                <w:lang w:eastAsia="pt-BR"/>
              </w:rPr>
              <w:drawing>
                <wp:inline distT="0" distB="0" distL="0" distR="0" wp14:anchorId="4CBBD4D1" wp14:editId="5CE0226D">
                  <wp:extent cx="457200" cy="555172"/>
                  <wp:effectExtent l="0" t="0" r="0" b="0"/>
                  <wp:docPr id="832977333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2977333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3633" cy="562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616A05" w14:textId="123B97E1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un</w:t>
            </w:r>
            <w:proofErr w:type="spellEnd"/>
            <w:proofErr w:type="gramEnd"/>
          </w:p>
        </w:tc>
        <w:tc>
          <w:tcPr>
            <w:tcW w:w="105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32D040E" w14:textId="59250CD3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FFFFFF"/>
          </w:tcPr>
          <w:p w14:paraId="61015670" w14:textId="34E7FB49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R$ 18,60</w:t>
            </w:r>
          </w:p>
        </w:tc>
        <w:tc>
          <w:tcPr>
            <w:tcW w:w="1395" w:type="dxa"/>
            <w:shd w:val="clear" w:color="auto" w:fill="FFFFFF"/>
          </w:tcPr>
          <w:p w14:paraId="0B5E003A" w14:textId="2783A216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R$ 111,60</w:t>
            </w:r>
          </w:p>
        </w:tc>
      </w:tr>
      <w:tr w:rsidR="00CE6229" w:rsidRPr="00CE6229" w14:paraId="79966D2D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F5F799E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12</w:t>
            </w:r>
          </w:p>
        </w:tc>
        <w:tc>
          <w:tcPr>
            <w:tcW w:w="535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C99C02" w14:textId="77777777" w:rsidR="00CE6229" w:rsidRPr="00CE6229" w:rsidRDefault="00CE6229" w:rsidP="0033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Conector haste aterramento</w:t>
            </w:r>
          </w:p>
        </w:tc>
        <w:tc>
          <w:tcPr>
            <w:tcW w:w="1020" w:type="dxa"/>
            <w:shd w:val="clear" w:color="auto" w:fill="D5DCE4" w:themeFill="text2" w:themeFillTint="33"/>
          </w:tcPr>
          <w:p w14:paraId="68D781FD" w14:textId="6019981C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434BE4">
              <w:rPr>
                <w:noProof/>
                <w:lang w:eastAsia="pt-BR"/>
              </w:rPr>
              <w:drawing>
                <wp:inline distT="0" distB="0" distL="0" distR="0" wp14:anchorId="50ED56E4" wp14:editId="3C2B582C">
                  <wp:extent cx="627797" cy="626722"/>
                  <wp:effectExtent l="0" t="0" r="1270" b="2540"/>
                  <wp:docPr id="58936450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36450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4987" cy="6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D72CB13" w14:textId="5AE6F1CF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un</w:t>
            </w:r>
            <w:proofErr w:type="spellEnd"/>
            <w:proofErr w:type="gramEnd"/>
          </w:p>
        </w:tc>
        <w:tc>
          <w:tcPr>
            <w:tcW w:w="1054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E56347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D5DCE4" w:themeFill="text2" w:themeFillTint="33"/>
          </w:tcPr>
          <w:p w14:paraId="161E90A8" w14:textId="720CA8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R$ 16,75</w:t>
            </w:r>
          </w:p>
        </w:tc>
        <w:tc>
          <w:tcPr>
            <w:tcW w:w="1395" w:type="dxa"/>
            <w:shd w:val="clear" w:color="auto" w:fill="D5DCE4" w:themeFill="text2" w:themeFillTint="33"/>
          </w:tcPr>
          <w:p w14:paraId="2DA04C28" w14:textId="605B5952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R$ 100,50</w:t>
            </w:r>
          </w:p>
        </w:tc>
      </w:tr>
      <w:tr w:rsidR="00CE6229" w:rsidRPr="00CE6229" w14:paraId="129CB766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AE73E9A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13</w:t>
            </w:r>
          </w:p>
        </w:tc>
        <w:tc>
          <w:tcPr>
            <w:tcW w:w="5355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459591C" w14:textId="77777777" w:rsidR="00CE6229" w:rsidRPr="00CE6229" w:rsidRDefault="00CE6229" w:rsidP="00334D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Abraçadeiras plásticas 20cm</w:t>
            </w:r>
          </w:p>
        </w:tc>
        <w:tc>
          <w:tcPr>
            <w:tcW w:w="1020" w:type="dxa"/>
            <w:shd w:val="clear" w:color="auto" w:fill="FFFFFF"/>
          </w:tcPr>
          <w:p w14:paraId="35C8F4B1" w14:textId="3C3D439D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586CB8">
              <w:rPr>
                <w:noProof/>
                <w:lang w:eastAsia="pt-BR"/>
              </w:rPr>
              <w:drawing>
                <wp:inline distT="0" distB="0" distL="0" distR="0" wp14:anchorId="1557A705" wp14:editId="5EAF1B25">
                  <wp:extent cx="450377" cy="529358"/>
                  <wp:effectExtent l="0" t="0" r="6985" b="4445"/>
                  <wp:docPr id="7809177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917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698" cy="535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2BC65BB" w14:textId="2EA2C76A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un</w:t>
            </w:r>
            <w:proofErr w:type="spellEnd"/>
            <w:proofErr w:type="gramEnd"/>
          </w:p>
        </w:tc>
        <w:tc>
          <w:tcPr>
            <w:tcW w:w="1054" w:type="dxa"/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97999D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14:paraId="02ECFE58" w14:textId="3BADBA5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R$ 0,25</w:t>
            </w:r>
          </w:p>
        </w:tc>
        <w:tc>
          <w:tcPr>
            <w:tcW w:w="1395" w:type="dxa"/>
            <w:shd w:val="clear" w:color="auto" w:fill="FFFFFF"/>
          </w:tcPr>
          <w:p w14:paraId="58E6356F" w14:textId="635A7836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R$ 50,00</w:t>
            </w:r>
          </w:p>
        </w:tc>
      </w:tr>
      <w:tr w:rsidR="00CE6229" w:rsidRPr="00CE6229" w14:paraId="5636F56C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C963FB6" w14:textId="572F478A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14</w:t>
            </w:r>
          </w:p>
        </w:tc>
        <w:tc>
          <w:tcPr>
            <w:tcW w:w="535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1706B5" w14:textId="272BF5F8" w:rsidR="00CE6229" w:rsidRPr="00CE6229" w:rsidRDefault="00CE6229" w:rsidP="00334D0C">
            <w:pPr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Cabo elétrico flexível, tipo PP, seção nominal de 2 </w:t>
            </w:r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x</w:t>
            </w:r>
            <w:proofErr w:type="gram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2,5 mm², duplo isolamento. Condutor em fios de cobre eletrolítico, têmpera mole, encordoamento classe 4 ou 5. Isolação das veias e cobertura externa em composto termoplástico de </w:t>
            </w: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policloreto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de </w:t>
            </w: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vinila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 xml:space="preserve"> (PVC) tipo </w:t>
            </w:r>
            <w:proofErr w:type="spell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antichama</w:t>
            </w:r>
            <w:proofErr w:type="spellEnd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. Tensão de isolamento de 500V. Obrigatório selo de certificação do INMETRO impresso na cobertura. Fornecimento em rolo.</w:t>
            </w:r>
          </w:p>
        </w:tc>
        <w:tc>
          <w:tcPr>
            <w:tcW w:w="1020" w:type="dxa"/>
            <w:shd w:val="clear" w:color="auto" w:fill="D5DCE4" w:themeFill="text2" w:themeFillTint="33"/>
          </w:tcPr>
          <w:p w14:paraId="710207FA" w14:textId="7777777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D691337" w14:textId="795FF334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proofErr w:type="gramStart"/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m</w:t>
            </w:r>
            <w:proofErr w:type="gramEnd"/>
          </w:p>
        </w:tc>
        <w:tc>
          <w:tcPr>
            <w:tcW w:w="1054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12E712" w14:textId="665E9A12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2.000</w:t>
            </w:r>
          </w:p>
        </w:tc>
        <w:tc>
          <w:tcPr>
            <w:tcW w:w="992" w:type="dxa"/>
            <w:shd w:val="clear" w:color="auto" w:fill="D5DCE4" w:themeFill="text2" w:themeFillTint="33"/>
          </w:tcPr>
          <w:p w14:paraId="573758F5" w14:textId="5E644E6C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R$ 08,92</w:t>
            </w:r>
          </w:p>
        </w:tc>
        <w:tc>
          <w:tcPr>
            <w:tcW w:w="1395" w:type="dxa"/>
            <w:shd w:val="clear" w:color="auto" w:fill="D5DCE4" w:themeFill="text2" w:themeFillTint="33"/>
          </w:tcPr>
          <w:p w14:paraId="015C8A6C" w14:textId="10115447" w:rsidR="00CE6229" w:rsidRPr="00CE6229" w:rsidRDefault="00CE6229" w:rsidP="00334D0C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R$17.840,00</w:t>
            </w:r>
          </w:p>
        </w:tc>
      </w:tr>
      <w:tr w:rsidR="00CE6229" w:rsidRPr="00CE6229" w14:paraId="1AEA65AA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137A9FB" w14:textId="49AE5AD6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15</w:t>
            </w:r>
          </w:p>
        </w:tc>
        <w:tc>
          <w:tcPr>
            <w:tcW w:w="5355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F80FDD1" w14:textId="268E293D" w:rsidR="00CE6229" w:rsidRPr="00CE6229" w:rsidRDefault="00CE6229" w:rsidP="00CE62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sz w:val="20"/>
                <w:szCs w:val="20"/>
              </w:rPr>
              <w:t xml:space="preserve">Curva Longa 90° PVC Rígido </w:t>
            </w:r>
            <w:proofErr w:type="spellStart"/>
            <w:r w:rsidRPr="00CE6229">
              <w:rPr>
                <w:rFonts w:ascii="Times New Roman" w:hAnsi="Times New Roman" w:cs="Times New Roman"/>
                <w:sz w:val="20"/>
                <w:szCs w:val="20"/>
              </w:rPr>
              <w:t>roscável</w:t>
            </w:r>
            <w:proofErr w:type="spellEnd"/>
            <w:r w:rsidRPr="00CE6229">
              <w:rPr>
                <w:rFonts w:ascii="Times New Roman" w:hAnsi="Times New Roman" w:cs="Times New Roman"/>
                <w:sz w:val="20"/>
                <w:szCs w:val="20"/>
              </w:rPr>
              <w:t xml:space="preserve"> 20mm</w:t>
            </w:r>
          </w:p>
        </w:tc>
        <w:tc>
          <w:tcPr>
            <w:tcW w:w="1020" w:type="dxa"/>
            <w:shd w:val="clear" w:color="auto" w:fill="FFFFFF" w:themeFill="background1"/>
          </w:tcPr>
          <w:p w14:paraId="6896A28D" w14:textId="4F366434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923E8">
              <w:rPr>
                <w:noProof/>
                <w:lang w:eastAsia="pt-BR"/>
              </w:rPr>
              <w:drawing>
                <wp:inline distT="0" distB="0" distL="0" distR="0" wp14:anchorId="74AF010B" wp14:editId="78C8013F">
                  <wp:extent cx="484496" cy="484496"/>
                  <wp:effectExtent l="0" t="0" r="0" b="0"/>
                  <wp:docPr id="95418717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06600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489" cy="495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2960988" w14:textId="75F8E5D9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proofErr w:type="spellStart"/>
            <w:proofErr w:type="gramStart"/>
            <w:r w:rsidRPr="00CE6229">
              <w:rPr>
                <w:rFonts w:ascii="Times New Roman" w:hAnsi="Times New Roman" w:cs="Times New Roman"/>
                <w:sz w:val="20"/>
                <w:szCs w:val="20"/>
              </w:rPr>
              <w:t>pç</w:t>
            </w:r>
            <w:proofErr w:type="spellEnd"/>
            <w:proofErr w:type="gramEnd"/>
          </w:p>
        </w:tc>
        <w:tc>
          <w:tcPr>
            <w:tcW w:w="1054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0F84846" w14:textId="1858ED23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shd w:val="clear" w:color="auto" w:fill="FFFFFF" w:themeFill="background1"/>
          </w:tcPr>
          <w:p w14:paraId="5FF9832A" w14:textId="7D046D69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R$ 02,53</w:t>
            </w:r>
          </w:p>
        </w:tc>
        <w:tc>
          <w:tcPr>
            <w:tcW w:w="1395" w:type="dxa"/>
            <w:shd w:val="clear" w:color="auto" w:fill="FFFFFF" w:themeFill="background1"/>
          </w:tcPr>
          <w:p w14:paraId="0229DC05" w14:textId="283D2C13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R$ 50,60</w:t>
            </w:r>
          </w:p>
        </w:tc>
      </w:tr>
      <w:tr w:rsidR="00CE6229" w:rsidRPr="00CE6229" w14:paraId="4BAF28EF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81E2C73" w14:textId="5BA4E635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16</w:t>
            </w:r>
          </w:p>
        </w:tc>
        <w:tc>
          <w:tcPr>
            <w:tcW w:w="535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89C1DE7" w14:textId="198B183C" w:rsidR="00CE6229" w:rsidRPr="00CE6229" w:rsidRDefault="00CE6229" w:rsidP="00CE62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sz w:val="20"/>
                <w:szCs w:val="20"/>
              </w:rPr>
              <w:t xml:space="preserve">Luva PVC Rígido </w:t>
            </w:r>
            <w:proofErr w:type="spellStart"/>
            <w:r w:rsidRPr="00CE6229">
              <w:rPr>
                <w:rFonts w:ascii="Times New Roman" w:hAnsi="Times New Roman" w:cs="Times New Roman"/>
                <w:sz w:val="20"/>
                <w:szCs w:val="20"/>
              </w:rPr>
              <w:t>roscável</w:t>
            </w:r>
            <w:proofErr w:type="spellEnd"/>
            <w:r w:rsidRPr="00CE6229">
              <w:rPr>
                <w:rFonts w:ascii="Times New Roman" w:hAnsi="Times New Roman" w:cs="Times New Roman"/>
                <w:sz w:val="20"/>
                <w:szCs w:val="20"/>
              </w:rPr>
              <w:t xml:space="preserve"> 20mm</w:t>
            </w:r>
          </w:p>
        </w:tc>
        <w:tc>
          <w:tcPr>
            <w:tcW w:w="1020" w:type="dxa"/>
            <w:shd w:val="clear" w:color="auto" w:fill="D5DCE4" w:themeFill="text2" w:themeFillTint="33"/>
          </w:tcPr>
          <w:p w14:paraId="36C4733D" w14:textId="6014BB39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BE4">
              <w:rPr>
                <w:noProof/>
                <w:lang w:eastAsia="pt-BR"/>
              </w:rPr>
              <w:drawing>
                <wp:inline distT="0" distB="0" distL="0" distR="0" wp14:anchorId="165F5E7D" wp14:editId="63B8A0A6">
                  <wp:extent cx="593677" cy="560916"/>
                  <wp:effectExtent l="0" t="0" r="0" b="0"/>
                  <wp:docPr id="113400776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14452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967" cy="572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83416DC" w14:textId="75E6EAA3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proofErr w:type="spellStart"/>
            <w:proofErr w:type="gramStart"/>
            <w:r w:rsidRPr="00CE6229">
              <w:rPr>
                <w:rFonts w:ascii="Times New Roman" w:hAnsi="Times New Roman" w:cs="Times New Roman"/>
                <w:sz w:val="20"/>
                <w:szCs w:val="20"/>
              </w:rPr>
              <w:t>pç</w:t>
            </w:r>
            <w:proofErr w:type="spellEnd"/>
            <w:proofErr w:type="gramEnd"/>
          </w:p>
        </w:tc>
        <w:tc>
          <w:tcPr>
            <w:tcW w:w="1054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15DDE00" w14:textId="182333E8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shd w:val="clear" w:color="auto" w:fill="D5DCE4" w:themeFill="text2" w:themeFillTint="33"/>
          </w:tcPr>
          <w:p w14:paraId="591A64F0" w14:textId="4ADC766B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R$ 1,71</w:t>
            </w:r>
          </w:p>
        </w:tc>
        <w:tc>
          <w:tcPr>
            <w:tcW w:w="1395" w:type="dxa"/>
            <w:shd w:val="clear" w:color="auto" w:fill="D5DCE4" w:themeFill="text2" w:themeFillTint="33"/>
          </w:tcPr>
          <w:p w14:paraId="649F3B34" w14:textId="659CBFF5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R$ 102,60</w:t>
            </w:r>
          </w:p>
        </w:tc>
      </w:tr>
      <w:tr w:rsidR="00CE6229" w:rsidRPr="00CE6229" w14:paraId="673EEEBC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B593AB4" w14:textId="568202CF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17</w:t>
            </w:r>
          </w:p>
        </w:tc>
        <w:tc>
          <w:tcPr>
            <w:tcW w:w="5355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92DEF6B" w14:textId="1DBECF65" w:rsidR="00CE6229" w:rsidRPr="00CE6229" w:rsidRDefault="00CE6229" w:rsidP="00CE62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sz w:val="20"/>
                <w:szCs w:val="20"/>
              </w:rPr>
              <w:t>Cabo de cobre flexível 6mm² verde</w:t>
            </w:r>
          </w:p>
        </w:tc>
        <w:tc>
          <w:tcPr>
            <w:tcW w:w="1020" w:type="dxa"/>
            <w:shd w:val="clear" w:color="auto" w:fill="FFFFFF" w:themeFill="background1"/>
          </w:tcPr>
          <w:p w14:paraId="0C33DF0E" w14:textId="78958777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34BE4">
              <w:rPr>
                <w:noProof/>
                <w:lang w:eastAsia="pt-BR"/>
              </w:rPr>
              <w:drawing>
                <wp:inline distT="0" distB="0" distL="0" distR="0" wp14:anchorId="1B7ADAAA" wp14:editId="6D0009EF">
                  <wp:extent cx="1214703" cy="525439"/>
                  <wp:effectExtent l="0" t="0" r="0" b="8255"/>
                  <wp:docPr id="43749319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493199" name=""/>
                          <pic:cNvPicPr/>
                        </pic:nvPicPr>
                        <pic:blipFill rotWithShape="1">
                          <a:blip r:embed="rId18"/>
                          <a:srcRect l="35306" r="-35306"/>
                          <a:stretch/>
                        </pic:blipFill>
                        <pic:spPr>
                          <a:xfrm>
                            <a:off x="0" y="0"/>
                            <a:ext cx="1232347" cy="5330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46C897" w14:textId="2985C719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proofErr w:type="gramStart"/>
            <w:r w:rsidRPr="00CE6229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proofErr w:type="gramEnd"/>
          </w:p>
        </w:tc>
        <w:tc>
          <w:tcPr>
            <w:tcW w:w="1054" w:type="dxa"/>
            <w:shd w:val="clear" w:color="auto" w:fill="FFFFFF" w:themeFill="background1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08A3834" w14:textId="13E6F12C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shd w:val="clear" w:color="auto" w:fill="FFFFFF" w:themeFill="background1"/>
          </w:tcPr>
          <w:p w14:paraId="519AD338" w14:textId="6FEC21AF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R$ 07,91</w:t>
            </w:r>
          </w:p>
        </w:tc>
        <w:tc>
          <w:tcPr>
            <w:tcW w:w="1395" w:type="dxa"/>
            <w:shd w:val="clear" w:color="auto" w:fill="FFFFFF" w:themeFill="background1"/>
          </w:tcPr>
          <w:p w14:paraId="3BA5EB41" w14:textId="6412F5E1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R$</w:t>
            </w:r>
            <w:r w:rsidRPr="00CE6229">
              <w:rPr>
                <w:rFonts w:ascii="Times New Roman" w:hAnsi="Times New Roman" w:cs="Times New Roman"/>
                <w:color w:val="282828"/>
                <w:sz w:val="20"/>
                <w:szCs w:val="20"/>
              </w:rPr>
              <w:t>1.423,80</w:t>
            </w:r>
          </w:p>
        </w:tc>
      </w:tr>
      <w:tr w:rsidR="00CE6229" w:rsidRPr="00CE6229" w14:paraId="4B45A298" w14:textId="77777777" w:rsidTr="00CE6229">
        <w:trPr>
          <w:trHeight w:val="429"/>
          <w:jc w:val="center"/>
        </w:trPr>
        <w:tc>
          <w:tcPr>
            <w:tcW w:w="76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7B14354" w14:textId="77777777" w:rsid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</w:p>
        </w:tc>
        <w:tc>
          <w:tcPr>
            <w:tcW w:w="5355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670B154" w14:textId="1A0E5F86" w:rsidR="00CE6229" w:rsidRPr="00CE6229" w:rsidRDefault="00CE6229" w:rsidP="00CE622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020" w:type="dxa"/>
            <w:shd w:val="clear" w:color="auto" w:fill="D5DCE4" w:themeFill="text2" w:themeFillTint="33"/>
          </w:tcPr>
          <w:p w14:paraId="4C4FA5C0" w14:textId="77777777" w:rsidR="00CE6229" w:rsidRPr="00434BE4" w:rsidRDefault="00CE6229" w:rsidP="00CE6229">
            <w:pPr>
              <w:jc w:val="center"/>
              <w:rPr>
                <w:noProof/>
                <w:lang w:eastAsia="pt-BR"/>
              </w:rPr>
            </w:pPr>
          </w:p>
        </w:tc>
        <w:tc>
          <w:tcPr>
            <w:tcW w:w="1020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696A678" w14:textId="77777777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4" w:type="dxa"/>
            <w:shd w:val="clear" w:color="auto" w:fill="D5DCE4" w:themeFill="text2" w:themeFillTint="33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C7D1CC3" w14:textId="77777777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D5DCE4" w:themeFill="text2" w:themeFillTint="33"/>
          </w:tcPr>
          <w:p w14:paraId="66C55681" w14:textId="77777777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color w:val="282828"/>
                <w:sz w:val="20"/>
                <w:szCs w:val="20"/>
              </w:rPr>
            </w:pPr>
          </w:p>
        </w:tc>
        <w:tc>
          <w:tcPr>
            <w:tcW w:w="1395" w:type="dxa"/>
            <w:shd w:val="clear" w:color="auto" w:fill="D5DCE4" w:themeFill="text2" w:themeFillTint="33"/>
          </w:tcPr>
          <w:p w14:paraId="3B9481D5" w14:textId="6C664B99" w:rsidR="00CE6229" w:rsidRPr="00CE6229" w:rsidRDefault="00CE6229" w:rsidP="00CE6229">
            <w:pPr>
              <w:jc w:val="center"/>
              <w:rPr>
                <w:rFonts w:ascii="Times New Roman" w:hAnsi="Times New Roman" w:cs="Times New Roman"/>
                <w:b/>
                <w:color w:val="282828"/>
                <w:sz w:val="20"/>
                <w:szCs w:val="20"/>
              </w:rPr>
            </w:pPr>
            <w:r w:rsidRPr="00CE6229">
              <w:rPr>
                <w:rFonts w:ascii="Times New Roman" w:hAnsi="Times New Roman" w:cs="Times New Roman"/>
                <w:b/>
                <w:color w:val="282828"/>
                <w:sz w:val="20"/>
                <w:szCs w:val="20"/>
              </w:rPr>
              <w:t>R$23.927,94</w:t>
            </w:r>
          </w:p>
        </w:tc>
      </w:tr>
    </w:tbl>
    <w:p w14:paraId="614F9E06" w14:textId="77777777" w:rsidR="00B30A17" w:rsidRPr="00021089" w:rsidRDefault="00B30A17" w:rsidP="00021089">
      <w:pPr>
        <w:spacing w:line="360" w:lineRule="auto"/>
        <w:ind w:right="-56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4C3D367" w14:textId="3DCF855A" w:rsidR="00784A6A" w:rsidRPr="00021089" w:rsidRDefault="00784A6A" w:rsidP="00E24EAC">
      <w:pPr>
        <w:pStyle w:val="PargrafodaLista"/>
        <w:numPr>
          <w:ilvl w:val="0"/>
          <w:numId w:val="28"/>
        </w:numPr>
        <w:spacing w:line="360" w:lineRule="auto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lastRenderedPageBreak/>
        <w:t>ALTERNATIVAS DISPONÍVEL DO MERCADO</w:t>
      </w:r>
    </w:p>
    <w:p w14:paraId="4DEDC833" w14:textId="3718BFF4" w:rsidR="00C7744E" w:rsidRPr="00021089" w:rsidRDefault="00C7744E" w:rsidP="00E24EAC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>A aquisição de equipamentos elétricos permanentes e padronizados representa a solução tecnicamente mais vantajosa e economicamente mais eficiente. Por se tratar de material durável, os bens integr</w:t>
      </w:r>
      <w:r w:rsidR="000B60F4">
        <w:rPr>
          <w:rFonts w:ascii="Times New Roman" w:hAnsi="Times New Roman" w:cs="Times New Roman"/>
          <w:sz w:val="24"/>
          <w:szCs w:val="24"/>
        </w:rPr>
        <w:t>arão</w:t>
      </w:r>
      <w:r w:rsidRPr="00021089">
        <w:rPr>
          <w:rFonts w:ascii="Times New Roman" w:hAnsi="Times New Roman" w:cs="Times New Roman"/>
          <w:sz w:val="24"/>
          <w:szCs w:val="24"/>
        </w:rPr>
        <w:t xml:space="preserve"> os ativos da Secretaria (SMDI), podendo ser reutilizados nas edições futuras do Festival Gastronômico, bem como em feiras, exposições e eventos institucionais do Município (como a </w:t>
      </w:r>
      <w:proofErr w:type="spellStart"/>
      <w:r w:rsidRPr="00021089">
        <w:rPr>
          <w:rFonts w:ascii="Times New Roman" w:hAnsi="Times New Roman" w:cs="Times New Roman"/>
          <w:sz w:val="24"/>
          <w:szCs w:val="24"/>
        </w:rPr>
        <w:t>Feicap</w:t>
      </w:r>
      <w:proofErr w:type="spellEnd"/>
      <w:r w:rsidRPr="00021089">
        <w:rPr>
          <w:rFonts w:ascii="Times New Roman" w:hAnsi="Times New Roman" w:cs="Times New Roman"/>
          <w:sz w:val="24"/>
          <w:szCs w:val="24"/>
        </w:rPr>
        <w:t>, eventos de Natal e Páscoa), eliminando locações futuras e otimizando os recursos públicos.</w:t>
      </w:r>
    </w:p>
    <w:p w14:paraId="7E1EA7CD" w14:textId="41F26B83" w:rsidR="00EA45A6" w:rsidRPr="000B60F4" w:rsidRDefault="00363474" w:rsidP="00E24EAC">
      <w:pPr>
        <w:spacing w:line="360" w:lineRule="auto"/>
        <w:ind w:right="107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10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Diante de tal situação entende-se que o melhor a se fazer é realizar a aquisição de </w:t>
      </w:r>
      <w:r w:rsidR="00190AE1" w:rsidRPr="00021089">
        <w:rPr>
          <w:rFonts w:ascii="Times New Roman" w:hAnsi="Times New Roman" w:cs="Times New Roman"/>
          <w:color w:val="000000" w:themeColor="text1"/>
          <w:sz w:val="24"/>
          <w:szCs w:val="24"/>
        </w:rPr>
        <w:t>material</w:t>
      </w:r>
      <w:r w:rsidR="00B30A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pelo </w:t>
      </w:r>
      <w:r w:rsidRPr="00021089">
        <w:rPr>
          <w:rFonts w:ascii="Times New Roman" w:hAnsi="Times New Roman" w:cs="Times New Roman"/>
          <w:color w:val="000000" w:themeColor="text1"/>
          <w:sz w:val="24"/>
          <w:szCs w:val="24"/>
        </w:rPr>
        <w:t>menor preço</w:t>
      </w:r>
      <w:r w:rsidR="00190AE1" w:rsidRPr="000210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</w:t>
      </w:r>
      <w:r w:rsidRPr="000210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que</w:t>
      </w:r>
      <w:r w:rsidR="00644665" w:rsidRPr="000210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="008A2241" w:rsidRPr="00021089">
        <w:rPr>
          <w:rFonts w:ascii="Times New Roman" w:hAnsi="Times New Roman" w:cs="Times New Roman"/>
          <w:color w:val="000000" w:themeColor="text1"/>
          <w:sz w:val="24"/>
          <w:szCs w:val="24"/>
        </w:rPr>
        <w:t>empresa</w:t>
      </w:r>
      <w:r w:rsidR="00190AE1" w:rsidRPr="000210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consiga</w:t>
      </w:r>
      <w:r w:rsidRPr="000210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garantir a entrega</w:t>
      </w:r>
      <w:r w:rsidR="008A2241" w:rsidRPr="000210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</w:t>
      </w:r>
      <w:r w:rsidR="00190AE1" w:rsidRPr="000210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material </w:t>
      </w:r>
      <w:r w:rsidR="00190AE1" w:rsidRPr="000B60F4">
        <w:rPr>
          <w:rFonts w:ascii="Times New Roman" w:hAnsi="Times New Roman" w:cs="Times New Roman"/>
          <w:b/>
          <w:sz w:val="24"/>
          <w:szCs w:val="24"/>
        </w:rPr>
        <w:t>até</w:t>
      </w:r>
      <w:r w:rsidR="00A858B3" w:rsidRPr="000B60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744E" w:rsidRPr="000B60F4">
        <w:rPr>
          <w:rFonts w:ascii="Times New Roman" w:hAnsi="Times New Roman" w:cs="Times New Roman"/>
          <w:b/>
          <w:sz w:val="24"/>
          <w:szCs w:val="24"/>
        </w:rPr>
        <w:t>05</w:t>
      </w:r>
      <w:r w:rsidR="00190AE1" w:rsidRPr="000B60F4">
        <w:rPr>
          <w:rFonts w:ascii="Times New Roman" w:hAnsi="Times New Roman" w:cs="Times New Roman"/>
          <w:b/>
          <w:sz w:val="24"/>
          <w:szCs w:val="24"/>
        </w:rPr>
        <w:t xml:space="preserve"> dias após </w:t>
      </w:r>
      <w:r w:rsidR="0008040F" w:rsidRPr="000B60F4">
        <w:rPr>
          <w:rFonts w:ascii="Times New Roman" w:hAnsi="Times New Roman" w:cs="Times New Roman"/>
          <w:b/>
          <w:sz w:val="24"/>
          <w:szCs w:val="24"/>
        </w:rPr>
        <w:t>recebimento do empenho</w:t>
      </w:r>
      <w:r w:rsidRPr="000B60F4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7FE3FD62" w14:textId="4BED2A68" w:rsidR="00784A6A" w:rsidRPr="00021089" w:rsidRDefault="00E404E1" w:rsidP="00E24EAC">
      <w:pPr>
        <w:spacing w:line="360" w:lineRule="auto"/>
        <w:ind w:right="1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 xml:space="preserve">6.0 </w:t>
      </w:r>
      <w:r w:rsidR="00784A6A" w:rsidRPr="00021089">
        <w:rPr>
          <w:rFonts w:ascii="Times New Roman" w:hAnsi="Times New Roman" w:cs="Times New Roman"/>
          <w:b/>
          <w:sz w:val="24"/>
          <w:szCs w:val="24"/>
        </w:rPr>
        <w:t>ESTIMATIVA DO VALOR DA CONTRATAÇÃO</w:t>
      </w:r>
    </w:p>
    <w:p w14:paraId="687CA3D1" w14:textId="599CE041" w:rsidR="0049681C" w:rsidRPr="00B30A17" w:rsidRDefault="0094274B" w:rsidP="00E24EAC">
      <w:pPr>
        <w:pStyle w:val="PargrafodaLista"/>
        <w:spacing w:line="360" w:lineRule="auto"/>
        <w:ind w:left="0" w:right="10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0A17">
        <w:rPr>
          <w:rFonts w:ascii="Times New Roman" w:hAnsi="Times New Roman" w:cs="Times New Roman"/>
          <w:sz w:val="24"/>
          <w:szCs w:val="24"/>
        </w:rPr>
        <w:t>Em relação à estimativa de preços para a aquisição</w:t>
      </w:r>
      <w:r w:rsidR="003C5F17" w:rsidRPr="00B30A17">
        <w:rPr>
          <w:rFonts w:ascii="Times New Roman" w:hAnsi="Times New Roman" w:cs="Times New Roman"/>
          <w:sz w:val="24"/>
          <w:szCs w:val="24"/>
        </w:rPr>
        <w:t xml:space="preserve">, </w:t>
      </w:r>
      <w:r w:rsidRPr="00B30A17">
        <w:rPr>
          <w:rFonts w:ascii="Times New Roman" w:hAnsi="Times New Roman" w:cs="Times New Roman"/>
          <w:sz w:val="24"/>
          <w:szCs w:val="24"/>
        </w:rPr>
        <w:t>foi realizada pesquisa pela Secretaria de Desenvolvimento Inovação, com o objetivo de alcançar o melhor resultado para a administração pública e a prestação do serviço de forma adequada. A pesquisa realizada atendeu as expectativas de transparência, planejamento e eficiência norteadores da administração pública</w:t>
      </w:r>
      <w:r w:rsidR="00046D1E" w:rsidRPr="00B30A17">
        <w:rPr>
          <w:rFonts w:ascii="Times New Roman" w:hAnsi="Times New Roman" w:cs="Times New Roman"/>
          <w:sz w:val="24"/>
          <w:szCs w:val="24"/>
        </w:rPr>
        <w:t>.</w:t>
      </w:r>
    </w:p>
    <w:p w14:paraId="6976E2CE" w14:textId="77777777" w:rsidR="00B30A17" w:rsidRDefault="0094274B" w:rsidP="00E24EAC">
      <w:pPr>
        <w:spacing w:line="360" w:lineRule="auto"/>
        <w:ind w:right="10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30A17">
        <w:rPr>
          <w:rFonts w:ascii="Times New Roman" w:hAnsi="Times New Roman" w:cs="Times New Roman"/>
          <w:sz w:val="24"/>
          <w:szCs w:val="24"/>
        </w:rPr>
        <w:t>Para a pesquisa</w:t>
      </w:r>
      <w:r w:rsidR="001A34DD" w:rsidRPr="00B30A17">
        <w:rPr>
          <w:rFonts w:ascii="Times New Roman" w:hAnsi="Times New Roman" w:cs="Times New Roman"/>
          <w:sz w:val="24"/>
          <w:szCs w:val="24"/>
        </w:rPr>
        <w:t xml:space="preserve"> de preço levou-se em consideração orçamentos apresentados por empresas</w:t>
      </w:r>
      <w:r w:rsidR="00B7157B" w:rsidRPr="00B30A17">
        <w:rPr>
          <w:rFonts w:ascii="Times New Roman" w:hAnsi="Times New Roman" w:cs="Times New Roman"/>
          <w:sz w:val="24"/>
          <w:szCs w:val="24"/>
        </w:rPr>
        <w:t xml:space="preserve"> </w:t>
      </w:r>
      <w:r w:rsidR="00644665" w:rsidRPr="00B30A17">
        <w:rPr>
          <w:rFonts w:ascii="Times New Roman" w:hAnsi="Times New Roman" w:cs="Times New Roman"/>
          <w:sz w:val="24"/>
          <w:szCs w:val="24"/>
        </w:rPr>
        <w:t>do ramo</w:t>
      </w:r>
      <w:r w:rsidRPr="00B30A17">
        <w:rPr>
          <w:rFonts w:ascii="Times New Roman" w:hAnsi="Times New Roman" w:cs="Times New Roman"/>
          <w:sz w:val="24"/>
          <w:szCs w:val="24"/>
        </w:rPr>
        <w:t xml:space="preserve"> especializadas no serviço</w:t>
      </w:r>
      <w:r w:rsidR="00F52D45" w:rsidRPr="00B30A17">
        <w:rPr>
          <w:rFonts w:ascii="Times New Roman" w:hAnsi="Times New Roman" w:cs="Times New Roman"/>
          <w:sz w:val="24"/>
          <w:szCs w:val="24"/>
        </w:rPr>
        <w:t xml:space="preserve">, além da pesquisa </w:t>
      </w:r>
      <w:r w:rsidR="00A40A25" w:rsidRPr="00B30A17">
        <w:rPr>
          <w:rFonts w:ascii="Times New Roman" w:hAnsi="Times New Roman" w:cs="Times New Roman"/>
          <w:sz w:val="24"/>
          <w:szCs w:val="24"/>
        </w:rPr>
        <w:t>realizada</w:t>
      </w:r>
      <w:r w:rsidR="00F52D45" w:rsidRPr="00B30A17">
        <w:rPr>
          <w:rFonts w:ascii="Times New Roman" w:hAnsi="Times New Roman" w:cs="Times New Roman"/>
          <w:sz w:val="24"/>
          <w:szCs w:val="24"/>
        </w:rPr>
        <w:t xml:space="preserve"> no </w:t>
      </w:r>
      <w:r w:rsidR="00A40A25" w:rsidRPr="00B30A17">
        <w:rPr>
          <w:rFonts w:ascii="Times New Roman" w:hAnsi="Times New Roman" w:cs="Times New Roman"/>
          <w:sz w:val="24"/>
          <w:szCs w:val="24"/>
        </w:rPr>
        <w:t xml:space="preserve">portal do </w:t>
      </w:r>
      <w:proofErr w:type="spellStart"/>
      <w:r w:rsidR="00A40A25" w:rsidRPr="00B30A17">
        <w:rPr>
          <w:rFonts w:ascii="Times New Roman" w:hAnsi="Times New Roman" w:cs="Times New Roman"/>
          <w:sz w:val="24"/>
          <w:szCs w:val="24"/>
        </w:rPr>
        <w:t>LicitaCon</w:t>
      </w:r>
      <w:proofErr w:type="spellEnd"/>
      <w:r w:rsidR="00A40A25" w:rsidRPr="00B30A17">
        <w:rPr>
          <w:rFonts w:ascii="Times New Roman" w:hAnsi="Times New Roman" w:cs="Times New Roman"/>
          <w:sz w:val="24"/>
          <w:szCs w:val="24"/>
        </w:rPr>
        <w:t>, no</w:t>
      </w:r>
      <w:r w:rsidR="00F52D45" w:rsidRPr="00B30A17">
        <w:rPr>
          <w:rFonts w:ascii="Times New Roman" w:hAnsi="Times New Roman" w:cs="Times New Roman"/>
          <w:sz w:val="24"/>
          <w:szCs w:val="24"/>
        </w:rPr>
        <w:t xml:space="preserve"> qual não foram encontrados os </w:t>
      </w:r>
      <w:r w:rsidR="00A40A25" w:rsidRPr="00B30A17">
        <w:rPr>
          <w:rFonts w:ascii="Times New Roman" w:hAnsi="Times New Roman" w:cs="Times New Roman"/>
          <w:sz w:val="24"/>
          <w:szCs w:val="24"/>
        </w:rPr>
        <w:t>materiais</w:t>
      </w:r>
      <w:r w:rsidR="00F52D45" w:rsidRPr="00B30A17">
        <w:rPr>
          <w:rFonts w:ascii="Times New Roman" w:hAnsi="Times New Roman" w:cs="Times New Roman"/>
          <w:sz w:val="24"/>
          <w:szCs w:val="24"/>
        </w:rPr>
        <w:t xml:space="preserve"> específicos</w:t>
      </w:r>
      <w:r w:rsidR="00A40A25" w:rsidRPr="00B30A17">
        <w:rPr>
          <w:rFonts w:ascii="Times New Roman" w:hAnsi="Times New Roman" w:cs="Times New Roman"/>
          <w:sz w:val="24"/>
          <w:szCs w:val="24"/>
        </w:rPr>
        <w:t xml:space="preserve"> solicitados</w:t>
      </w:r>
      <w:r w:rsidR="001A34DD" w:rsidRPr="00B30A1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8C7D91C" w14:textId="7055ADF4" w:rsidR="00B30A17" w:rsidRPr="00B30A17" w:rsidRDefault="00B30A17" w:rsidP="00E24EAC">
      <w:pPr>
        <w:spacing w:line="360" w:lineRule="auto"/>
        <w:ind w:right="107" w:firstLine="708"/>
        <w:jc w:val="both"/>
        <w:rPr>
          <w:rFonts w:ascii="Times New Roman" w:hAnsi="Times New Roman" w:cs="Times New Roman"/>
          <w:b/>
          <w:sz w:val="28"/>
          <w:szCs w:val="24"/>
        </w:rPr>
      </w:pPr>
      <w:r w:rsidRPr="00B30A17">
        <w:rPr>
          <w:rFonts w:ascii="Times New Roman" w:hAnsi="Times New Roman" w:cs="Times New Roman"/>
          <w:sz w:val="24"/>
        </w:rPr>
        <w:t xml:space="preserve">Além disso, ressaltamos que, durante a coleta de preços, foram apresentados valores com unidades de medida distintas, sendo alguns produtos cotados por barra e outros por metro. Dessa forma, a responsável pela coleta de preços realizou as devidas conversões e cálculos, a fim de uniformizar as unidades de medida e possibilitar a adequada comparação dos valores obtidos. Após os ajustes, o preço médio apurado foi de </w:t>
      </w:r>
      <w:r w:rsidRPr="00B30A17">
        <w:rPr>
          <w:rStyle w:val="Forte"/>
          <w:rFonts w:ascii="Times New Roman" w:hAnsi="Times New Roman" w:cs="Times New Roman"/>
          <w:sz w:val="24"/>
        </w:rPr>
        <w:t>R$ 23.927,94 (vinte e três mil, novecentos e vinte e sete reais e noventa e quatro centavos)</w:t>
      </w:r>
      <w:r w:rsidRPr="00B30A17">
        <w:rPr>
          <w:rFonts w:ascii="Times New Roman" w:hAnsi="Times New Roman" w:cs="Times New Roman"/>
          <w:sz w:val="24"/>
        </w:rPr>
        <w:t>.</w:t>
      </w:r>
    </w:p>
    <w:p w14:paraId="5209AF1B" w14:textId="77777777" w:rsidR="002F3FD8" w:rsidRPr="002F3FD8" w:rsidRDefault="00784A6A" w:rsidP="00E24EAC">
      <w:pPr>
        <w:pStyle w:val="PargrafodaLista"/>
        <w:numPr>
          <w:ilvl w:val="0"/>
          <w:numId w:val="6"/>
        </w:numPr>
        <w:spacing w:line="360" w:lineRule="auto"/>
        <w:ind w:right="10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3FD8">
        <w:rPr>
          <w:rFonts w:ascii="Times New Roman" w:hAnsi="Times New Roman" w:cs="Times New Roman"/>
          <w:b/>
          <w:sz w:val="24"/>
          <w:szCs w:val="24"/>
        </w:rPr>
        <w:t>DESCRIÇÃO DA SOLUÇÃO COMO UM TODO</w:t>
      </w:r>
    </w:p>
    <w:p w14:paraId="7D48A709" w14:textId="5C9BB9B2" w:rsidR="002F3FD8" w:rsidRPr="002F3FD8" w:rsidRDefault="002F3FD8" w:rsidP="00E24EAC">
      <w:pPr>
        <w:spacing w:line="360" w:lineRule="auto"/>
        <w:ind w:right="10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licitação tem por objetivo a aquisição de equipamen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tos e materiais elétricos novos</w:t>
      </w: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destinados à estruturação e montagem da infraestrutura elétrica temporária do </w:t>
      </w:r>
      <w:r w:rsidRPr="002F3FD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1º Festival </w:t>
      </w:r>
      <w:r w:rsidRPr="002F3FD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lastRenderedPageBreak/>
        <w:t>Gastronômico de Três Passos</w:t>
      </w: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ser realizado nos dias </w:t>
      </w:r>
      <w:r w:rsidRPr="002F3FD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14 e 15 de novembro de 2026</w:t>
      </w: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</w:t>
      </w:r>
      <w:r w:rsidRPr="002F3FD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Parque da </w:t>
      </w:r>
      <w:proofErr w:type="spellStart"/>
      <w:r w:rsidRPr="002F3FD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Feicap</w:t>
      </w:r>
      <w:proofErr w:type="spellEnd"/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00F657C" w14:textId="77777777" w:rsidR="002F3FD8" w:rsidRPr="002F3FD8" w:rsidRDefault="002F3FD8" w:rsidP="00E24EAC">
      <w:pPr>
        <w:spacing w:line="360" w:lineRule="auto"/>
        <w:ind w:right="10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>A solução proposta para a aquisição dos materiais elétricos no Município de Três Passos consiste em um processo abrangente e estratégico que visa prover infraestrutura energética segura, eficiente e padronizada para o suporte aos estandes gastronômicos, palcos, áreas de convivência e estruturas de apoio do evento, garantindo o pleno funcionamento de equipamentos de refrigeração, preparo e iluminação dos expositores e da praça de alimentação.</w:t>
      </w:r>
    </w:p>
    <w:p w14:paraId="4C572ABF" w14:textId="77777777" w:rsidR="002F3FD8" w:rsidRPr="002F3FD8" w:rsidRDefault="002F3FD8" w:rsidP="00E24EAC">
      <w:pPr>
        <w:spacing w:line="360" w:lineRule="auto"/>
        <w:ind w:right="10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FD8">
        <w:rPr>
          <w:rFonts w:ascii="Times New Roman" w:hAnsi="Times New Roman" w:cs="Times New Roman"/>
          <w:sz w:val="24"/>
          <w:szCs w:val="24"/>
        </w:rPr>
        <w:t>I</w:t>
      </w: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nicialmente, foi realizada uma análise minuciosa das necessidades técnicas e de demanda de carga do Parque da </w:t>
      </w:r>
      <w:proofErr w:type="spellStart"/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>Feicap</w:t>
      </w:r>
      <w:proofErr w:type="spellEnd"/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levando em consideração aspectos fundamentais como a </w:t>
      </w:r>
      <w:r w:rsidRPr="002F3FD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segurança operacional</w:t>
      </w: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conformidade com as normas técnicas vigentes (</w:t>
      </w:r>
      <w:r w:rsidRPr="002F3FD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NBR 5410</w:t>
      </w: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Pr="002F3FD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NR-10</w:t>
      </w: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>), durabilidade dos insumos, proteção contra intempéries e viabilidade de reaproveitamento patrimonial. Esta análise serviu como base para a definição de um dimensionamento detalhado que contemplará os pontos prioritários de distribuição de energia, a especificação dos equipamentos adequados para suportar altas cargas e os requisitos de proteção contra sobrecargas e acidentes elétricos durante o festival.</w:t>
      </w:r>
    </w:p>
    <w:p w14:paraId="6E8C073F" w14:textId="470FB322" w:rsidR="002F3FD8" w:rsidRPr="002F3FD8" w:rsidRDefault="002F3FD8" w:rsidP="00E24EAC">
      <w:pPr>
        <w:spacing w:line="360" w:lineRule="auto"/>
        <w:ind w:right="107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seleção dos equipamentos e materiais elétricos foi pautada pela </w:t>
      </w:r>
      <w:r w:rsidRPr="002F3FD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qualidade técnica, robustez e eficiência energética</w:t>
      </w:r>
      <w:r w:rsidRPr="002F3FD8">
        <w:rPr>
          <w:rFonts w:ascii="Times New Roman" w:eastAsia="Times New Roman" w:hAnsi="Times New Roman" w:cs="Times New Roman"/>
          <w:sz w:val="24"/>
          <w:szCs w:val="24"/>
          <w:lang w:eastAsia="pt-BR"/>
        </w:rPr>
        <w:t>, assegurando o fornecimento ininterrupto e seguro de energia elétrica para empreendedores e visitantes, além de incorporar ao patrimônio público municipal bens duráveis que serão reutilizados em edições futuras do Festival Gastronômico e em demais eventos institucionais promovidos pelo Município de Três Passos, otimizando o uso dos recursos públicos.</w:t>
      </w:r>
    </w:p>
    <w:p w14:paraId="547A144F" w14:textId="77777777" w:rsidR="00784A6A" w:rsidRPr="00021089" w:rsidRDefault="00784A6A" w:rsidP="00E24EAC">
      <w:pPr>
        <w:pStyle w:val="PargrafodaLista"/>
        <w:numPr>
          <w:ilvl w:val="0"/>
          <w:numId w:val="6"/>
        </w:numPr>
        <w:spacing w:line="360" w:lineRule="auto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108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JUSTIFICATIVA PARA O PARCELAMENTO OU NÃO </w:t>
      </w:r>
      <w:r w:rsidRPr="00021089">
        <w:rPr>
          <w:rFonts w:ascii="Times New Roman" w:hAnsi="Times New Roman" w:cs="Times New Roman"/>
          <w:b/>
          <w:sz w:val="24"/>
          <w:szCs w:val="24"/>
        </w:rPr>
        <w:t>DA CONTRATAÇÃO</w:t>
      </w:r>
    </w:p>
    <w:p w14:paraId="1B646D58" w14:textId="76C37F37" w:rsidR="00B30A17" w:rsidRPr="00B30A17" w:rsidRDefault="00021089" w:rsidP="00E24EAC">
      <w:pPr>
        <w:spacing w:after="12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>Em observância ao art. 40, V, da Lei nº 14.133/2021, a licitação será dividida em itens independentes, visando ampliar a competitividade do certame e permitir a participação de um número maior de fornecedores do ramo elétrico. O pagamento será efetuado em parcela única após a entrega integral e ateste técnico do recebimento dos materiais.</w:t>
      </w:r>
    </w:p>
    <w:p w14:paraId="434D362F" w14:textId="77777777" w:rsidR="00784A6A" w:rsidRPr="00021089" w:rsidRDefault="00784A6A" w:rsidP="00E24EAC">
      <w:pPr>
        <w:pStyle w:val="PargrafodaLista"/>
        <w:numPr>
          <w:ilvl w:val="0"/>
          <w:numId w:val="6"/>
        </w:numPr>
        <w:spacing w:line="360" w:lineRule="auto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>RESULTADOS PRETENDIDOS</w:t>
      </w:r>
    </w:p>
    <w:p w14:paraId="4525CDC1" w14:textId="77777777" w:rsidR="00021089" w:rsidRPr="00021089" w:rsidRDefault="00021089" w:rsidP="00E24EAC">
      <w:pPr>
        <w:spacing w:after="12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>Com a aquisição pretendida, busca-se alcançar:</w:t>
      </w:r>
    </w:p>
    <w:p w14:paraId="565351AF" w14:textId="77777777" w:rsidR="00021089" w:rsidRPr="00021089" w:rsidRDefault="00021089" w:rsidP="00E24EA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• Segurança Operacional: </w:t>
      </w:r>
      <w:r w:rsidRPr="00021089">
        <w:rPr>
          <w:rFonts w:ascii="Times New Roman" w:hAnsi="Times New Roman" w:cs="Times New Roman"/>
          <w:sz w:val="24"/>
          <w:szCs w:val="24"/>
        </w:rPr>
        <w:t>Garantia de fornecimento ininterrupto e seguro de energia elétrica para estandes de expositores e praça de alimentação, prevenindo sobrecargas e riscos de acidentes.</w:t>
      </w:r>
    </w:p>
    <w:p w14:paraId="557187FB" w14:textId="77777777" w:rsidR="00021089" w:rsidRPr="00021089" w:rsidRDefault="00021089" w:rsidP="00E24EA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 xml:space="preserve">• Valorização Comunitária e Turística: </w:t>
      </w:r>
      <w:r w:rsidRPr="00021089">
        <w:rPr>
          <w:rFonts w:ascii="Times New Roman" w:hAnsi="Times New Roman" w:cs="Times New Roman"/>
          <w:sz w:val="24"/>
          <w:szCs w:val="24"/>
        </w:rPr>
        <w:t>Estruturação qualificada do evento com entrada franca para a população de Três Passos e visitantes regionais.</w:t>
      </w:r>
    </w:p>
    <w:p w14:paraId="7F7A871D" w14:textId="77777777" w:rsidR="00021089" w:rsidRPr="00021089" w:rsidRDefault="00021089" w:rsidP="00E24EAC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 xml:space="preserve">• Eficiência Orçamentária: </w:t>
      </w:r>
      <w:r w:rsidRPr="00021089">
        <w:rPr>
          <w:rFonts w:ascii="Times New Roman" w:hAnsi="Times New Roman" w:cs="Times New Roman"/>
          <w:sz w:val="24"/>
          <w:szCs w:val="24"/>
        </w:rPr>
        <w:t>Constituição de patrimônio público reutilizável, evitando despesas recorrentes com locação.</w:t>
      </w:r>
    </w:p>
    <w:p w14:paraId="5DB9EA18" w14:textId="77777777" w:rsidR="00784A6A" w:rsidRPr="00021089" w:rsidRDefault="00784A6A" w:rsidP="00E24EAC">
      <w:pPr>
        <w:pStyle w:val="PargrafodaLista"/>
        <w:numPr>
          <w:ilvl w:val="0"/>
          <w:numId w:val="6"/>
        </w:numPr>
        <w:spacing w:line="360" w:lineRule="auto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>PROVIDÊNCIAS PRÉVIAS AO CONTRATO</w:t>
      </w:r>
    </w:p>
    <w:p w14:paraId="0A845B26" w14:textId="77777777" w:rsidR="00021089" w:rsidRPr="00021089" w:rsidRDefault="00021089" w:rsidP="00E24EA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>O contrato é o acordo e/ou vontade entre as partes com propósito de adquirir e resguardar as manifestações expressas da contratante e contratada, a fim de adquirir materiais de qualidade esperada que se torne efetivo pela sua utilização.</w:t>
      </w:r>
    </w:p>
    <w:p w14:paraId="12A97628" w14:textId="5441B2C5" w:rsidR="00021089" w:rsidRPr="00021089" w:rsidRDefault="00021089" w:rsidP="00E24EA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 xml:space="preserve">O prazo para entrega do objeto </w:t>
      </w:r>
      <w:r w:rsidRPr="00B30A17">
        <w:rPr>
          <w:rFonts w:ascii="Times New Roman" w:hAnsi="Times New Roman" w:cs="Times New Roman"/>
          <w:sz w:val="24"/>
          <w:szCs w:val="24"/>
        </w:rPr>
        <w:t>licitado será de 05 dias</w:t>
      </w:r>
      <w:r w:rsidRPr="00B30A1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30A17">
        <w:rPr>
          <w:rFonts w:ascii="Times New Roman" w:hAnsi="Times New Roman" w:cs="Times New Roman"/>
          <w:sz w:val="24"/>
          <w:szCs w:val="24"/>
        </w:rPr>
        <w:t>após o</w:t>
      </w:r>
      <w:r w:rsidRPr="00B30A1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30A17">
        <w:rPr>
          <w:rFonts w:ascii="Times New Roman" w:hAnsi="Times New Roman" w:cs="Times New Roman"/>
          <w:sz w:val="24"/>
          <w:szCs w:val="24"/>
        </w:rPr>
        <w:t>recebimento da Nota de Empenho</w:t>
      </w:r>
      <w:r w:rsidRPr="00021089">
        <w:rPr>
          <w:rFonts w:ascii="Times New Roman" w:hAnsi="Times New Roman" w:cs="Times New Roman"/>
          <w:sz w:val="24"/>
          <w:szCs w:val="24"/>
        </w:rPr>
        <w:t xml:space="preserve"> pela contratada e será realizado de forma única e imediata.</w:t>
      </w:r>
    </w:p>
    <w:p w14:paraId="0A269C99" w14:textId="77740DC0" w:rsidR="00021089" w:rsidRPr="00021089" w:rsidRDefault="00021089" w:rsidP="00E24EAC">
      <w:pPr>
        <w:spacing w:line="36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1089">
        <w:rPr>
          <w:rFonts w:ascii="Times New Roman" w:eastAsia="Calibri" w:hAnsi="Times New Roman" w:cs="Times New Roman"/>
          <w:sz w:val="24"/>
          <w:szCs w:val="24"/>
        </w:rPr>
        <w:t xml:space="preserve">A empresa deverá entregar os materiais no Pavilhão A da </w:t>
      </w:r>
      <w:proofErr w:type="spellStart"/>
      <w:r w:rsidRPr="00021089">
        <w:rPr>
          <w:rFonts w:ascii="Times New Roman" w:eastAsia="Calibri" w:hAnsi="Times New Roman" w:cs="Times New Roman"/>
          <w:sz w:val="24"/>
          <w:szCs w:val="24"/>
        </w:rPr>
        <w:t>Feicap</w:t>
      </w:r>
      <w:proofErr w:type="spellEnd"/>
      <w:r w:rsidRPr="00021089">
        <w:rPr>
          <w:rFonts w:ascii="Times New Roman" w:eastAsia="Calibri" w:hAnsi="Times New Roman" w:cs="Times New Roman"/>
          <w:sz w:val="24"/>
          <w:szCs w:val="24"/>
        </w:rPr>
        <w:t xml:space="preserve"> e/ou nos espaços públicos onde serão instaladas (a serem indicados pela SMDI), mediante contato prévio com a Secretaria Municipal de Desenvolvimento e Inovação telefone: (55) 9 2000-0874 ou e-mail: desenvolvetp@gmail.com), que acompanhará o recebimento do material, através do Secretário </w:t>
      </w:r>
      <w:proofErr w:type="spellStart"/>
      <w:r w:rsidRPr="00021089">
        <w:rPr>
          <w:rFonts w:ascii="Times New Roman" w:eastAsia="Calibri" w:hAnsi="Times New Roman" w:cs="Times New Roman"/>
          <w:sz w:val="24"/>
          <w:szCs w:val="24"/>
        </w:rPr>
        <w:t>Carton</w:t>
      </w:r>
      <w:proofErr w:type="spellEnd"/>
      <w:r w:rsidRPr="00021089">
        <w:rPr>
          <w:rFonts w:ascii="Times New Roman" w:eastAsia="Calibri" w:hAnsi="Times New Roman" w:cs="Times New Roman"/>
          <w:sz w:val="24"/>
          <w:szCs w:val="24"/>
        </w:rPr>
        <w:t xml:space="preserve"> Granja Cardoso.</w:t>
      </w:r>
    </w:p>
    <w:p w14:paraId="0D2805CB" w14:textId="77777777" w:rsidR="00021089" w:rsidRDefault="00021089" w:rsidP="00E24EA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 xml:space="preserve">A nota fiscal será emitida pela CONTRATADA em inteira conformidade com as exigências legais e contratuais, especialmente as de natureza fiscal, dela constando, ainda o tipo e n° da Licitação (PREGÃO ELETRÔNICO N°__/__), n°. </w:t>
      </w:r>
      <w:proofErr w:type="gramStart"/>
      <w:r w:rsidRPr="00021089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021089">
        <w:rPr>
          <w:rFonts w:ascii="Times New Roman" w:hAnsi="Times New Roman" w:cs="Times New Roman"/>
          <w:sz w:val="24"/>
          <w:szCs w:val="24"/>
        </w:rPr>
        <w:t xml:space="preserve"> empenho, e deverá obrigatoriamente, ser entregue junto com o seu objeto licitado. </w:t>
      </w:r>
      <w:r w:rsidRPr="00021089">
        <w:rPr>
          <w:rFonts w:ascii="Times New Roman" w:hAnsi="Times New Roman" w:cs="Times New Roman"/>
          <w:sz w:val="24"/>
          <w:szCs w:val="24"/>
        </w:rPr>
        <w:tab/>
      </w:r>
    </w:p>
    <w:p w14:paraId="20209614" w14:textId="5372E236" w:rsidR="00021089" w:rsidRPr="00021089" w:rsidRDefault="00021089" w:rsidP="00E24EA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 xml:space="preserve">Quando da entrega, o contratado deverá entrar em contato com a Secretaria Municipal de Inovação e Desenvolvimento pelo telefone (55) 92000-0874, para solicitar autorização e combinar o horário de entrega. </w:t>
      </w:r>
    </w:p>
    <w:p w14:paraId="1D2A3DB5" w14:textId="795D048F" w:rsidR="00021089" w:rsidRPr="00021089" w:rsidRDefault="00021089" w:rsidP="00E24EA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 xml:space="preserve">Não será permitida na entrega, a substituição do(s) item(s) ofertado(s), quer em função de outra especificação, outras marcas, etc. Fornecer fielmente aos objetos, respondendo pelas consequências de sua inexecução total ou parcial; pagar todos os tributos que incidam ou venham a incidir, direta ou indiretamente sobre o material e a mão- de-obra; manter atualizados, junto ao Município, os dados cadastrais, com endereço completo, telefone e endereço de correio eletrônico (e-mail), dentre outras </w:t>
      </w:r>
      <w:r w:rsidRPr="00021089">
        <w:rPr>
          <w:rFonts w:ascii="Times New Roman" w:hAnsi="Times New Roman" w:cs="Times New Roman"/>
          <w:sz w:val="24"/>
          <w:szCs w:val="24"/>
        </w:rPr>
        <w:lastRenderedPageBreak/>
        <w:t>informações indispensáveis à comunicação entre o licitante e o Município, de modo a viabilizar as convocações, intimações e notificações quando se fizerem necessárias; aceitar os acréscimos ou supressões que se fizerem necessários no quantitativo do objeto, até o limite legal; fornecer os objetos com boa qualidade, no preço, prazo e forma estipulados na proposta, no edital e seus anexos; não ceder ou transferir a terceiros a execução do objeto, ainda que parcial, sendo nulo de pleno direito qualquer ato nesse sentido, além de constituir infração passível de penalidade, salvo em caso de autorização expressa do município; ser responsável pelos danos causados ao Município ou a terceiros decorrentes de sua culpa ou dolo.</w:t>
      </w:r>
    </w:p>
    <w:p w14:paraId="788E0452" w14:textId="392164C9" w:rsidR="00021089" w:rsidRPr="00021089" w:rsidRDefault="00021089" w:rsidP="00E24EA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>O contato a ser firmado entre o Município de Três Passos e a empresa vencedora do certame terá vigência pelo período de 12 (doze) meses.</w:t>
      </w:r>
    </w:p>
    <w:p w14:paraId="7B48A723" w14:textId="2372E25F" w:rsidR="00021089" w:rsidRPr="00021089" w:rsidRDefault="00021089" w:rsidP="00E24EA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 xml:space="preserve">A Fiscalização ficará a cargo da servidora Sabrina Elis </w:t>
      </w:r>
      <w:proofErr w:type="spellStart"/>
      <w:r w:rsidRPr="00021089">
        <w:rPr>
          <w:rFonts w:ascii="Times New Roman" w:hAnsi="Times New Roman" w:cs="Times New Roman"/>
          <w:sz w:val="24"/>
          <w:szCs w:val="24"/>
        </w:rPr>
        <w:t>Schütz</w:t>
      </w:r>
      <w:proofErr w:type="spellEnd"/>
      <w:r w:rsidRPr="00021089">
        <w:rPr>
          <w:rFonts w:ascii="Times New Roman" w:hAnsi="Times New Roman" w:cs="Times New Roman"/>
          <w:sz w:val="24"/>
          <w:szCs w:val="24"/>
        </w:rPr>
        <w:t>, escriturária da Secretaria de Desenvolvimento e Inovação. A Contratada responsabilizar-se-á pelo fornecimento do objeto deste Estudo Preliminar Técnico e Termo de Referência, respondendo civil e criminalmente por todos os danos, perdas e prejuízos que por dolo ou culpa sua, de seus empregados, prepostos ou de terceiros no exercício de suas atividades vier a, direta ou indiretamente, causar ou provocar à Contratante; 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14:paraId="5B4D6ACF" w14:textId="77777777" w:rsidR="006F52F3" w:rsidRPr="00021089" w:rsidRDefault="006F52F3" w:rsidP="00E24EAC">
      <w:pPr>
        <w:pStyle w:val="PargrafodaLista"/>
        <w:spacing w:line="360" w:lineRule="auto"/>
        <w:ind w:left="0" w:right="-568"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49512B" w14:textId="77777777" w:rsidR="00E24EAC" w:rsidRDefault="00784A6A" w:rsidP="00E24EAC">
      <w:pPr>
        <w:pStyle w:val="PargrafodaLista"/>
        <w:numPr>
          <w:ilvl w:val="0"/>
          <w:numId w:val="6"/>
        </w:numPr>
        <w:spacing w:line="360" w:lineRule="auto"/>
        <w:ind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t>POSSÍVEIS IMPACTOS AMBIENTAIS</w:t>
      </w:r>
    </w:p>
    <w:p w14:paraId="29A59916" w14:textId="44BB8FED" w:rsidR="0081288B" w:rsidRPr="00E24EAC" w:rsidRDefault="0081288B" w:rsidP="00E24EAC">
      <w:pPr>
        <w:spacing w:line="360" w:lineRule="auto"/>
        <w:ind w:right="10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4EAC">
        <w:rPr>
          <w:rFonts w:ascii="Times New Roman" w:hAnsi="Times New Roman" w:cs="Times New Roman"/>
          <w:sz w:val="24"/>
          <w:szCs w:val="24"/>
        </w:rPr>
        <w:t xml:space="preserve">A aquisição de </w:t>
      </w:r>
      <w:r w:rsidR="00E24EAC" w:rsidRPr="00E24EAC">
        <w:rPr>
          <w:rFonts w:ascii="Times New Roman" w:hAnsi="Times New Roman" w:cs="Times New Roman"/>
          <w:sz w:val="24"/>
          <w:szCs w:val="24"/>
        </w:rPr>
        <w:t xml:space="preserve">dos materiais elétricos </w:t>
      </w:r>
      <w:r w:rsidRPr="00E24EAC">
        <w:rPr>
          <w:rFonts w:ascii="Times New Roman" w:hAnsi="Times New Roman" w:cs="Times New Roman"/>
          <w:sz w:val="24"/>
          <w:szCs w:val="24"/>
        </w:rPr>
        <w:t xml:space="preserve">pode acarretar em alguns possíveis impactos ambientais, os quais devem ser considerados e geridos de forma responsável. </w:t>
      </w:r>
    </w:p>
    <w:p w14:paraId="3C5390C9" w14:textId="2C202431" w:rsidR="00872B99" w:rsidRPr="00021089" w:rsidRDefault="0081288B" w:rsidP="00E24EAC">
      <w:pPr>
        <w:pStyle w:val="PargrafodaLista"/>
        <w:spacing w:line="360" w:lineRule="auto"/>
        <w:ind w:left="0" w:right="10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>Ao considerar esses possíveis impactos ambientais, é fundamental adotar práticas sustentáveis em todas as etapas do processo de aquisição, desde a seleção dos produtos até o descarte adequado dos resíduos gerados. Priorizar fornecedores com políticas ambientais responsáveis, optar por materiais reciclados ou recicláveis, minimizar o desperdício e promover a conscientização sobre práticas sustentáveis são medidas que podem contribuir para atenuar os</w:t>
      </w:r>
      <w:r w:rsidR="00E24EAC">
        <w:rPr>
          <w:rFonts w:ascii="Times New Roman" w:hAnsi="Times New Roman" w:cs="Times New Roman"/>
          <w:sz w:val="24"/>
          <w:szCs w:val="24"/>
        </w:rPr>
        <w:t xml:space="preserve"> impactos ambientais associados.</w:t>
      </w:r>
    </w:p>
    <w:p w14:paraId="7A8DAE0F" w14:textId="77777777" w:rsidR="00872B99" w:rsidRPr="00021089" w:rsidRDefault="00872B99" w:rsidP="00E24EAC">
      <w:pPr>
        <w:pStyle w:val="PargrafodaLista"/>
        <w:spacing w:after="0" w:line="360" w:lineRule="auto"/>
        <w:ind w:left="0" w:right="-568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EFB67FA" w14:textId="285B6432" w:rsidR="00784A6A" w:rsidRPr="00021089" w:rsidRDefault="00784A6A" w:rsidP="00E24EAC">
      <w:pPr>
        <w:pStyle w:val="PargrafodaLista"/>
        <w:spacing w:line="360" w:lineRule="auto"/>
        <w:ind w:left="0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1089">
        <w:rPr>
          <w:rFonts w:ascii="Times New Roman" w:hAnsi="Times New Roman" w:cs="Times New Roman"/>
          <w:b/>
          <w:sz w:val="24"/>
          <w:szCs w:val="24"/>
        </w:rPr>
        <w:lastRenderedPageBreak/>
        <w:t>DECLARAÇÃO DE VIABILIDADE</w:t>
      </w:r>
    </w:p>
    <w:p w14:paraId="0A18139F" w14:textId="0FE9AD7B" w:rsidR="002C4FFE" w:rsidRPr="00021089" w:rsidRDefault="00401D62" w:rsidP="00E24EAC">
      <w:pPr>
        <w:pStyle w:val="NormalWeb"/>
        <w:spacing w:before="0" w:beforeAutospacing="0" w:after="0" w:afterAutospacing="0" w:line="360" w:lineRule="auto"/>
        <w:ind w:right="-568" w:firstLine="708"/>
        <w:jc w:val="both"/>
      </w:pPr>
      <w:r w:rsidRPr="00021089">
        <w:t>Com base na justificativa e nas especificações técnicas constantes neste Estudo Técnico Preliminar</w:t>
      </w:r>
      <w:r w:rsidR="008E36DB" w:rsidRPr="00021089">
        <w:t xml:space="preserve"> (ETP)</w:t>
      </w:r>
      <w:r w:rsidRPr="00021089">
        <w:t xml:space="preserve"> e seus anexos, e na existência de planejamento orçamentário para subsidiar esta contratação, declaramos que a contratação é viável, atendendo aos padrões e preços de mercado.</w:t>
      </w:r>
    </w:p>
    <w:p w14:paraId="257D4B32" w14:textId="77777777" w:rsidR="00A40A25" w:rsidRPr="00021089" w:rsidRDefault="00A40A25" w:rsidP="00E24EAC">
      <w:pPr>
        <w:pStyle w:val="NormalWeb"/>
        <w:spacing w:before="0" w:beforeAutospacing="0" w:after="0" w:afterAutospacing="0" w:line="360" w:lineRule="auto"/>
        <w:ind w:right="-568"/>
        <w:jc w:val="both"/>
        <w:rPr>
          <w:b/>
          <w:bCs/>
          <w:color w:val="000000"/>
        </w:rPr>
      </w:pPr>
    </w:p>
    <w:p w14:paraId="4072B20A" w14:textId="6DEDABD0" w:rsidR="00021089" w:rsidRPr="00021089" w:rsidRDefault="00021089" w:rsidP="00E24EAC">
      <w:pPr>
        <w:spacing w:after="12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21089">
        <w:rPr>
          <w:rFonts w:ascii="Times New Roman" w:hAnsi="Times New Roman" w:cs="Times New Roman"/>
          <w:sz w:val="24"/>
          <w:szCs w:val="24"/>
        </w:rPr>
        <w:t xml:space="preserve">Três Passos / RS, </w:t>
      </w:r>
      <w:r w:rsidR="00E24EAC">
        <w:rPr>
          <w:rFonts w:ascii="Times New Roman" w:hAnsi="Times New Roman" w:cs="Times New Roman"/>
          <w:sz w:val="24"/>
          <w:szCs w:val="24"/>
        </w:rPr>
        <w:t>06</w:t>
      </w:r>
      <w:r w:rsidRPr="00021089">
        <w:rPr>
          <w:rFonts w:ascii="Times New Roman" w:hAnsi="Times New Roman" w:cs="Times New Roman"/>
          <w:sz w:val="24"/>
          <w:szCs w:val="24"/>
        </w:rPr>
        <w:t xml:space="preserve"> de outubro de 2026.</w:t>
      </w:r>
    </w:p>
    <w:p w14:paraId="30EAC5A6" w14:textId="77777777" w:rsidR="00A40A25" w:rsidRDefault="00A40A25" w:rsidP="000210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E532DD" w14:textId="77777777" w:rsidR="00E24EAC" w:rsidRPr="00021089" w:rsidRDefault="00E24EAC" w:rsidP="000210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21E94F2" w14:textId="58D8098F" w:rsidR="00401D62" w:rsidRPr="00021089" w:rsidRDefault="00A81133" w:rsidP="00021089">
      <w:pPr>
        <w:spacing w:after="0" w:line="360" w:lineRule="auto"/>
        <w:ind w:right="-56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21089">
        <w:rPr>
          <w:rFonts w:ascii="Times New Roman" w:hAnsi="Times New Roman" w:cs="Times New Roman"/>
          <w:b/>
          <w:i/>
          <w:sz w:val="24"/>
          <w:szCs w:val="24"/>
        </w:rPr>
        <w:t>Carton</w:t>
      </w:r>
      <w:proofErr w:type="spellEnd"/>
      <w:r w:rsidRPr="00021089">
        <w:rPr>
          <w:rFonts w:ascii="Times New Roman" w:hAnsi="Times New Roman" w:cs="Times New Roman"/>
          <w:b/>
          <w:i/>
          <w:sz w:val="24"/>
          <w:szCs w:val="24"/>
        </w:rPr>
        <w:t xml:space="preserve"> Granja Cardoso</w:t>
      </w:r>
    </w:p>
    <w:p w14:paraId="514C224C" w14:textId="5FF92B90" w:rsidR="008A3418" w:rsidRPr="00021089" w:rsidRDefault="008A3418" w:rsidP="00021089">
      <w:pPr>
        <w:spacing w:after="0" w:line="360" w:lineRule="auto"/>
        <w:ind w:right="-56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21089">
        <w:rPr>
          <w:rFonts w:ascii="Times New Roman" w:hAnsi="Times New Roman" w:cs="Times New Roman"/>
          <w:i/>
          <w:sz w:val="24"/>
          <w:szCs w:val="24"/>
        </w:rPr>
        <w:t>Secret</w:t>
      </w:r>
      <w:r w:rsidR="00A81133" w:rsidRPr="00021089">
        <w:rPr>
          <w:rFonts w:ascii="Times New Roman" w:hAnsi="Times New Roman" w:cs="Times New Roman"/>
          <w:i/>
          <w:sz w:val="24"/>
          <w:szCs w:val="24"/>
        </w:rPr>
        <w:t>ário</w:t>
      </w:r>
      <w:r w:rsidRPr="00021089">
        <w:rPr>
          <w:rFonts w:ascii="Times New Roman" w:hAnsi="Times New Roman" w:cs="Times New Roman"/>
          <w:i/>
          <w:sz w:val="24"/>
          <w:szCs w:val="24"/>
        </w:rPr>
        <w:t xml:space="preserve"> Municipal de Desenvolvimento e Inovação</w:t>
      </w:r>
    </w:p>
    <w:sectPr w:rsidR="008A3418" w:rsidRPr="00021089" w:rsidSect="00E404E1">
      <w:headerReference w:type="default" r:id="rId1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144B53" w14:textId="77777777" w:rsidR="00694C83" w:rsidRDefault="00694C83" w:rsidP="00CF5C4C">
      <w:pPr>
        <w:spacing w:after="0" w:line="240" w:lineRule="auto"/>
      </w:pPr>
      <w:r>
        <w:separator/>
      </w:r>
    </w:p>
  </w:endnote>
  <w:endnote w:type="continuationSeparator" w:id="0">
    <w:p w14:paraId="6EC83B88" w14:textId="77777777" w:rsidR="00694C83" w:rsidRDefault="00694C83" w:rsidP="00CF5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F3C1ED" w14:textId="77777777" w:rsidR="00694C83" w:rsidRDefault="00694C83" w:rsidP="00CF5C4C">
      <w:pPr>
        <w:spacing w:after="0" w:line="240" w:lineRule="auto"/>
      </w:pPr>
      <w:r>
        <w:separator/>
      </w:r>
    </w:p>
  </w:footnote>
  <w:footnote w:type="continuationSeparator" w:id="0">
    <w:p w14:paraId="727E2357" w14:textId="77777777" w:rsidR="00694C83" w:rsidRDefault="00694C83" w:rsidP="00CF5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E8E5B" w14:textId="77777777" w:rsidR="00CF5C4C" w:rsidRDefault="00CF5C4C" w:rsidP="00CF5C4C">
    <w:pPr>
      <w:jc w:val="center"/>
      <w:rPr>
        <w:b/>
        <w:bCs/>
      </w:rPr>
    </w:pPr>
    <w:r>
      <w:rPr>
        <w:rFonts w:ascii="Times New Roman" w:hAnsi="Times New Roman" w:cs="Times New Roman"/>
        <w:b/>
        <w:bCs/>
        <w:noProof/>
        <w:sz w:val="20"/>
        <w:lang w:eastAsia="pt-BR"/>
      </w:rPr>
      <w:drawing>
        <wp:inline distT="0" distB="0" distL="0" distR="0" wp14:anchorId="7637C362" wp14:editId="544F89CD">
          <wp:extent cx="676275" cy="66675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5" t="-96" r="-95" b="-96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3D77F527" w14:textId="77777777" w:rsidR="00CF5C4C" w:rsidRDefault="00CF5C4C" w:rsidP="00CF5C4C">
    <w:pPr>
      <w:pStyle w:val="Cabealho1"/>
      <w:jc w:val="center"/>
      <w:rPr>
        <w:rFonts w:hint="eastAsia"/>
        <w:b/>
        <w:bCs/>
      </w:rPr>
    </w:pPr>
    <w:r>
      <w:rPr>
        <w:b/>
        <w:bCs/>
      </w:rPr>
      <w:t>ESTADO DO RIO GRANDE DO SUL</w:t>
    </w:r>
  </w:p>
  <w:p w14:paraId="3E04A692" w14:textId="77777777" w:rsidR="00CF5C4C" w:rsidRDefault="00CF5C4C" w:rsidP="00CF5C4C">
    <w:pPr>
      <w:pStyle w:val="Cabealho1"/>
      <w:jc w:val="center"/>
      <w:rPr>
        <w:rFonts w:hint="eastAsia"/>
      </w:rPr>
    </w:pPr>
    <w:r>
      <w:rPr>
        <w:b/>
        <w:bCs/>
      </w:rPr>
      <w:t>MUNICÍPIO DE TRÊS PASSOS</w:t>
    </w:r>
  </w:p>
  <w:p w14:paraId="5376FADE" w14:textId="77777777" w:rsidR="00CF5C4C" w:rsidRPr="00426676" w:rsidRDefault="00CF5C4C" w:rsidP="00CF5C4C">
    <w:pPr>
      <w:pStyle w:val="Cabealho1"/>
      <w:jc w:val="center"/>
      <w:rPr>
        <w:rFonts w:hint="eastAsia"/>
      </w:rPr>
    </w:pPr>
    <w:r>
      <w:rPr>
        <w:b/>
        <w:bCs/>
        <w:lang w:eastAsia="pt-BR"/>
      </w:rPr>
      <w:t>PODER EXECUTIVO</w:t>
    </w:r>
  </w:p>
  <w:p w14:paraId="1682E999" w14:textId="77777777" w:rsidR="00CF5C4C" w:rsidRDefault="00CF5C4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6613D"/>
    <w:multiLevelType w:val="hybridMultilevel"/>
    <w:tmpl w:val="5A56E7EE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08038FB"/>
    <w:multiLevelType w:val="hybridMultilevel"/>
    <w:tmpl w:val="116CB2D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470AA"/>
    <w:multiLevelType w:val="multilevel"/>
    <w:tmpl w:val="D51E8440"/>
    <w:lvl w:ilvl="0">
      <w:start w:val="4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186D3970"/>
    <w:multiLevelType w:val="hybridMultilevel"/>
    <w:tmpl w:val="578AE33E"/>
    <w:lvl w:ilvl="0" w:tplc="0416000F">
      <w:start w:val="1"/>
      <w:numFmt w:val="decimal"/>
      <w:lvlText w:val="%1."/>
      <w:lvlJc w:val="left"/>
      <w:pPr>
        <w:ind w:left="760" w:hanging="360"/>
      </w:pPr>
    </w:lvl>
    <w:lvl w:ilvl="1" w:tplc="04160019" w:tentative="1">
      <w:start w:val="1"/>
      <w:numFmt w:val="lowerLetter"/>
      <w:lvlText w:val="%2."/>
      <w:lvlJc w:val="left"/>
      <w:pPr>
        <w:ind w:left="1480" w:hanging="360"/>
      </w:pPr>
    </w:lvl>
    <w:lvl w:ilvl="2" w:tplc="0416001B" w:tentative="1">
      <w:start w:val="1"/>
      <w:numFmt w:val="lowerRoman"/>
      <w:lvlText w:val="%3."/>
      <w:lvlJc w:val="right"/>
      <w:pPr>
        <w:ind w:left="2200" w:hanging="180"/>
      </w:pPr>
    </w:lvl>
    <w:lvl w:ilvl="3" w:tplc="0416000F" w:tentative="1">
      <w:start w:val="1"/>
      <w:numFmt w:val="decimal"/>
      <w:lvlText w:val="%4."/>
      <w:lvlJc w:val="left"/>
      <w:pPr>
        <w:ind w:left="2920" w:hanging="360"/>
      </w:pPr>
    </w:lvl>
    <w:lvl w:ilvl="4" w:tplc="04160019" w:tentative="1">
      <w:start w:val="1"/>
      <w:numFmt w:val="lowerLetter"/>
      <w:lvlText w:val="%5."/>
      <w:lvlJc w:val="left"/>
      <w:pPr>
        <w:ind w:left="3640" w:hanging="360"/>
      </w:pPr>
    </w:lvl>
    <w:lvl w:ilvl="5" w:tplc="0416001B" w:tentative="1">
      <w:start w:val="1"/>
      <w:numFmt w:val="lowerRoman"/>
      <w:lvlText w:val="%6."/>
      <w:lvlJc w:val="right"/>
      <w:pPr>
        <w:ind w:left="4360" w:hanging="180"/>
      </w:pPr>
    </w:lvl>
    <w:lvl w:ilvl="6" w:tplc="0416000F" w:tentative="1">
      <w:start w:val="1"/>
      <w:numFmt w:val="decimal"/>
      <w:lvlText w:val="%7."/>
      <w:lvlJc w:val="left"/>
      <w:pPr>
        <w:ind w:left="5080" w:hanging="360"/>
      </w:pPr>
    </w:lvl>
    <w:lvl w:ilvl="7" w:tplc="04160019" w:tentative="1">
      <w:start w:val="1"/>
      <w:numFmt w:val="lowerLetter"/>
      <w:lvlText w:val="%8."/>
      <w:lvlJc w:val="left"/>
      <w:pPr>
        <w:ind w:left="5800" w:hanging="360"/>
      </w:pPr>
    </w:lvl>
    <w:lvl w:ilvl="8" w:tplc="0416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4" w15:restartNumberingAfterBreak="0">
    <w:nsid w:val="1E2C282C"/>
    <w:multiLevelType w:val="hybridMultilevel"/>
    <w:tmpl w:val="7E36658E"/>
    <w:lvl w:ilvl="0" w:tplc="1C5C7950">
      <w:start w:val="1"/>
      <w:numFmt w:val="decimal"/>
      <w:lvlText w:val="%1."/>
      <w:lvlJc w:val="left"/>
      <w:pPr>
        <w:ind w:left="975" w:hanging="5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D66B0"/>
    <w:multiLevelType w:val="hybridMultilevel"/>
    <w:tmpl w:val="1AB4DA40"/>
    <w:lvl w:ilvl="0" w:tplc="1C5C7950">
      <w:start w:val="1"/>
      <w:numFmt w:val="decimal"/>
      <w:lvlText w:val="%1."/>
      <w:lvlJc w:val="left"/>
      <w:pPr>
        <w:ind w:left="975" w:hanging="5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A6572"/>
    <w:multiLevelType w:val="hybridMultilevel"/>
    <w:tmpl w:val="7E36658E"/>
    <w:lvl w:ilvl="0" w:tplc="1C5C7950">
      <w:start w:val="1"/>
      <w:numFmt w:val="decimal"/>
      <w:lvlText w:val="%1."/>
      <w:lvlJc w:val="left"/>
      <w:pPr>
        <w:ind w:left="975" w:hanging="5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261D44"/>
    <w:multiLevelType w:val="multilevel"/>
    <w:tmpl w:val="D158CC6E"/>
    <w:lvl w:ilvl="0">
      <w:start w:val="2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1800"/>
      </w:pPr>
      <w:rPr>
        <w:rFonts w:hint="default"/>
      </w:rPr>
    </w:lvl>
  </w:abstractNum>
  <w:abstractNum w:abstractNumId="8" w15:restartNumberingAfterBreak="0">
    <w:nsid w:val="24C85001"/>
    <w:multiLevelType w:val="hybridMultilevel"/>
    <w:tmpl w:val="FEC4525C"/>
    <w:lvl w:ilvl="0" w:tplc="0416000F">
      <w:start w:val="1"/>
      <w:numFmt w:val="decimal"/>
      <w:lvlText w:val="%1.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30A61102"/>
    <w:multiLevelType w:val="hybridMultilevel"/>
    <w:tmpl w:val="4B14974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3C721B"/>
    <w:multiLevelType w:val="hybridMultilevel"/>
    <w:tmpl w:val="1AB4DA40"/>
    <w:lvl w:ilvl="0" w:tplc="1C5C7950">
      <w:start w:val="1"/>
      <w:numFmt w:val="decimal"/>
      <w:lvlText w:val="%1."/>
      <w:lvlJc w:val="left"/>
      <w:pPr>
        <w:ind w:left="975" w:hanging="5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0862DA"/>
    <w:multiLevelType w:val="hybridMultilevel"/>
    <w:tmpl w:val="14426D0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BC40229"/>
    <w:multiLevelType w:val="multilevel"/>
    <w:tmpl w:val="139EDA12"/>
    <w:lvl w:ilvl="0">
      <w:start w:val="1"/>
      <w:numFmt w:val="decimal"/>
      <w:lvlText w:val="%1.0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6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06" w:hanging="1800"/>
      </w:pPr>
      <w:rPr>
        <w:rFonts w:hint="default"/>
      </w:rPr>
    </w:lvl>
  </w:abstractNum>
  <w:abstractNum w:abstractNumId="13" w15:restartNumberingAfterBreak="0">
    <w:nsid w:val="3DE66527"/>
    <w:multiLevelType w:val="hybridMultilevel"/>
    <w:tmpl w:val="8898D7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67894"/>
    <w:multiLevelType w:val="multilevel"/>
    <w:tmpl w:val="322E6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AD4047"/>
    <w:multiLevelType w:val="multilevel"/>
    <w:tmpl w:val="71320C60"/>
    <w:lvl w:ilvl="0">
      <w:start w:val="1"/>
      <w:numFmt w:val="decimal"/>
      <w:lvlText w:val="%1."/>
      <w:lvlJc w:val="left"/>
      <w:pPr>
        <w:ind w:left="975" w:hanging="550"/>
      </w:pPr>
      <w:rPr>
        <w:rFonts w:hint="default"/>
      </w:rPr>
    </w:lvl>
    <w:lvl w:ilvl="1">
      <w:numFmt w:val="decimal"/>
      <w:isLgl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5" w:hanging="1800"/>
      </w:pPr>
      <w:rPr>
        <w:rFonts w:hint="default"/>
      </w:rPr>
    </w:lvl>
  </w:abstractNum>
  <w:abstractNum w:abstractNumId="16" w15:restartNumberingAfterBreak="0">
    <w:nsid w:val="4A5A1B70"/>
    <w:multiLevelType w:val="hybridMultilevel"/>
    <w:tmpl w:val="1EFCEBE6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F0B2991"/>
    <w:multiLevelType w:val="hybridMultilevel"/>
    <w:tmpl w:val="D946D5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964749"/>
    <w:multiLevelType w:val="hybridMultilevel"/>
    <w:tmpl w:val="146E1D1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EE0A51"/>
    <w:multiLevelType w:val="hybridMultilevel"/>
    <w:tmpl w:val="F0CC60A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044E27"/>
    <w:multiLevelType w:val="multilevel"/>
    <w:tmpl w:val="BE86908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</w:rPr>
    </w:lvl>
  </w:abstractNum>
  <w:abstractNum w:abstractNumId="21" w15:restartNumberingAfterBreak="0">
    <w:nsid w:val="5A0D6D51"/>
    <w:multiLevelType w:val="multilevel"/>
    <w:tmpl w:val="07524416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2" w15:restartNumberingAfterBreak="0">
    <w:nsid w:val="5FC26ACC"/>
    <w:multiLevelType w:val="hybridMultilevel"/>
    <w:tmpl w:val="B5E6BC8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320696"/>
    <w:multiLevelType w:val="multilevel"/>
    <w:tmpl w:val="1D12BE34"/>
    <w:lvl w:ilvl="0">
      <w:start w:val="7"/>
      <w:numFmt w:val="decimal"/>
      <w:lvlText w:val="%1.0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4" w15:restartNumberingAfterBreak="0">
    <w:nsid w:val="6DE82980"/>
    <w:multiLevelType w:val="hybridMultilevel"/>
    <w:tmpl w:val="8868A91C"/>
    <w:lvl w:ilvl="0" w:tplc="0416000F">
      <w:start w:val="1"/>
      <w:numFmt w:val="decimal"/>
      <w:lvlText w:val="%1."/>
      <w:lvlJc w:val="left"/>
      <w:pPr>
        <w:ind w:left="975" w:hanging="5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4034CF"/>
    <w:multiLevelType w:val="hybridMultilevel"/>
    <w:tmpl w:val="361A08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8506BF"/>
    <w:multiLevelType w:val="hybridMultilevel"/>
    <w:tmpl w:val="1A6C078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9B079B"/>
    <w:multiLevelType w:val="hybridMultilevel"/>
    <w:tmpl w:val="007AC5D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4"/>
  </w:num>
  <w:num w:numId="3">
    <w:abstractNumId w:val="15"/>
  </w:num>
  <w:num w:numId="4">
    <w:abstractNumId w:val="4"/>
  </w:num>
  <w:num w:numId="5">
    <w:abstractNumId w:val="6"/>
  </w:num>
  <w:num w:numId="6">
    <w:abstractNumId w:val="23"/>
  </w:num>
  <w:num w:numId="7">
    <w:abstractNumId w:val="22"/>
  </w:num>
  <w:num w:numId="8">
    <w:abstractNumId w:val="1"/>
  </w:num>
  <w:num w:numId="9">
    <w:abstractNumId w:val="17"/>
  </w:num>
  <w:num w:numId="10">
    <w:abstractNumId w:val="18"/>
  </w:num>
  <w:num w:numId="11">
    <w:abstractNumId w:val="27"/>
  </w:num>
  <w:num w:numId="12">
    <w:abstractNumId w:val="26"/>
  </w:num>
  <w:num w:numId="13">
    <w:abstractNumId w:val="19"/>
  </w:num>
  <w:num w:numId="14">
    <w:abstractNumId w:val="16"/>
  </w:num>
  <w:num w:numId="15">
    <w:abstractNumId w:val="25"/>
  </w:num>
  <w:num w:numId="16">
    <w:abstractNumId w:val="13"/>
  </w:num>
  <w:num w:numId="17">
    <w:abstractNumId w:val="24"/>
  </w:num>
  <w:num w:numId="18">
    <w:abstractNumId w:val="3"/>
  </w:num>
  <w:num w:numId="19">
    <w:abstractNumId w:val="5"/>
  </w:num>
  <w:num w:numId="20">
    <w:abstractNumId w:val="10"/>
  </w:num>
  <w:num w:numId="21">
    <w:abstractNumId w:val="21"/>
  </w:num>
  <w:num w:numId="22">
    <w:abstractNumId w:val="12"/>
  </w:num>
  <w:num w:numId="23">
    <w:abstractNumId w:val="8"/>
  </w:num>
  <w:num w:numId="24">
    <w:abstractNumId w:val="7"/>
  </w:num>
  <w:num w:numId="25">
    <w:abstractNumId w:val="9"/>
  </w:num>
  <w:num w:numId="26">
    <w:abstractNumId w:val="0"/>
  </w:num>
  <w:num w:numId="27">
    <w:abstractNumId w:val="11"/>
  </w:num>
  <w:num w:numId="28">
    <w:abstractNumId w:val="2"/>
  </w:num>
  <w:num w:numId="29">
    <w:abstractNumId w:val="9"/>
  </w:num>
  <w:num w:numId="30">
    <w:abstractNumId w:val="11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A6A"/>
    <w:rsid w:val="00021089"/>
    <w:rsid w:val="00027641"/>
    <w:rsid w:val="00046D1E"/>
    <w:rsid w:val="000566AD"/>
    <w:rsid w:val="00072B0A"/>
    <w:rsid w:val="0008040F"/>
    <w:rsid w:val="0008117D"/>
    <w:rsid w:val="00086A05"/>
    <w:rsid w:val="000B60F4"/>
    <w:rsid w:val="000D765B"/>
    <w:rsid w:val="000E12C6"/>
    <w:rsid w:val="000E5B56"/>
    <w:rsid w:val="000F0BFB"/>
    <w:rsid w:val="00104A01"/>
    <w:rsid w:val="001459C8"/>
    <w:rsid w:val="0015704E"/>
    <w:rsid w:val="00181315"/>
    <w:rsid w:val="00187494"/>
    <w:rsid w:val="00190AE1"/>
    <w:rsid w:val="001A34DD"/>
    <w:rsid w:val="001A7DE4"/>
    <w:rsid w:val="001C7CD0"/>
    <w:rsid w:val="001D1515"/>
    <w:rsid w:val="001E6222"/>
    <w:rsid w:val="001F26E2"/>
    <w:rsid w:val="002314A2"/>
    <w:rsid w:val="00234B8A"/>
    <w:rsid w:val="0026318A"/>
    <w:rsid w:val="0029014A"/>
    <w:rsid w:val="00290CCC"/>
    <w:rsid w:val="002A4FFD"/>
    <w:rsid w:val="002B72C2"/>
    <w:rsid w:val="002C4DE9"/>
    <w:rsid w:val="002C4FFE"/>
    <w:rsid w:val="002D159C"/>
    <w:rsid w:val="002E64D3"/>
    <w:rsid w:val="002F2386"/>
    <w:rsid w:val="002F3FD8"/>
    <w:rsid w:val="002F53CF"/>
    <w:rsid w:val="002F61BF"/>
    <w:rsid w:val="003028C1"/>
    <w:rsid w:val="003125F2"/>
    <w:rsid w:val="00330765"/>
    <w:rsid w:val="0033090D"/>
    <w:rsid w:val="00334D0C"/>
    <w:rsid w:val="00363474"/>
    <w:rsid w:val="00381247"/>
    <w:rsid w:val="003907B0"/>
    <w:rsid w:val="003922D0"/>
    <w:rsid w:val="003A25D0"/>
    <w:rsid w:val="003A48A5"/>
    <w:rsid w:val="003B7B52"/>
    <w:rsid w:val="003C5F17"/>
    <w:rsid w:val="003C62C8"/>
    <w:rsid w:val="00401D62"/>
    <w:rsid w:val="00402B4F"/>
    <w:rsid w:val="004158EA"/>
    <w:rsid w:val="00422C36"/>
    <w:rsid w:val="00425B7C"/>
    <w:rsid w:val="00444CCE"/>
    <w:rsid w:val="00480FED"/>
    <w:rsid w:val="00483659"/>
    <w:rsid w:val="0049681C"/>
    <w:rsid w:val="004B365F"/>
    <w:rsid w:val="004D1831"/>
    <w:rsid w:val="004E1F26"/>
    <w:rsid w:val="004F40C9"/>
    <w:rsid w:val="00511113"/>
    <w:rsid w:val="005255B1"/>
    <w:rsid w:val="00534938"/>
    <w:rsid w:val="00543EE2"/>
    <w:rsid w:val="00543F8F"/>
    <w:rsid w:val="00545DFA"/>
    <w:rsid w:val="005638E0"/>
    <w:rsid w:val="00580BDB"/>
    <w:rsid w:val="00581A58"/>
    <w:rsid w:val="00594589"/>
    <w:rsid w:val="00595C09"/>
    <w:rsid w:val="00597E79"/>
    <w:rsid w:val="005A4616"/>
    <w:rsid w:val="005B53D1"/>
    <w:rsid w:val="00644665"/>
    <w:rsid w:val="006545BE"/>
    <w:rsid w:val="006709CE"/>
    <w:rsid w:val="00680CCD"/>
    <w:rsid w:val="0068229A"/>
    <w:rsid w:val="00694C83"/>
    <w:rsid w:val="006B5A0E"/>
    <w:rsid w:val="006F41B1"/>
    <w:rsid w:val="006F52F3"/>
    <w:rsid w:val="0071550A"/>
    <w:rsid w:val="00723F94"/>
    <w:rsid w:val="007609E6"/>
    <w:rsid w:val="007814B8"/>
    <w:rsid w:val="00784A6A"/>
    <w:rsid w:val="00787814"/>
    <w:rsid w:val="007A04EE"/>
    <w:rsid w:val="007F2187"/>
    <w:rsid w:val="0081288B"/>
    <w:rsid w:val="00817467"/>
    <w:rsid w:val="008212CA"/>
    <w:rsid w:val="00855517"/>
    <w:rsid w:val="00857F8D"/>
    <w:rsid w:val="00863A22"/>
    <w:rsid w:val="00867EE2"/>
    <w:rsid w:val="00870B5E"/>
    <w:rsid w:val="00872B99"/>
    <w:rsid w:val="008922B6"/>
    <w:rsid w:val="0089487A"/>
    <w:rsid w:val="008A2241"/>
    <w:rsid w:val="008A3418"/>
    <w:rsid w:val="008B3040"/>
    <w:rsid w:val="008C1812"/>
    <w:rsid w:val="008D3BC6"/>
    <w:rsid w:val="008E36DB"/>
    <w:rsid w:val="008F1FF8"/>
    <w:rsid w:val="00906D44"/>
    <w:rsid w:val="00941250"/>
    <w:rsid w:val="0094274B"/>
    <w:rsid w:val="009676FD"/>
    <w:rsid w:val="00977C2E"/>
    <w:rsid w:val="009818D7"/>
    <w:rsid w:val="00991DFE"/>
    <w:rsid w:val="00A25102"/>
    <w:rsid w:val="00A40A25"/>
    <w:rsid w:val="00A60A42"/>
    <w:rsid w:val="00A81133"/>
    <w:rsid w:val="00A858B3"/>
    <w:rsid w:val="00AA7F76"/>
    <w:rsid w:val="00B21A16"/>
    <w:rsid w:val="00B30A17"/>
    <w:rsid w:val="00B60778"/>
    <w:rsid w:val="00B70157"/>
    <w:rsid w:val="00B7157B"/>
    <w:rsid w:val="00BB4C2D"/>
    <w:rsid w:val="00BE5D03"/>
    <w:rsid w:val="00C110F5"/>
    <w:rsid w:val="00C311FA"/>
    <w:rsid w:val="00C53446"/>
    <w:rsid w:val="00C71D36"/>
    <w:rsid w:val="00C7744E"/>
    <w:rsid w:val="00C901E9"/>
    <w:rsid w:val="00C950B4"/>
    <w:rsid w:val="00C96D36"/>
    <w:rsid w:val="00CB429A"/>
    <w:rsid w:val="00CB7A83"/>
    <w:rsid w:val="00CC1B4D"/>
    <w:rsid w:val="00CC3CD6"/>
    <w:rsid w:val="00CE6229"/>
    <w:rsid w:val="00CF5C4C"/>
    <w:rsid w:val="00CF7FE9"/>
    <w:rsid w:val="00D62452"/>
    <w:rsid w:val="00D62462"/>
    <w:rsid w:val="00D80CB0"/>
    <w:rsid w:val="00D8696D"/>
    <w:rsid w:val="00DA62A6"/>
    <w:rsid w:val="00DB0035"/>
    <w:rsid w:val="00DF3471"/>
    <w:rsid w:val="00E24EAC"/>
    <w:rsid w:val="00E404E1"/>
    <w:rsid w:val="00E40DC1"/>
    <w:rsid w:val="00E46E45"/>
    <w:rsid w:val="00E83D6A"/>
    <w:rsid w:val="00E91C0E"/>
    <w:rsid w:val="00E920BF"/>
    <w:rsid w:val="00EA3F5E"/>
    <w:rsid w:val="00EA45A6"/>
    <w:rsid w:val="00EA7DC7"/>
    <w:rsid w:val="00ED1A12"/>
    <w:rsid w:val="00ED426D"/>
    <w:rsid w:val="00EF671F"/>
    <w:rsid w:val="00F02368"/>
    <w:rsid w:val="00F32E6B"/>
    <w:rsid w:val="00F36E70"/>
    <w:rsid w:val="00F4722C"/>
    <w:rsid w:val="00F52D45"/>
    <w:rsid w:val="00F52FA3"/>
    <w:rsid w:val="00F565C2"/>
    <w:rsid w:val="00F728C7"/>
    <w:rsid w:val="00F8478F"/>
    <w:rsid w:val="00FA6CFC"/>
    <w:rsid w:val="00FB0D3A"/>
    <w:rsid w:val="00FC3E2E"/>
    <w:rsid w:val="00FD536F"/>
    <w:rsid w:val="00FD5D7D"/>
    <w:rsid w:val="00FE4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0E61E"/>
  <w15:chartTrackingRefBased/>
  <w15:docId w15:val="{310F8B77-E44A-4423-8178-2E3184010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784A6A"/>
    <w:pPr>
      <w:ind w:left="720"/>
      <w:contextualSpacing/>
    </w:pPr>
  </w:style>
  <w:style w:type="paragraph" w:styleId="SemEspaamento">
    <w:name w:val="No Spacing"/>
    <w:uiPriority w:val="1"/>
    <w:qFormat/>
    <w:rsid w:val="00B715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ormalWeb">
    <w:name w:val="Normal (Web)"/>
    <w:basedOn w:val="Normal"/>
    <w:uiPriority w:val="99"/>
    <w:unhideWhenUsed/>
    <w:rsid w:val="00401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401D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5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5C4C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F5C4C"/>
  </w:style>
  <w:style w:type="paragraph" w:styleId="Rodap">
    <w:name w:val="footer"/>
    <w:basedOn w:val="Normal"/>
    <w:link w:val="RodapChar"/>
    <w:uiPriority w:val="99"/>
    <w:unhideWhenUsed/>
    <w:rsid w:val="00CF5C4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F5C4C"/>
  </w:style>
  <w:style w:type="paragraph" w:customStyle="1" w:styleId="Cabealho1">
    <w:name w:val="Cabeçalho1"/>
    <w:basedOn w:val="Normal"/>
    <w:unhideWhenUsed/>
    <w:rsid w:val="00CF5C4C"/>
    <w:pPr>
      <w:tabs>
        <w:tab w:val="center" w:pos="4252"/>
        <w:tab w:val="right" w:pos="8504"/>
      </w:tabs>
      <w:suppressAutoHyphens/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character" w:styleId="nfase">
    <w:name w:val="Emphasis"/>
    <w:basedOn w:val="Fontepargpadro"/>
    <w:uiPriority w:val="20"/>
    <w:qFormat/>
    <w:rsid w:val="00027641"/>
    <w:rPr>
      <w:i/>
      <w:iCs/>
    </w:rPr>
  </w:style>
  <w:style w:type="character" w:styleId="Refdecomentrio">
    <w:name w:val="annotation reference"/>
    <w:basedOn w:val="Fontepargpadro"/>
    <w:uiPriority w:val="99"/>
    <w:semiHidden/>
    <w:unhideWhenUsed/>
    <w:rsid w:val="003125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125F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125F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125F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125F2"/>
    <w:rPr>
      <w:b/>
      <w:bCs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1A7D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Corpodetexto">
    <w:name w:val="Body Text"/>
    <w:basedOn w:val="Normal"/>
    <w:link w:val="CorpodetextoChar"/>
    <w:rsid w:val="00E404E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404E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E404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character" w:styleId="Forte">
    <w:name w:val="Strong"/>
    <w:basedOn w:val="Fontepargpadro"/>
    <w:uiPriority w:val="22"/>
    <w:qFormat/>
    <w:rsid w:val="00DB00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9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704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5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620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027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000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2369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66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7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01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5523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032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0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805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35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107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5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2313</Words>
  <Characters>12494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Compras</cp:lastModifiedBy>
  <cp:revision>4</cp:revision>
  <cp:lastPrinted>2026-10-06T19:58:00Z</cp:lastPrinted>
  <dcterms:created xsi:type="dcterms:W3CDTF">2026-10-14T13:46:00Z</dcterms:created>
  <dcterms:modified xsi:type="dcterms:W3CDTF">2026-10-14T17:35:00Z</dcterms:modified>
</cp:coreProperties>
</file>