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515EE" w14:textId="77777777" w:rsidR="005D6C23" w:rsidRDefault="00CB2B2E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ESTUDO TÉCNICO PRELIMINAR</w:t>
      </w:r>
    </w:p>
    <w:p w14:paraId="7CE70FCB" w14:textId="77777777" w:rsidR="005D6C23" w:rsidRDefault="00CB2B2E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PROCESSO ADMINSTRATIVO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N° ______________________</w:t>
      </w:r>
    </w:p>
    <w:p w14:paraId="4755D1C3" w14:textId="77777777" w:rsidR="005D6C23" w:rsidRDefault="00CB2B2E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SECRETARIA MUNICIPAL DE EDUCAÇÃO, DESPORTO, CULTURA E TURISMO</w:t>
      </w:r>
    </w:p>
    <w:p w14:paraId="425CF8C9" w14:textId="77777777" w:rsidR="005D6C23" w:rsidRDefault="00CB2B2E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NECESSIDADE DA ADMINISTRAÇÃO: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AQUISIÇÃO DE GÊNEROS ALIMENTÍCIOS PARA MANUTENÇÃO DA ALIMENTAÇÃO ESCOLAR MUNICIPAL.</w:t>
      </w:r>
    </w:p>
    <w:p w14:paraId="03C113C9" w14:textId="77777777" w:rsidR="005D6C23" w:rsidRDefault="005D6C23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120B48D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– DESCRIÇÃO DA NECESSIDADE</w:t>
      </w:r>
    </w:p>
    <w:p w14:paraId="7EBB5757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objeto da presente licitação é a aquisição de gêneros alimentícios para manutenção da alimentação escolar na rede municipal e escolas filantrópicas que possuem convênio com a administração municipal.</w:t>
      </w:r>
    </w:p>
    <w:p w14:paraId="7412A7CD" w14:textId="77777777" w:rsidR="005D6C23" w:rsidRDefault="00CB2B2E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Entendemos ser de extrema importância a aquisição destes alimentos e dessas quantidades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solicitadas,  uma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vez que as Entidades supracitadas não disponibilizam de recursos próprios para a aquisição. Cabe salientar, que a alimentação escolar adequada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as necessidades contribui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para a aprendizagem de nossas crianças, adolescentes e adultos (APAE).</w:t>
      </w:r>
    </w:p>
    <w:p w14:paraId="0ABC65C7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ALINHAMENTO ENTRE A CONTRATAÇÃO E O PLANEJAMENTO</w:t>
      </w:r>
    </w:p>
    <w:p w14:paraId="789931F8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Diante do exposto entende-se que a contratação do presente Objeto de licitação é de suma importância para o município, no que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refere-se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manutenção de uma alimentação saudável e suficiente para o desenvolvimento adequado dos alunos da rede municipal, colaborando assim com seu crescimento e desenvolvimento adequados e está alinhado com o planejamento.</w:t>
      </w:r>
    </w:p>
    <w:p w14:paraId="281EFD84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DESCRIÇÃO DOS REQUISITOS DA CONTRATAÇÃO</w:t>
      </w:r>
    </w:p>
    <w:p w14:paraId="47F085B2" w14:textId="77777777" w:rsidR="005D6C23" w:rsidRDefault="00CB2B2E">
      <w:pPr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Secretaria Municipal de Educação, Desporto, Cultura e Turismo. faz a aquisição de gêneros alimentícios para atender as necessidades das Escolas Municipais de Educação Infantil, (Dona Vanda, Cidadão júnior, Cinderela, Lápis de Cor, Primeiros Passos, Vovó Paulina, Elso Paulo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Severnini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 Tia Mercedes), Escolas de Ensino Fundamental ( Coroinha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Daronchi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Ildo Meneghetti, João Padilha do Nascimento, 25 de Julho, Complexo Municipal de Ensino Fundamental Integral Professor José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Luis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Rhoden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Wally Elisa Hartmann, Dom João Becker e Guia Lopes, José de Anchieta e Gonçalves Dias) 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termo de repasse firmado com APAE e Colégio Ipiranga, como filantropia. Sendo que esses itens são fundamentais para oferecer uma merenda adequada e suficiente para todos os alunos da rede municipal.</w:t>
      </w:r>
    </w:p>
    <w:p w14:paraId="7145E836" w14:textId="77777777" w:rsidR="005D6C23" w:rsidRDefault="00CB2B2E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alimentação escolar é oferecida todos os dias, atendendo em média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3171, 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crianças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adolescentes e adultos com repasse de gêneros alimentícios a uma escola filantrópica e APAE que atende 640 alunos em média. Para atender esta clientela é indispensável a contratação de empresas que se habilitarão para participar do certame, visando a entrega dos alimentos, ora solicitados.</w:t>
      </w:r>
    </w:p>
    <w:p w14:paraId="21EA44B3" w14:textId="77777777" w:rsidR="005D6C23" w:rsidRDefault="00CB2B2E">
      <w:pPr>
        <w:spacing w:after="160" w:line="360" w:lineRule="auto"/>
        <w:ind w:right="-568"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dos gêneros alimentícios segue a descrição abaixo. 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8487"/>
      </w:tblGrid>
      <w:tr w:rsidR="005D6C23" w14:paraId="31102B31" w14:textId="77777777">
        <w:trPr>
          <w:trHeight w:val="444"/>
        </w:trPr>
        <w:tc>
          <w:tcPr>
            <w:tcW w:w="1005" w:type="dxa"/>
          </w:tcPr>
          <w:p w14:paraId="335A3BDA" w14:textId="77777777" w:rsidR="005D6C23" w:rsidRDefault="00CB2B2E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8486" w:type="dxa"/>
          </w:tcPr>
          <w:p w14:paraId="27B6F636" w14:textId="77777777" w:rsidR="005D6C23" w:rsidRDefault="00CB2B2E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</w:tr>
      <w:tr w:rsidR="005D6C23" w14:paraId="7A771DA7" w14:textId="77777777">
        <w:trPr>
          <w:trHeight w:val="292"/>
        </w:trPr>
        <w:tc>
          <w:tcPr>
            <w:tcW w:w="9491" w:type="dxa"/>
            <w:gridSpan w:val="2"/>
            <w:vAlign w:val="center"/>
          </w:tcPr>
          <w:p w14:paraId="5455CBC5" w14:textId="77777777" w:rsidR="005D6C23" w:rsidRDefault="005D6C23">
            <w:pPr>
              <w:widowControl w:val="0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5D6C23" w14:paraId="18FEF19B" w14:textId="77777777">
        <w:trPr>
          <w:trHeight w:val="1053"/>
        </w:trPr>
        <w:tc>
          <w:tcPr>
            <w:tcW w:w="1005" w:type="dxa"/>
          </w:tcPr>
          <w:p w14:paraId="46B98EBF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486" w:type="dxa"/>
          </w:tcPr>
          <w:p w14:paraId="57A6119F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Arroz branco tipo 1 longo fino, embalagem 5 kg</w:t>
            </w:r>
          </w:p>
        </w:tc>
      </w:tr>
      <w:tr w:rsidR="005D6C23" w14:paraId="4761FEDB" w14:textId="77777777">
        <w:trPr>
          <w:trHeight w:val="433"/>
        </w:trPr>
        <w:tc>
          <w:tcPr>
            <w:tcW w:w="1005" w:type="dxa"/>
          </w:tcPr>
          <w:p w14:paraId="07878FEB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486" w:type="dxa"/>
          </w:tcPr>
          <w:p w14:paraId="76A8DE38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Manga rosa grau de maturação médio</w:t>
            </w:r>
          </w:p>
        </w:tc>
      </w:tr>
      <w:tr w:rsidR="005D6C23" w14:paraId="007E5A99" w14:textId="77777777">
        <w:trPr>
          <w:trHeight w:val="681"/>
        </w:trPr>
        <w:tc>
          <w:tcPr>
            <w:tcW w:w="1005" w:type="dxa"/>
          </w:tcPr>
          <w:p w14:paraId="157B02C9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486" w:type="dxa"/>
          </w:tcPr>
          <w:p w14:paraId="2B2689B9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Melão espanhol de coloração amarelada sem danos, grau de maturação adequado para o consumo.</w:t>
            </w:r>
          </w:p>
        </w:tc>
      </w:tr>
      <w:tr w:rsidR="005D6C23" w14:paraId="1F75063B" w14:textId="77777777">
        <w:trPr>
          <w:trHeight w:val="421"/>
        </w:trPr>
        <w:tc>
          <w:tcPr>
            <w:tcW w:w="1005" w:type="dxa"/>
          </w:tcPr>
          <w:p w14:paraId="0A6651A3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486" w:type="dxa"/>
          </w:tcPr>
          <w:p w14:paraId="12569A95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Maçã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fuji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, grau de maturação médio.</w:t>
            </w:r>
          </w:p>
        </w:tc>
      </w:tr>
      <w:tr w:rsidR="005D6C23" w14:paraId="40F2FDC2" w14:textId="77777777">
        <w:trPr>
          <w:trHeight w:val="995"/>
        </w:trPr>
        <w:tc>
          <w:tcPr>
            <w:tcW w:w="1005" w:type="dxa"/>
          </w:tcPr>
          <w:p w14:paraId="677CDB30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486" w:type="dxa"/>
          </w:tcPr>
          <w:p w14:paraId="3BF1A926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Páprica doce, embalagem com no mínimo 50 gramas</w:t>
            </w:r>
          </w:p>
        </w:tc>
      </w:tr>
      <w:tr w:rsidR="005D6C23" w14:paraId="3C16AA4F" w14:textId="77777777">
        <w:trPr>
          <w:trHeight w:val="414"/>
        </w:trPr>
        <w:tc>
          <w:tcPr>
            <w:tcW w:w="1005" w:type="dxa"/>
          </w:tcPr>
          <w:p w14:paraId="44FDC4FB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486" w:type="dxa"/>
          </w:tcPr>
          <w:p w14:paraId="567AB24A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Folha de louro tempero, embalagem com no mínimo 10 gramas.</w:t>
            </w:r>
          </w:p>
        </w:tc>
      </w:tr>
      <w:tr w:rsidR="005D6C23" w14:paraId="0BFAF364" w14:textId="77777777">
        <w:trPr>
          <w:trHeight w:val="548"/>
        </w:trPr>
        <w:tc>
          <w:tcPr>
            <w:tcW w:w="1005" w:type="dxa"/>
          </w:tcPr>
          <w:p w14:paraId="4C9061FB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0" w:name="_GoBack_Copia_1"/>
            <w:bookmarkEnd w:id="0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486" w:type="dxa"/>
          </w:tcPr>
          <w:p w14:paraId="5A0BA662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Farinha láctea, embalagem 230 gramas.</w:t>
            </w:r>
          </w:p>
        </w:tc>
      </w:tr>
      <w:tr w:rsidR="005D6C23" w14:paraId="36B79471" w14:textId="77777777">
        <w:trPr>
          <w:trHeight w:val="414"/>
        </w:trPr>
        <w:tc>
          <w:tcPr>
            <w:tcW w:w="1005" w:type="dxa"/>
          </w:tcPr>
          <w:p w14:paraId="35580B7C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486" w:type="dxa"/>
          </w:tcPr>
          <w:p w14:paraId="0DBD6AD1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Açafrão da terra, embalagem com no mínimo 50 gramas.</w:t>
            </w:r>
          </w:p>
        </w:tc>
      </w:tr>
      <w:tr w:rsidR="005D6C23" w14:paraId="754EDBE4" w14:textId="7777777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3BC67596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486" w:type="dxa"/>
            <w:tcBorders>
              <w:top w:val="nil"/>
            </w:tcBorders>
          </w:tcPr>
          <w:p w14:paraId="4799E0B8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Iogurte zero lactose de morango, embalagem de 1 litro.</w:t>
            </w:r>
          </w:p>
        </w:tc>
      </w:tr>
      <w:tr w:rsidR="005D6C23" w14:paraId="36636C20" w14:textId="7777777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6D56ACFE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486" w:type="dxa"/>
            <w:tcBorders>
              <w:top w:val="nil"/>
            </w:tcBorders>
          </w:tcPr>
          <w:p w14:paraId="31376D28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Melancia</w:t>
            </w:r>
          </w:p>
        </w:tc>
      </w:tr>
      <w:tr w:rsidR="005D6C23" w14:paraId="151FBC44" w14:textId="77777777">
        <w:trPr>
          <w:trHeight w:val="414"/>
        </w:trPr>
        <w:tc>
          <w:tcPr>
            <w:tcW w:w="1005" w:type="dxa"/>
            <w:tcBorders>
              <w:top w:val="nil"/>
            </w:tcBorders>
          </w:tcPr>
          <w:p w14:paraId="1F37E43D" w14:textId="77777777" w:rsidR="005D6C23" w:rsidRDefault="00CB2B2E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486" w:type="dxa"/>
            <w:tcBorders>
              <w:top w:val="nil"/>
            </w:tcBorders>
          </w:tcPr>
          <w:p w14:paraId="3E3BBF1E" w14:textId="77777777" w:rsidR="005D6C23" w:rsidRDefault="00CB2B2E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Abacaxi grau de maturação médio, peso médio 1,5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kg .</w:t>
            </w:r>
            <w:proofErr w:type="gramEnd"/>
          </w:p>
        </w:tc>
      </w:tr>
    </w:tbl>
    <w:p w14:paraId="7D86326C" w14:textId="77777777" w:rsidR="005D6C23" w:rsidRDefault="005D6C23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0496281" w14:textId="77777777" w:rsidR="005D6C23" w:rsidRDefault="005D6C23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A54BFB6" w14:textId="77777777" w:rsidR="005D6C23" w:rsidRDefault="005D6C23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04B8294" w14:textId="77777777" w:rsidR="005D6C23" w:rsidRDefault="005D6C23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BDD6352" w14:textId="77777777" w:rsidR="005D6C23" w:rsidRDefault="005D6C23">
      <w:pPr>
        <w:spacing w:after="160" w:line="360" w:lineRule="auto"/>
        <w:ind w:right="-99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7382ECA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ESTIMATIVA DAS QUANTIDADES</w:t>
      </w:r>
    </w:p>
    <w:p w14:paraId="1167A160" w14:textId="77777777" w:rsidR="005D6C23" w:rsidRDefault="00CB2B2E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estimativa de quantidade é apresentada abaixo conforme descrição: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"/>
        <w:gridCol w:w="3231"/>
        <w:gridCol w:w="802"/>
        <w:gridCol w:w="742"/>
        <w:gridCol w:w="1662"/>
        <w:gridCol w:w="1908"/>
      </w:tblGrid>
      <w:tr w:rsidR="007A69AC" w14:paraId="01843D73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AB913" w14:textId="77777777" w:rsidR="007A69AC" w:rsidRDefault="007A69AC" w:rsidP="00A756B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D444" w14:textId="77777777" w:rsidR="007A69AC" w:rsidRDefault="007A69AC" w:rsidP="00A756B4">
            <w:r>
              <w:rPr>
                <w:rFonts w:ascii="Arial" w:hAnsi="Arial" w:cs="Arial"/>
              </w:rPr>
              <w:t>PRODUTO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DD751" w14:textId="77777777" w:rsidR="007A69AC" w:rsidRDefault="007A69AC" w:rsidP="00A756B4">
            <w:r>
              <w:rPr>
                <w:rFonts w:ascii="Arial" w:hAnsi="Arial" w:cs="Arial"/>
              </w:rPr>
              <w:t>Um.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A3B7B" w14:textId="77777777" w:rsidR="007A69AC" w:rsidRDefault="007A69AC" w:rsidP="00A756B4">
            <w:r>
              <w:rPr>
                <w:rFonts w:ascii="Arial" w:hAnsi="Arial" w:cs="Arial"/>
              </w:rPr>
              <w:t>Quant.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8C90E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eastAsia="Calibri" w:cs="Calibri"/>
              </w:rPr>
              <w:t>Valor Médio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6032A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eastAsia="Calibri" w:cs="Calibri"/>
              </w:rPr>
              <w:t>TOTAL</w:t>
            </w:r>
          </w:p>
        </w:tc>
      </w:tr>
      <w:tr w:rsidR="007A69AC" w14:paraId="13129267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1A6D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A389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Arroz branco tipo 1 longo fino, embalagem 5 kg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E9F34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Und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E5EF6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DF1BD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16,76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A892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25.140,00</w:t>
            </w:r>
          </w:p>
        </w:tc>
      </w:tr>
      <w:tr w:rsidR="007A69AC" w14:paraId="797F8F9D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3715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0D46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Manga rosa grau de maturação médio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1ECE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D9FA6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5500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282D6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  5,99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23C49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32.945,00</w:t>
            </w:r>
          </w:p>
        </w:tc>
      </w:tr>
      <w:tr w:rsidR="007A69AC" w14:paraId="259465A3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64BC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4CF3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Melão espanhol de coloração amarelada sem danos, grau de maturação adequado para o consumo.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2D925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15C98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7A32AC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  6,69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C946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26.760,00</w:t>
            </w:r>
          </w:p>
        </w:tc>
      </w:tr>
      <w:tr w:rsidR="007A69AC" w14:paraId="0DBC7975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E493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461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Maçã </w:t>
            </w:r>
            <w:proofErr w:type="spellStart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fuji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, grau de maturação médio.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1A4B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C8F27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4CB831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12,88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EE4A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90.160,00</w:t>
            </w:r>
          </w:p>
        </w:tc>
      </w:tr>
      <w:tr w:rsidR="007A69AC" w14:paraId="68E6906E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388D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31CC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Páprica doce, embalagem com no mínimo 50 gramas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17E7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Und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AECFC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240E2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  5,61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006EE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2.244,00</w:t>
            </w:r>
          </w:p>
        </w:tc>
      </w:tr>
      <w:tr w:rsidR="007A69AC" w14:paraId="205616DA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C019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06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96DC0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Folha de louro tempero, embalagem com no mínimo 10 gramas.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44387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Und</w:t>
            </w:r>
            <w:proofErr w:type="spellEnd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8F77A6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DDA78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  3,88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30C28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1.552,00</w:t>
            </w:r>
          </w:p>
        </w:tc>
      </w:tr>
      <w:tr w:rsidR="007A69AC" w14:paraId="7B8BA67E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6524" w14:textId="77777777" w:rsidR="007A69AC" w:rsidRDefault="007A69AC" w:rsidP="00A756B4">
            <w:pPr>
              <w:widowControl w:val="0"/>
              <w:spacing w:after="0" w:line="240" w:lineRule="auto"/>
            </w:pPr>
            <w:bookmarkStart w:id="1" w:name="_GoBack"/>
            <w:bookmarkEnd w:id="1"/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07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FD58C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Farinha láctea, embalagem 230 gramas.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0990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Und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BD1E0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F3BD0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sz w:val="24"/>
                <w:szCs w:val="24"/>
              </w:rPr>
              <w:t>R$       9,23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98AA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2.769,00</w:t>
            </w:r>
          </w:p>
        </w:tc>
      </w:tr>
      <w:tr w:rsidR="007A69AC" w14:paraId="655E5A12" w14:textId="77777777" w:rsidTr="00A756B4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2FD4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08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9BD4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Açafrão da terra, embalagem com no mínimo 50 gramas.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D641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Und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044F7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2B143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  3,81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4928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1.524,00</w:t>
            </w:r>
          </w:p>
        </w:tc>
      </w:tr>
      <w:tr w:rsidR="007A69AC" w14:paraId="4FF025D2" w14:textId="77777777" w:rsidTr="00A756B4">
        <w:tc>
          <w:tcPr>
            <w:tcW w:w="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5CDF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3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CC47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Iogurte zero lactose de morango, embalagem de 1 litro.</w:t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67D9B" w14:textId="77777777" w:rsidR="007A69AC" w:rsidRDefault="007A69AC" w:rsidP="00A756B4">
            <w:pPr>
              <w:widowControl w:val="0"/>
              <w:spacing w:after="0" w:line="240" w:lineRule="auto"/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Lt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left w:val="single" w:sz="4" w:space="0" w:color="000000"/>
              <w:bottom w:val="single" w:sz="4" w:space="0" w:color="000000"/>
            </w:tcBorders>
          </w:tcPr>
          <w:p w14:paraId="79AD9DE3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</w:tcPr>
          <w:p w14:paraId="148F13F7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17,94</w:t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A001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3.588,00</w:t>
            </w:r>
          </w:p>
        </w:tc>
      </w:tr>
      <w:tr w:rsidR="007A69AC" w14:paraId="4ABA3A8E" w14:textId="77777777" w:rsidTr="00A756B4">
        <w:tc>
          <w:tcPr>
            <w:tcW w:w="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D2DD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13F81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Melancia</w:t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FBD2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742" w:type="dxa"/>
            <w:tcBorders>
              <w:left w:val="single" w:sz="4" w:space="0" w:color="000000"/>
              <w:bottom w:val="single" w:sz="4" w:space="0" w:color="000000"/>
            </w:tcBorders>
          </w:tcPr>
          <w:p w14:paraId="71F29DD3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</w:tcPr>
          <w:p w14:paraId="039D8F48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  3,84</w:t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E78B9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11.520,00</w:t>
            </w:r>
          </w:p>
        </w:tc>
      </w:tr>
      <w:tr w:rsidR="007A69AC" w14:paraId="03C0D671" w14:textId="77777777" w:rsidTr="00A756B4">
        <w:tc>
          <w:tcPr>
            <w:tcW w:w="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54242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D4A9" w14:textId="77777777" w:rsidR="007A69AC" w:rsidRDefault="007A69AC" w:rsidP="00A756B4">
            <w:pPr>
              <w:widowControl w:val="0"/>
              <w:spacing w:after="0" w:line="240" w:lineRule="auto"/>
              <w:jc w:val="both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Abacaxi grau de maturação médio, peso médio 1,5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kg .</w:t>
            </w:r>
            <w:proofErr w:type="gramEnd"/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A4CCE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Un.</w:t>
            </w:r>
          </w:p>
        </w:tc>
        <w:tc>
          <w:tcPr>
            <w:tcW w:w="742" w:type="dxa"/>
            <w:tcBorders>
              <w:left w:val="single" w:sz="4" w:space="0" w:color="000000"/>
              <w:bottom w:val="single" w:sz="4" w:space="0" w:color="000000"/>
            </w:tcBorders>
          </w:tcPr>
          <w:p w14:paraId="6D316CF3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</w:tcPr>
          <w:p w14:paraId="1C2D98B2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  11,33</w:t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A63B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>R$   33.990,00</w:t>
            </w:r>
          </w:p>
        </w:tc>
      </w:tr>
      <w:tr w:rsidR="007A69AC" w14:paraId="442C950F" w14:textId="77777777" w:rsidTr="00A756B4">
        <w:tc>
          <w:tcPr>
            <w:tcW w:w="5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F5896" w14:textId="77777777" w:rsidR="007A69AC" w:rsidRDefault="007A69AC" w:rsidP="00A756B4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3A6C" w14:textId="77777777" w:rsidR="007A69AC" w:rsidRDefault="007A69AC" w:rsidP="00A756B4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2975" w14:textId="77777777" w:rsidR="007A69AC" w:rsidRDefault="007A69AC" w:rsidP="00A756B4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42" w:type="dxa"/>
            <w:tcBorders>
              <w:left w:val="single" w:sz="4" w:space="0" w:color="000000"/>
              <w:bottom w:val="single" w:sz="4" w:space="0" w:color="000000"/>
            </w:tcBorders>
          </w:tcPr>
          <w:p w14:paraId="56EF60BE" w14:textId="77777777" w:rsidR="007A69AC" w:rsidRDefault="007A69AC" w:rsidP="00A756B4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</w:tcBorders>
          </w:tcPr>
          <w:p w14:paraId="385F40CD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5C1E7" w14:textId="77777777" w:rsidR="007A69AC" w:rsidRDefault="007A69AC" w:rsidP="00A756B4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R$ 232.192,00</w:t>
            </w:r>
          </w:p>
        </w:tc>
      </w:tr>
    </w:tbl>
    <w:p w14:paraId="2A848C1A" w14:textId="77777777" w:rsidR="005D6C23" w:rsidRDefault="005D6C23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9FF8CE6" w14:textId="77777777" w:rsidR="005D6C23" w:rsidRDefault="005D6C23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1BCD2A06" w14:textId="77777777" w:rsidR="005D6C23" w:rsidRDefault="005D6C23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8D1F32F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ALTERNATIVAS DISPONÍVEL DO MERCADO</w:t>
      </w:r>
    </w:p>
    <w:p w14:paraId="196B2519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Para a aquisição de gêneros alimentícios, existe um mercado bastante razoável sendo assim entende-se que o melhor a se fazer é realizar a aquisição de material, pelo melhor produto e menor preço, desde que a empresa consiga nos garantir a entrega.</w:t>
      </w:r>
    </w:p>
    <w:p w14:paraId="3E7AED73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6.0 ESTIMATIVA DO VALOR DA CONTRATAÇÃO</w:t>
      </w:r>
    </w:p>
    <w:p w14:paraId="0CF4258E" w14:textId="77777777" w:rsidR="005D6C23" w:rsidRDefault="00CB2B2E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Em relação à estimativa de preços para a aquisição cabe ressaltar que os autos tramitarão pelo departamento de compras, setor competente para analisar a pesquisa de mercado. No entanto, foi realizada pesquisa pela Secretaria de Municipal de Educação e Desporto, ficando o setor de merenda escolar responsável pela análise da pesquisa, com o objetivo de alcançar o melhor resultado para a administração pública e a prestação do serviço de forma adequada. A pesquisa realizada atendeu as expectativas de transparên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cia, planejamento e eficiência norteadores da administração pública. </w:t>
      </w:r>
    </w:p>
    <w:p w14:paraId="0D5164B9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pesquisa de preço levou-se em consideração orçamentos apresentados por empresas do ramo no serviço. </w:t>
      </w:r>
      <w:r>
        <w:rPr>
          <w:rFonts w:ascii="Times New Roman" w:eastAsia="Calibri" w:hAnsi="Times New Roman" w:cs="Times New Roman"/>
          <w:sz w:val="24"/>
          <w:szCs w:val="24"/>
        </w:rPr>
        <w:t xml:space="preserve">Desta forma o preço médio é de: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R$ 232.192,00 (duzentos e trinta e dois mil, cento e noventa e dois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reais )</w:t>
      </w:r>
      <w:proofErr w:type="gramEnd"/>
    </w:p>
    <w:p w14:paraId="0691C029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color w:val="000000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DESCRIÇÃO DA SOLUÇÃO COMO UM TODO</w:t>
      </w:r>
    </w:p>
    <w:p w14:paraId="2085AC27" w14:textId="77777777" w:rsidR="005D6C23" w:rsidRDefault="00CB2B2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 contratação ocorrerá com a aquisição de gêneros alimentícios para serem utilizados na preparação da alimentação escolar da rede municipal e de escolas filantrópicas que possuem convênio com a administração pública municipal.</w:t>
      </w:r>
    </w:p>
    <w:p w14:paraId="432A240B" w14:textId="77777777" w:rsidR="005D6C23" w:rsidRDefault="005D6C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2B58599" w14:textId="77777777" w:rsidR="005D6C23" w:rsidRDefault="005D6C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8D322FC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JUSTIFICATIVA PARA O PARCELAMENTO OU NÃO </w:t>
      </w:r>
      <w:r>
        <w:rPr>
          <w:rFonts w:ascii="Times New Roman" w:eastAsia="Calibri" w:hAnsi="Times New Roman" w:cs="Times New Roman"/>
          <w:b/>
          <w:sz w:val="24"/>
          <w:szCs w:val="24"/>
        </w:rPr>
        <w:t>DA CONTRATAÇÃO</w:t>
      </w:r>
    </w:p>
    <w:p w14:paraId="66F206AB" w14:textId="77777777" w:rsidR="005D6C23" w:rsidRDefault="00CB2B2E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Entende-se que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 aquisição dos gêneros alimentícios devem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ser entregues parceladamente exatamente as quantidades solicitadas pelo do setor da merenda conforme a necessidades do mesmo e a entrega dos mesmos deve ocorrer no prazo de 10 dias após o recebimento do empenho.</w:t>
      </w:r>
    </w:p>
    <w:p w14:paraId="6DF6C840" w14:textId="77777777" w:rsidR="005D6C23" w:rsidRDefault="005D6C23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6D424D" w14:textId="77777777" w:rsidR="005D6C23" w:rsidRDefault="005D6C23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9551FA" w14:textId="77777777" w:rsidR="005D6C23" w:rsidRDefault="005D6C23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769AAB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RESULTADOS PRETENDIDOS</w:t>
      </w:r>
    </w:p>
    <w:p w14:paraId="45186A76" w14:textId="77777777" w:rsidR="005D6C23" w:rsidRDefault="00CB2B2E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contratação sugerida vai ao encontro dos objetivos da Secretaria de Educação e Desporto planejados para a manutenção do fornecimento adequado de merenda escolar. Sendo fundamental a aquisição dos produtos para manutenção do serviço que é de extrema importância.</w:t>
      </w:r>
    </w:p>
    <w:p w14:paraId="54B910A0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PROVIDÊNCIAS PRÉVIAS AO CONTRATO</w:t>
      </w:r>
    </w:p>
    <w:p w14:paraId="5ABFA935" w14:textId="77777777" w:rsidR="005D6C23" w:rsidRDefault="00CB2B2E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Administração tomará as seguintes providências previamente ao contrato: </w:t>
      </w:r>
    </w:p>
    <w:p w14:paraId="05CB435A" w14:textId="77777777" w:rsidR="005D6C23" w:rsidRDefault="00CB2B2E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Definição de servidores para acompanhar, receber e fiscalizar a execução do objeto contratado.</w:t>
      </w:r>
    </w:p>
    <w:p w14:paraId="61E39927" w14:textId="77777777" w:rsidR="005D6C23" w:rsidRDefault="00CB2B2E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Os mesmos serão capacitados para realizar essa fiscalização.</w:t>
      </w:r>
    </w:p>
    <w:p w14:paraId="7377559D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CONTRATAÇÕES CORRELATADAS E/OU INTERDEPENDENTES</w:t>
      </w:r>
    </w:p>
    <w:p w14:paraId="441C702E" w14:textId="77777777" w:rsidR="005D6C23" w:rsidRDefault="00CB2B2E">
      <w:pPr>
        <w:spacing w:after="0" w:line="360" w:lineRule="auto"/>
        <w:ind w:right="-568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desta licitação não possui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2087034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POSSÍVEIS IMPACTOS AMBIENTAIS</w:t>
      </w:r>
    </w:p>
    <w:p w14:paraId="68C5260C" w14:textId="77777777" w:rsidR="005D6C23" w:rsidRDefault="00CB2B2E">
      <w:pPr>
        <w:spacing w:after="160" w:line="360" w:lineRule="auto"/>
        <w:ind w:left="708"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Não existem impactos ambientais nesse processo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E518C2C" w14:textId="77777777" w:rsidR="005D6C23" w:rsidRDefault="00CB2B2E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DECLARAÇÃO DE VIABILIDADE</w:t>
      </w:r>
    </w:p>
    <w:p w14:paraId="497B70D1" w14:textId="77777777" w:rsidR="005D6C23" w:rsidRDefault="00CB2B2E">
      <w:pPr>
        <w:spacing w:after="0" w:line="360" w:lineRule="auto"/>
        <w:ind w:right="-56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1FA3CD15" w14:textId="77777777" w:rsidR="005D6C23" w:rsidRDefault="00CB2B2E">
      <w:pPr>
        <w:spacing w:after="160" w:line="360" w:lineRule="auto"/>
        <w:ind w:right="-56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Três Passos, 12 de fevereiro de 2026.</w:t>
      </w:r>
    </w:p>
    <w:p w14:paraId="69FF5938" w14:textId="77777777" w:rsidR="005D6C23" w:rsidRDefault="00CB2B2E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Cristiane Seidel</w:t>
      </w:r>
    </w:p>
    <w:p w14:paraId="040EBB33" w14:textId="77777777" w:rsidR="005D6C23" w:rsidRDefault="00CB2B2E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Secretaria Municipal de Educação Desporto e Cultura - designada</w:t>
      </w:r>
    </w:p>
    <w:p w14:paraId="44303EB0" w14:textId="77777777" w:rsidR="005D6C23" w:rsidRDefault="005D6C23"/>
    <w:sectPr w:rsidR="005D6C23">
      <w:headerReference w:type="default" r:id="rId7"/>
      <w:pgSz w:w="11906" w:h="16838"/>
      <w:pgMar w:top="1417" w:right="1700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068D" w14:textId="77777777" w:rsidR="00CB2B2E" w:rsidRDefault="00CB2B2E">
      <w:pPr>
        <w:spacing w:after="0" w:line="240" w:lineRule="auto"/>
      </w:pPr>
      <w:r>
        <w:separator/>
      </w:r>
    </w:p>
  </w:endnote>
  <w:endnote w:type="continuationSeparator" w:id="0">
    <w:p w14:paraId="0BB9B9F9" w14:textId="77777777" w:rsidR="00CB2B2E" w:rsidRDefault="00CB2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76368" w14:textId="77777777" w:rsidR="00CB2B2E" w:rsidRDefault="00CB2B2E">
      <w:pPr>
        <w:spacing w:after="0" w:line="240" w:lineRule="auto"/>
      </w:pPr>
      <w:r>
        <w:separator/>
      </w:r>
    </w:p>
  </w:footnote>
  <w:footnote w:type="continuationSeparator" w:id="0">
    <w:p w14:paraId="5883A80D" w14:textId="77777777" w:rsidR="00CB2B2E" w:rsidRDefault="00CB2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AC592" w14:textId="77777777" w:rsidR="005D6C23" w:rsidRDefault="00CB2B2E">
    <w:pPr>
      <w:jc w:val="center"/>
      <w:rPr>
        <w:b/>
        <w:bCs/>
      </w:rPr>
    </w:pPr>
    <w:r>
      <w:rPr>
        <w:noProof/>
      </w:rPr>
      <w:drawing>
        <wp:inline distT="0" distB="0" distL="0" distR="0" wp14:anchorId="485954CA" wp14:editId="2616A5D9">
          <wp:extent cx="676275" cy="666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EA1747" w14:textId="77777777" w:rsidR="005D6C23" w:rsidRDefault="00CB2B2E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0E8BE333" w14:textId="77777777" w:rsidR="005D6C23" w:rsidRDefault="00CB2B2E">
    <w:pPr>
      <w:pStyle w:val="Cabealho1"/>
      <w:jc w:val="center"/>
      <w:rPr>
        <w:rFonts w:hint="eastAsia"/>
      </w:rPr>
    </w:pPr>
    <w:r>
      <w:rPr>
        <w:b/>
        <w:bCs/>
      </w:rPr>
      <w:t>MUNICÍPIO DE TRÊS PASSOS</w:t>
    </w:r>
  </w:p>
  <w:p w14:paraId="2797DE4A" w14:textId="77777777" w:rsidR="005D6C23" w:rsidRDefault="00CB2B2E">
    <w:pPr>
      <w:pStyle w:val="Cabealho1"/>
      <w:jc w:val="center"/>
      <w:rPr>
        <w:rFonts w:hint="eastAsia"/>
      </w:rPr>
    </w:pPr>
    <w:r>
      <w:rPr>
        <w:b/>
        <w:bCs/>
        <w:lang w:eastAsia="pt-BR"/>
      </w:rPr>
      <w:t>PODER EXECUTIVO</w:t>
    </w:r>
  </w:p>
  <w:p w14:paraId="083790A8" w14:textId="77777777" w:rsidR="005D6C23" w:rsidRDefault="005D6C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652E7"/>
    <w:multiLevelType w:val="multilevel"/>
    <w:tmpl w:val="3D565A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7849ED"/>
    <w:multiLevelType w:val="multilevel"/>
    <w:tmpl w:val="75E8A8C2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50C02CBF"/>
    <w:multiLevelType w:val="multilevel"/>
    <w:tmpl w:val="B080B1FE"/>
    <w:lvl w:ilvl="0">
      <w:start w:val="1"/>
      <w:numFmt w:val="lowerLetter"/>
      <w:lvlText w:val="%1)"/>
      <w:lvlJc w:val="left"/>
      <w:pPr>
        <w:tabs>
          <w:tab w:val="num" w:pos="0"/>
        </w:tabs>
        <w:ind w:left="1683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 w16cid:durableId="384256390">
    <w:abstractNumId w:val="1"/>
  </w:num>
  <w:num w:numId="2" w16cid:durableId="2100328469">
    <w:abstractNumId w:val="2"/>
  </w:num>
  <w:num w:numId="3" w16cid:durableId="326175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23"/>
    <w:rsid w:val="00520626"/>
    <w:rsid w:val="00532E08"/>
    <w:rsid w:val="005D6C23"/>
    <w:rsid w:val="007A69AC"/>
    <w:rsid w:val="00CB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B1003"/>
  <w15:docId w15:val="{67AAFA16-0122-4841-84A1-5BD859C4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232F7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232F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32F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unhideWhenUsed/>
    <w:qFormat/>
    <w:rsid w:val="002232F7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232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C51F6"/>
    <w:pPr>
      <w:ind w:left="720"/>
      <w:contextualSpacing/>
    </w:pPr>
  </w:style>
  <w:style w:type="table" w:styleId="Tabelacomgrade">
    <w:name w:val="Table Grid"/>
    <w:basedOn w:val="Tabelanormal"/>
    <w:uiPriority w:val="39"/>
    <w:rsid w:val="002232F7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1142</Words>
  <Characters>6169</Characters>
  <Application>Microsoft Office Word</Application>
  <DocSecurity>0</DocSecurity>
  <Lines>51</Lines>
  <Paragraphs>14</Paragraphs>
  <ScaleCrop>false</ScaleCrop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Merenda</dc:creator>
  <dc:description/>
  <cp:lastModifiedBy>Magali dos Santos</cp:lastModifiedBy>
  <cp:revision>3</cp:revision>
  <cp:lastPrinted>2024-05-16T12:55:00Z</cp:lastPrinted>
  <dcterms:created xsi:type="dcterms:W3CDTF">2026-03-18T14:11:00Z</dcterms:created>
  <dcterms:modified xsi:type="dcterms:W3CDTF">2026-03-18T14:11:00Z</dcterms:modified>
  <dc:language>pt-BR</dc:language>
</cp:coreProperties>
</file>