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428D5927" w:rsidR="00A00CAE" w:rsidRPr="00A00CAE" w:rsidRDefault="00A00CAE" w:rsidP="00A00CAE">
      <w:pPr>
        <w:spacing w:line="276" w:lineRule="auto"/>
        <w:jc w:val="center"/>
        <w:rPr>
          <w:b/>
          <w:sz w:val="24"/>
          <w:szCs w:val="24"/>
        </w:rPr>
      </w:pPr>
      <w:bookmarkStart w:id="0" w:name="_Hlk165032431"/>
      <w:r w:rsidRPr="00A00CAE">
        <w:rPr>
          <w:b/>
          <w:sz w:val="24"/>
          <w:szCs w:val="24"/>
        </w:rPr>
        <w:t xml:space="preserve">PROCESSO ADMINISTRATIVO LICITATÓRIO </w:t>
      </w:r>
      <w:r w:rsidR="009B437C">
        <w:rPr>
          <w:b/>
          <w:sz w:val="24"/>
          <w:szCs w:val="24"/>
        </w:rPr>
        <w:t>172</w:t>
      </w:r>
      <w:r w:rsidRPr="00606C1B">
        <w:rPr>
          <w:b/>
          <w:sz w:val="24"/>
          <w:szCs w:val="24"/>
        </w:rPr>
        <w:t>/202</w:t>
      </w:r>
      <w:r w:rsidR="00C40DA9">
        <w:rPr>
          <w:b/>
          <w:sz w:val="24"/>
          <w:szCs w:val="24"/>
        </w:rPr>
        <w:t>5</w:t>
      </w:r>
    </w:p>
    <w:p w14:paraId="72595E6A" w14:textId="4F81BC95" w:rsidR="00A00CAE" w:rsidRDefault="00A00CAE" w:rsidP="00A00CAE">
      <w:pPr>
        <w:spacing w:line="276" w:lineRule="auto"/>
        <w:jc w:val="center"/>
        <w:rPr>
          <w:b/>
          <w:sz w:val="24"/>
          <w:szCs w:val="24"/>
        </w:rPr>
      </w:pPr>
      <w:r w:rsidRPr="00A00CAE">
        <w:rPr>
          <w:b/>
          <w:sz w:val="24"/>
          <w:szCs w:val="24"/>
        </w:rPr>
        <w:t xml:space="preserve">DISPENSA DE LICITAÇÃO </w:t>
      </w:r>
      <w:r w:rsidRPr="00606C1B">
        <w:rPr>
          <w:b/>
          <w:sz w:val="24"/>
          <w:szCs w:val="24"/>
        </w:rPr>
        <w:t xml:space="preserve">Nº </w:t>
      </w:r>
      <w:r w:rsidR="009B437C">
        <w:rPr>
          <w:b/>
          <w:sz w:val="24"/>
          <w:szCs w:val="24"/>
        </w:rPr>
        <w:t>81</w:t>
      </w:r>
      <w:r w:rsidRPr="00606C1B">
        <w:rPr>
          <w:b/>
          <w:sz w:val="24"/>
          <w:szCs w:val="24"/>
        </w:rPr>
        <w:t>/202</w:t>
      </w:r>
      <w:r w:rsidR="00C40DA9">
        <w:rPr>
          <w:b/>
          <w:sz w:val="24"/>
          <w:szCs w:val="24"/>
        </w:rPr>
        <w:t>5</w:t>
      </w:r>
    </w:p>
    <w:p w14:paraId="3843DD4E" w14:textId="77777777" w:rsidR="00C40DA9" w:rsidRDefault="00C40DA9" w:rsidP="00FC3B1B">
      <w:pPr>
        <w:spacing w:line="276" w:lineRule="auto"/>
        <w:ind w:firstLine="0"/>
        <w:rPr>
          <w:b/>
          <w:sz w:val="2"/>
          <w:szCs w:val="2"/>
        </w:rPr>
      </w:pPr>
    </w:p>
    <w:p w14:paraId="45A8799C" w14:textId="77777777" w:rsidR="00910641" w:rsidRDefault="00910641" w:rsidP="00FC3B1B">
      <w:pPr>
        <w:spacing w:line="276" w:lineRule="auto"/>
        <w:ind w:firstLine="0"/>
        <w:rPr>
          <w:b/>
          <w:sz w:val="2"/>
          <w:szCs w:val="2"/>
        </w:rPr>
      </w:pPr>
    </w:p>
    <w:p w14:paraId="0167C2A4" w14:textId="77777777" w:rsidR="004B2B19" w:rsidRPr="00FC3B1B" w:rsidRDefault="004B2B19" w:rsidP="00FC3B1B">
      <w:pPr>
        <w:spacing w:line="276" w:lineRule="auto"/>
        <w:ind w:firstLine="0"/>
        <w:rPr>
          <w:b/>
          <w:sz w:val="2"/>
          <w:szCs w:val="2"/>
        </w:rPr>
      </w:pPr>
    </w:p>
    <w:p w14:paraId="488E665F" w14:textId="3C5663A1" w:rsidR="004B2B19" w:rsidRPr="00035969" w:rsidRDefault="00A00CAE" w:rsidP="00035969">
      <w:pPr>
        <w:spacing w:before="100" w:beforeAutospacing="1" w:after="100" w:afterAutospacing="1" w:line="240" w:lineRule="auto"/>
        <w:ind w:firstLine="709"/>
        <w:rPr>
          <w:sz w:val="24"/>
          <w:szCs w:val="24"/>
        </w:rPr>
      </w:pPr>
      <w:r w:rsidRPr="002F11CE">
        <w:rPr>
          <w:b/>
        </w:rPr>
        <w:t xml:space="preserve"> </w:t>
      </w:r>
      <w:r w:rsidRPr="002F11CE">
        <w:rPr>
          <w:b/>
        </w:rPr>
        <w:tab/>
      </w:r>
      <w:r w:rsidRPr="00A00CAE">
        <w:rPr>
          <w:b/>
          <w:sz w:val="24"/>
          <w:szCs w:val="24"/>
        </w:rPr>
        <w:t>ADILSON ADAM BALESTRIN</w:t>
      </w:r>
      <w:r w:rsidRPr="00A00CAE">
        <w:rPr>
          <w:sz w:val="24"/>
          <w:szCs w:val="24"/>
        </w:rPr>
        <w:t xml:space="preserve">, Prefeito Municipal de Seberi, Estado do Rio Grande do Sul, no uso de suas atribuições legais e com fundamento no Artigo 75, Inciso </w:t>
      </w:r>
      <w:r w:rsidR="002967FC">
        <w:rPr>
          <w:sz w:val="24"/>
          <w:szCs w:val="24"/>
        </w:rPr>
        <w:t>I</w:t>
      </w:r>
      <w:r w:rsidR="00BA730A">
        <w:rPr>
          <w:sz w:val="24"/>
          <w:szCs w:val="24"/>
        </w:rPr>
        <w:t>I</w:t>
      </w:r>
      <w:r w:rsidR="002553A1">
        <w:rPr>
          <w:sz w:val="24"/>
          <w:szCs w:val="24"/>
        </w:rPr>
        <w:t xml:space="preserve">, </w:t>
      </w:r>
      <w:r w:rsidRPr="00A00CAE">
        <w:rPr>
          <w:sz w:val="24"/>
          <w:szCs w:val="24"/>
        </w:rPr>
        <w:t xml:space="preserve">da Lei Federal nº 14.133/2021, </w:t>
      </w:r>
      <w:r w:rsidRPr="00A00CAE">
        <w:rPr>
          <w:b/>
          <w:sz w:val="24"/>
          <w:szCs w:val="24"/>
        </w:rPr>
        <w:t xml:space="preserve">DISPENSA </w:t>
      </w:r>
      <w:r w:rsidRPr="00A00CAE">
        <w:rPr>
          <w:sz w:val="24"/>
          <w:szCs w:val="24"/>
        </w:rPr>
        <w:t xml:space="preserve">a licitação para </w:t>
      </w:r>
      <w:r w:rsidR="00191456" w:rsidRPr="00A00CAE">
        <w:rPr>
          <w:sz w:val="24"/>
          <w:szCs w:val="24"/>
        </w:rPr>
        <w:t>a</w:t>
      </w:r>
      <w:r w:rsidR="00191456">
        <w:rPr>
          <w:sz w:val="24"/>
          <w:szCs w:val="24"/>
        </w:rPr>
        <w:t xml:space="preserve"> </w:t>
      </w:r>
      <w:r w:rsidR="004B2B19" w:rsidRPr="004B2B19">
        <w:rPr>
          <w:sz w:val="24"/>
          <w:szCs w:val="24"/>
        </w:rPr>
        <w:t>contratação consiste n</w:t>
      </w:r>
      <w:r w:rsidR="0090020E">
        <w:rPr>
          <w:sz w:val="24"/>
          <w:szCs w:val="24"/>
        </w:rPr>
        <w:t>a</w:t>
      </w:r>
      <w:r w:rsidR="004B2B19" w:rsidRPr="004B2B19">
        <w:rPr>
          <w:sz w:val="24"/>
          <w:szCs w:val="24"/>
        </w:rPr>
        <w:t xml:space="preserve"> </w:t>
      </w:r>
      <w:r w:rsidR="0090020E" w:rsidRPr="0090020E">
        <w:rPr>
          <w:sz w:val="24"/>
          <w:szCs w:val="24"/>
        </w:rPr>
        <w:t>prestação de serviços de sonorização profissional para o desfile cívico do dia 06 de setembro de 2025, contemplando a instalação de torres de som, caixas acústicas estrategicamente distribuídas ao longo da avenida e equipamentos complementares indispensáveis para garantir a qualidade e a uniformidade da transmissão sonora em todo o espaço público destinado ao evento</w:t>
      </w:r>
      <w:r w:rsidR="00FC3CF9">
        <w:rPr>
          <w:sz w:val="24"/>
          <w:szCs w:val="24"/>
        </w:rPr>
        <w:t>.</w:t>
      </w:r>
    </w:p>
    <w:p w14:paraId="1E61FC0A" w14:textId="77777777" w:rsidR="004B2B19" w:rsidRDefault="004B2B19" w:rsidP="00A00CAE">
      <w:pPr>
        <w:pStyle w:val="Corpodetexto2"/>
        <w:jc w:val="both"/>
        <w:rPr>
          <w:sz w:val="22"/>
          <w:szCs w:val="22"/>
        </w:rPr>
      </w:pPr>
    </w:p>
    <w:tbl>
      <w:tblPr>
        <w:tblpPr w:leftFromText="141" w:rightFromText="141" w:vertAnchor="text" w:horzAnchor="margin" w:tblpY="163"/>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2B3C92" w:rsidRPr="00AD6D0E" w14:paraId="3710879B"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0B0417C5" w14:textId="3D5DC24F" w:rsidR="002B3C92" w:rsidRPr="00AD6D0E" w:rsidRDefault="002B3C92" w:rsidP="00D704C7">
            <w:pPr>
              <w:pStyle w:val="TableParagraph"/>
              <w:ind w:left="0"/>
              <w:rPr>
                <w:rFonts w:ascii="Times New Roman" w:hAnsi="Times New Roman" w:cs="Times New Roman"/>
                <w:b/>
                <w:sz w:val="16"/>
                <w:szCs w:val="16"/>
              </w:rPr>
            </w:pPr>
            <w:r w:rsidRPr="00AD6D0E">
              <w:rPr>
                <w:rFonts w:ascii="Times New Roman" w:hAnsi="Times New Roman" w:cs="Times New Roman"/>
                <w:b/>
                <w:sz w:val="16"/>
                <w:szCs w:val="16"/>
              </w:rPr>
              <w:t>Fornecedor:</w:t>
            </w:r>
            <w:r w:rsidRPr="004A3804">
              <w:rPr>
                <w:rFonts w:ascii="Times New Roman" w:hAnsi="Times New Roman" w:cs="Times New Roman"/>
                <w:b/>
                <w:sz w:val="16"/>
                <w:szCs w:val="16"/>
              </w:rPr>
              <w:t xml:space="preserve"> </w:t>
            </w:r>
            <w:r w:rsidR="009B437C" w:rsidRPr="009B437C">
              <w:rPr>
                <w:rFonts w:ascii="Times New Roman" w:hAnsi="Times New Roman" w:cs="Times New Roman"/>
                <w:b/>
                <w:sz w:val="16"/>
                <w:szCs w:val="16"/>
              </w:rPr>
              <w:t>4254236 - FRANCISCO MACHADO 49423258034</w:t>
            </w:r>
          </w:p>
        </w:tc>
      </w:tr>
      <w:tr w:rsidR="002B3C92" w:rsidRPr="00AD6D0E" w14:paraId="78B13EA8"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102F1124" w14:textId="77777777" w:rsidR="002B3C92" w:rsidRPr="00AD6D0E" w:rsidRDefault="002B3C92" w:rsidP="002B3C92">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Sem</w:t>
            </w:r>
            <w:r w:rsidRPr="00AD6D0E">
              <w:rPr>
                <w:rFonts w:ascii="Times New Roman" w:hAnsi="Times New Roman" w:cs="Times New Roman"/>
                <w:b/>
                <w:spacing w:val="-3"/>
                <w:sz w:val="16"/>
                <w:szCs w:val="16"/>
              </w:rPr>
              <w:t xml:space="preserve"> </w:t>
            </w:r>
            <w:r w:rsidRPr="00AD6D0E">
              <w:rPr>
                <w:rFonts w:ascii="Times New Roman" w:hAnsi="Times New Roman" w:cs="Times New Roman"/>
                <w:b/>
                <w:spacing w:val="-4"/>
                <w:sz w:val="16"/>
                <w:szCs w:val="16"/>
              </w:rPr>
              <w:t>Lote</w:t>
            </w:r>
          </w:p>
        </w:tc>
      </w:tr>
      <w:tr w:rsidR="002B3C92" w:rsidRPr="00AD6D0E" w14:paraId="71E06BE2" w14:textId="77777777" w:rsidTr="002B3C92">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42BDB628" w14:textId="77777777" w:rsidR="002B3C92" w:rsidRPr="00AD6D0E" w:rsidRDefault="002B3C92" w:rsidP="002B3C92">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0301F194" w14:textId="77777777" w:rsidR="002B3C92" w:rsidRPr="00AD6D0E" w:rsidRDefault="002B3C92" w:rsidP="002B3C92">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7C9D7475" w14:textId="77777777" w:rsidR="002B3C92" w:rsidRPr="00AD6D0E" w:rsidRDefault="002B3C92" w:rsidP="002B3C92">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3F89A777" w14:textId="37FF32A8" w:rsidR="002B3C92" w:rsidRPr="00AD6D0E" w:rsidRDefault="002B3C92" w:rsidP="002B3C92">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Quantidade</w:t>
            </w:r>
          </w:p>
        </w:tc>
        <w:tc>
          <w:tcPr>
            <w:tcW w:w="1218" w:type="dxa"/>
            <w:tcBorders>
              <w:top w:val="single" w:sz="6" w:space="0" w:color="000000"/>
              <w:left w:val="single" w:sz="6" w:space="0" w:color="000000"/>
              <w:bottom w:val="single" w:sz="6" w:space="0" w:color="000000"/>
              <w:right w:val="single" w:sz="6" w:space="0" w:color="000000"/>
            </w:tcBorders>
            <w:shd w:val="clear" w:color="auto" w:fill="BFBFBF"/>
          </w:tcPr>
          <w:p w14:paraId="1EEA4D7C" w14:textId="40AEC18D" w:rsidR="002B3C92" w:rsidRPr="00AD6D0E" w:rsidRDefault="002B3C92" w:rsidP="002B3C92">
            <w:pPr>
              <w:pStyle w:val="TableParagraph"/>
              <w:spacing w:before="32"/>
              <w:ind w:right="16"/>
              <w:jc w:val="center"/>
              <w:rPr>
                <w:rFonts w:ascii="Times New Roman" w:hAnsi="Times New Roman" w:cs="Times New Roman"/>
                <w:b/>
                <w:sz w:val="16"/>
                <w:szCs w:val="16"/>
              </w:rPr>
            </w:pPr>
            <w:r w:rsidRPr="002B3C92">
              <w:rPr>
                <w:rFonts w:ascii="Times New Roman" w:hAnsi="Times New Roman" w:cs="Times New Roman"/>
                <w:b/>
                <w:sz w:val="16"/>
                <w:szCs w:val="16"/>
              </w:rPr>
              <w:t>Expectativa de consumo anual</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1DAB4BF1" w14:textId="77777777" w:rsidR="002B3C92" w:rsidRPr="00AD6D0E" w:rsidRDefault="002B3C92" w:rsidP="002B3C92">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pacing w:val="-2"/>
                <w:sz w:val="16"/>
                <w:szCs w:val="16"/>
              </w:rPr>
              <w:t>Unitário</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4F8D1160" w14:textId="77777777" w:rsidR="002B3C92" w:rsidRPr="00AD6D0E" w:rsidRDefault="002B3C92" w:rsidP="002B3C92">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z w:val="16"/>
                <w:szCs w:val="16"/>
              </w:rPr>
              <w:t>Valor</w:t>
            </w:r>
            <w:r w:rsidRPr="00AD6D0E">
              <w:rPr>
                <w:rFonts w:ascii="Times New Roman" w:hAnsi="Times New Roman" w:cs="Times New Roman"/>
                <w:b/>
                <w:spacing w:val="-5"/>
                <w:sz w:val="16"/>
                <w:szCs w:val="16"/>
              </w:rPr>
              <w:t xml:space="preserve"> </w:t>
            </w:r>
            <w:r w:rsidRPr="00AD6D0E">
              <w:rPr>
                <w:rFonts w:ascii="Times New Roman" w:hAnsi="Times New Roman" w:cs="Times New Roman"/>
                <w:b/>
                <w:spacing w:val="-2"/>
                <w:sz w:val="16"/>
                <w:szCs w:val="16"/>
              </w:rPr>
              <w:t>Total</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r>
      <w:tr w:rsidR="005049B7" w:rsidRPr="00DA04DB" w14:paraId="0FE5C103" w14:textId="77777777" w:rsidTr="002B3C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7BF67" w14:textId="1059339F" w:rsidR="005049B7" w:rsidRPr="00AA0C67" w:rsidRDefault="005049B7" w:rsidP="005049B7">
            <w:pPr>
              <w:spacing w:after="0" w:line="240" w:lineRule="auto"/>
              <w:ind w:firstLine="0"/>
              <w:jc w:val="center"/>
              <w:rPr>
                <w:rFonts w:cstheme="minorHAnsi"/>
                <w:b/>
                <w:sz w:val="20"/>
                <w:szCs w:val="20"/>
              </w:rPr>
            </w:pPr>
            <w:r w:rsidRPr="00AA0C67">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A776" w14:textId="01E1DD87" w:rsidR="005049B7" w:rsidRPr="00DA04DB" w:rsidRDefault="009B437C" w:rsidP="005049B7">
            <w:pPr>
              <w:spacing w:after="0" w:line="240" w:lineRule="auto"/>
              <w:ind w:firstLine="0"/>
              <w:rPr>
                <w:rFonts w:cstheme="minorHAnsi"/>
                <w:sz w:val="20"/>
                <w:szCs w:val="20"/>
              </w:rPr>
            </w:pPr>
            <w:r w:rsidRPr="009B437C">
              <w:rPr>
                <w:rFonts w:cstheme="minorHAnsi"/>
                <w:sz w:val="20"/>
                <w:szCs w:val="20"/>
              </w:rPr>
              <w:t>SONORIZAÇÃO CONTENDO 2 TORRES DE SOM PRINCIPAL NA PRAÇA NOSSA SENHORA DA PAZ (COM 8 CAIXAS DE SOM), 6 PONTOS DE CAIXA DE SOM ESPALHADAS DA ESQUINA DO BANCO DO BRASIL ATÉ A ESQUINA DA PREFEITURA, 1 MESA DE SOM COM NO MÍNIMO OITO ENTRADAS, 2 MICROFONES SEM FIO SHURE, DOIS MICROFONES COM FIO E 4 PEDESTAIS PARA MICROFONE.</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339EC" w14:textId="3F3D35DA" w:rsidR="005049B7" w:rsidRPr="00DA04DB" w:rsidRDefault="009B437C" w:rsidP="005049B7">
            <w:pPr>
              <w:spacing w:after="0" w:line="240" w:lineRule="auto"/>
              <w:ind w:firstLine="0"/>
              <w:jc w:val="center"/>
              <w:rPr>
                <w:rFonts w:cstheme="minorHAnsi"/>
                <w:sz w:val="20"/>
                <w:szCs w:val="20"/>
              </w:rPr>
            </w:pPr>
            <w:r>
              <w:rPr>
                <w:rFonts w:cstheme="minorHAnsi"/>
                <w:sz w:val="20"/>
                <w:szCs w:val="20"/>
              </w:rPr>
              <w:t>SERV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F20DB1" w14:textId="190466EA" w:rsidR="005049B7" w:rsidRPr="00DA04DB" w:rsidRDefault="005049B7" w:rsidP="005049B7">
            <w:pPr>
              <w:spacing w:after="0" w:line="240" w:lineRule="auto"/>
              <w:ind w:firstLine="0"/>
              <w:jc w:val="center"/>
              <w:rPr>
                <w:rFonts w:cstheme="minorHAnsi"/>
                <w:sz w:val="20"/>
                <w:szCs w:val="20"/>
              </w:rPr>
            </w:pPr>
            <w:r>
              <w:rPr>
                <w:rFonts w:cstheme="minorHAnsi"/>
                <w:sz w:val="20"/>
                <w:szCs w:val="20"/>
              </w:rPr>
              <w:t>1</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41BFD" w14:textId="1216FC6B" w:rsidR="005049B7" w:rsidRPr="00DA04DB" w:rsidRDefault="005049B7" w:rsidP="005049B7">
            <w:pPr>
              <w:spacing w:after="0" w:line="240" w:lineRule="auto"/>
              <w:ind w:firstLine="0"/>
              <w:jc w:val="center"/>
              <w:rPr>
                <w:rFonts w:cstheme="minorHAnsi"/>
                <w:sz w:val="20"/>
                <w:szCs w:val="20"/>
              </w:rPr>
            </w:pPr>
            <w:r>
              <w:rPr>
                <w:rFonts w:cstheme="minorHAnsi"/>
                <w:sz w:val="20"/>
                <w:szCs w:val="20"/>
              </w:rPr>
              <w:t>-</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286D6" w14:textId="6DC35A11" w:rsidR="005049B7" w:rsidRPr="00DA04DB" w:rsidRDefault="009B437C" w:rsidP="005049B7">
            <w:pPr>
              <w:spacing w:after="0" w:line="240" w:lineRule="auto"/>
              <w:ind w:firstLine="0"/>
              <w:jc w:val="center"/>
              <w:rPr>
                <w:rFonts w:cstheme="minorHAnsi"/>
                <w:sz w:val="20"/>
                <w:szCs w:val="20"/>
              </w:rPr>
            </w:pPr>
            <w:r>
              <w:rPr>
                <w:rFonts w:cstheme="minorHAnsi"/>
                <w:sz w:val="20"/>
                <w:szCs w:val="20"/>
              </w:rPr>
              <w:t>3</w:t>
            </w:r>
            <w:r w:rsidR="005049B7">
              <w:rPr>
                <w:rFonts w:cstheme="minorHAnsi"/>
                <w:sz w:val="20"/>
                <w:szCs w:val="20"/>
              </w:rPr>
              <w:t>.800,00</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EB95FC" w14:textId="695496A1" w:rsidR="005049B7" w:rsidRPr="00DA04DB" w:rsidRDefault="009B437C" w:rsidP="005049B7">
            <w:pPr>
              <w:spacing w:after="0" w:line="240" w:lineRule="auto"/>
              <w:ind w:firstLine="0"/>
              <w:jc w:val="center"/>
              <w:rPr>
                <w:rFonts w:cstheme="minorHAnsi"/>
                <w:sz w:val="20"/>
                <w:szCs w:val="20"/>
              </w:rPr>
            </w:pPr>
            <w:r>
              <w:rPr>
                <w:rFonts w:cstheme="minorHAnsi"/>
                <w:sz w:val="20"/>
                <w:szCs w:val="20"/>
              </w:rPr>
              <w:t>3</w:t>
            </w:r>
            <w:r w:rsidR="005049B7">
              <w:rPr>
                <w:rFonts w:cstheme="minorHAnsi"/>
                <w:sz w:val="20"/>
                <w:szCs w:val="20"/>
              </w:rPr>
              <w:t>.800,00</w:t>
            </w:r>
          </w:p>
        </w:tc>
      </w:tr>
      <w:tr w:rsidR="002B3C92" w:rsidRPr="00AD6D0E" w14:paraId="737EBF35" w14:textId="77777777" w:rsidTr="002B3C92">
        <w:trPr>
          <w:gridAfter w:val="1"/>
          <w:wAfter w:w="13" w:type="dxa"/>
          <w:trHeight w:val="215"/>
        </w:trPr>
        <w:tc>
          <w:tcPr>
            <w:tcW w:w="4466" w:type="dxa"/>
            <w:gridSpan w:val="3"/>
            <w:vMerge w:val="restart"/>
            <w:tcBorders>
              <w:top w:val="single" w:sz="6" w:space="0" w:color="000000"/>
              <w:left w:val="nil"/>
              <w:bottom w:val="nil"/>
              <w:right w:val="single" w:sz="6" w:space="0" w:color="000000"/>
            </w:tcBorders>
          </w:tcPr>
          <w:p w14:paraId="7C2A491B" w14:textId="77777777" w:rsidR="002B3C92" w:rsidRDefault="002B3C92" w:rsidP="002B3C92">
            <w:pPr>
              <w:pStyle w:val="TableParagraph"/>
              <w:ind w:left="0"/>
              <w:rPr>
                <w:rFonts w:ascii="Times New Roman" w:hAnsi="Times New Roman" w:cs="Times New Roman"/>
                <w:sz w:val="16"/>
                <w:szCs w:val="16"/>
              </w:rPr>
            </w:pPr>
          </w:p>
          <w:p w14:paraId="7D4399C6" w14:textId="77777777" w:rsidR="002B3C92" w:rsidRDefault="002B3C92" w:rsidP="002B3C92">
            <w:pPr>
              <w:pStyle w:val="TableParagraph"/>
              <w:rPr>
                <w:rFonts w:ascii="Times New Roman" w:hAnsi="Times New Roman" w:cs="Times New Roman"/>
                <w:sz w:val="16"/>
                <w:szCs w:val="16"/>
              </w:rPr>
            </w:pPr>
          </w:p>
          <w:p w14:paraId="256F42A2" w14:textId="77777777" w:rsidR="002B3C92" w:rsidRPr="00AD6D0E" w:rsidRDefault="002B3C92" w:rsidP="002B3C92">
            <w:pPr>
              <w:pStyle w:val="TableParagraph"/>
              <w:ind w:left="0"/>
              <w:rPr>
                <w:rFonts w:ascii="Times New Roman" w:hAnsi="Times New Roman" w:cs="Times New Roman"/>
                <w:sz w:val="16"/>
                <w:szCs w:val="16"/>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385C0483" w14:textId="77777777" w:rsidR="002B3C92" w:rsidRPr="00BA730A" w:rsidRDefault="002B3C92" w:rsidP="002B3C92">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3"/>
                <w:sz w:val="20"/>
                <w:szCs w:val="20"/>
              </w:rPr>
              <w:t xml:space="preserve"> </w:t>
            </w:r>
            <w:r w:rsidRPr="00BA730A">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hideMark/>
          </w:tcPr>
          <w:p w14:paraId="3D25F041" w14:textId="386012FD" w:rsidR="002B3C92" w:rsidRPr="005049B7" w:rsidRDefault="002B3C92" w:rsidP="002B3C92">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sidR="009B437C">
              <w:rPr>
                <w:rFonts w:cstheme="minorHAnsi"/>
                <w:b/>
                <w:sz w:val="20"/>
                <w:szCs w:val="20"/>
              </w:rPr>
              <w:t>3</w:t>
            </w:r>
            <w:r w:rsidR="005049B7" w:rsidRPr="005049B7">
              <w:rPr>
                <w:rFonts w:cstheme="minorHAnsi"/>
                <w:b/>
                <w:sz w:val="20"/>
                <w:szCs w:val="20"/>
              </w:rPr>
              <w:t>.800,00</w:t>
            </w:r>
          </w:p>
        </w:tc>
      </w:tr>
      <w:tr w:rsidR="002B3C92" w:rsidRPr="00AD6D0E" w14:paraId="1C7845D0" w14:textId="77777777" w:rsidTr="002B3C92">
        <w:trPr>
          <w:gridAfter w:val="1"/>
          <w:wAfter w:w="13" w:type="dxa"/>
          <w:trHeight w:val="215"/>
        </w:trPr>
        <w:tc>
          <w:tcPr>
            <w:tcW w:w="4466" w:type="dxa"/>
            <w:gridSpan w:val="3"/>
            <w:vMerge/>
            <w:tcBorders>
              <w:top w:val="single" w:sz="6" w:space="0" w:color="000000"/>
              <w:left w:val="nil"/>
              <w:bottom w:val="nil"/>
              <w:right w:val="single" w:sz="6" w:space="0" w:color="000000"/>
            </w:tcBorders>
            <w:vAlign w:val="center"/>
            <w:hideMark/>
          </w:tcPr>
          <w:p w14:paraId="607A4D09" w14:textId="77777777" w:rsidR="002B3C92" w:rsidRPr="00AD6D0E" w:rsidRDefault="002B3C92" w:rsidP="002B3C92">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4EEA4AFA" w14:textId="77777777" w:rsidR="002B3C92" w:rsidRPr="00BA730A" w:rsidRDefault="002B3C92" w:rsidP="002B3C92">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Adjudicado</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para</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o</w:t>
            </w:r>
            <w:r w:rsidRPr="00BA730A">
              <w:rPr>
                <w:rFonts w:asciiTheme="minorHAnsi" w:hAnsiTheme="minorHAnsi" w:cstheme="minorHAnsi"/>
                <w:b/>
                <w:spacing w:val="-4"/>
                <w:sz w:val="20"/>
                <w:szCs w:val="20"/>
              </w:rPr>
              <w:t xml:space="preserve"> </w:t>
            </w:r>
            <w:r w:rsidRPr="00BA730A">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hideMark/>
          </w:tcPr>
          <w:p w14:paraId="0D4B4A91" w14:textId="1AA04BCD" w:rsidR="002B3C92" w:rsidRPr="005049B7" w:rsidRDefault="002B3C92" w:rsidP="002B3C92">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sidR="009B437C">
              <w:rPr>
                <w:rFonts w:cstheme="minorHAnsi"/>
                <w:b/>
                <w:sz w:val="20"/>
                <w:szCs w:val="20"/>
              </w:rPr>
              <w:t>3</w:t>
            </w:r>
            <w:r w:rsidR="005049B7" w:rsidRPr="005049B7">
              <w:rPr>
                <w:rFonts w:cstheme="minorHAnsi"/>
                <w:b/>
                <w:sz w:val="20"/>
                <w:szCs w:val="20"/>
              </w:rPr>
              <w:t>.800,00</w:t>
            </w:r>
          </w:p>
        </w:tc>
      </w:tr>
    </w:tbl>
    <w:p w14:paraId="4CF23C2E" w14:textId="77777777" w:rsidR="00FC3CF9" w:rsidRPr="002F11CE" w:rsidRDefault="00FC3CF9" w:rsidP="00A00CAE">
      <w:pPr>
        <w:pStyle w:val="Corpodetexto2"/>
        <w:jc w:val="both"/>
        <w:rPr>
          <w:sz w:val="22"/>
          <w:szCs w:val="22"/>
        </w:rPr>
      </w:pPr>
    </w:p>
    <w:p w14:paraId="034AA72D" w14:textId="0584252B" w:rsidR="00A00CAE" w:rsidRPr="00937716"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JUSTIFICATIVA</w:t>
      </w:r>
    </w:p>
    <w:p w14:paraId="64BE75F6" w14:textId="21F3B36F" w:rsidR="0090020E" w:rsidRPr="0090020E" w:rsidRDefault="0090020E" w:rsidP="0090020E">
      <w:pPr>
        <w:pStyle w:val="NormalWeb"/>
        <w:ind w:left="284" w:firstLine="709"/>
        <w:jc w:val="both"/>
        <w:rPr>
          <w:rFonts w:asciiTheme="minorHAnsi" w:eastAsiaTheme="minorHAnsi" w:hAnsiTheme="minorHAnsi" w:cstheme="minorHAnsi"/>
          <w:lang w:eastAsia="en-US"/>
        </w:rPr>
      </w:pPr>
      <w:r w:rsidRPr="0090020E">
        <w:rPr>
          <w:rFonts w:asciiTheme="minorHAnsi" w:eastAsiaTheme="minorHAnsi" w:hAnsiTheme="minorHAnsi" w:cstheme="minorHAnsi"/>
          <w:lang w:eastAsia="en-US"/>
        </w:rPr>
        <w:t>O desfile cívico de 06 de setembro de 2025, a ser realizado no Município de Seberi-RS, constitui-se em um dos eventos mais relevantes do calendário municipal, promovido pela Secretaria Municipal de Educação, com a finalidade de resgatar valores históricos, culturais e patrióticos, além de proporcionar à comunidade local um momento de integração social e fortalecimento do civismo. A realização deste evento exige uma estrutura adequada de sonorização, condição imprescindível para que as apresentações sejam devidamente compreendidas pelo público e que todo o cerimonial seja conduzido com organização, clareza e qualidade.</w:t>
      </w:r>
    </w:p>
    <w:p w14:paraId="5FDFA7EA" w14:textId="6057C37E" w:rsidR="0090020E" w:rsidRPr="0090020E" w:rsidRDefault="0090020E" w:rsidP="0090020E">
      <w:pPr>
        <w:pStyle w:val="NormalWeb"/>
        <w:ind w:left="284" w:firstLine="709"/>
        <w:jc w:val="both"/>
        <w:rPr>
          <w:rFonts w:asciiTheme="minorHAnsi" w:eastAsiaTheme="minorHAnsi" w:hAnsiTheme="minorHAnsi" w:cstheme="minorHAnsi"/>
          <w:lang w:eastAsia="en-US"/>
        </w:rPr>
      </w:pPr>
      <w:r w:rsidRPr="0090020E">
        <w:rPr>
          <w:rFonts w:asciiTheme="minorHAnsi" w:eastAsiaTheme="minorHAnsi" w:hAnsiTheme="minorHAnsi" w:cstheme="minorHAnsi"/>
          <w:lang w:eastAsia="en-US"/>
        </w:rPr>
        <w:lastRenderedPageBreak/>
        <w:t>Sem a contratação de empresa especializada em sonorização, o evento ficaria comprometido em sua essência, uma vez que a ausência de equipamentos adequados acarretaria prejuízos à inteligibilidade dos discursos, ao acompanhamento musical das apresentações e à adequada difusão do som em toda a extensão da avenida e da praça onde ocorrerá a concentração do público. Tal situação afetaria diretamente o interesse público, na medida em que a coletividade não teria assegurado o pleno acesso ao conteúdo cultural, educacional e patriótico do desfile, desvalorizando a tradição cívica local e fragilizando o papel do Município como promotor de ações de cunho social e educacional.</w:t>
      </w:r>
    </w:p>
    <w:p w14:paraId="175BAA51" w14:textId="7CA1A584" w:rsidR="0090020E" w:rsidRPr="0090020E" w:rsidRDefault="0090020E" w:rsidP="0090020E">
      <w:pPr>
        <w:pStyle w:val="NormalWeb"/>
        <w:ind w:left="284" w:firstLine="709"/>
        <w:jc w:val="both"/>
        <w:rPr>
          <w:rFonts w:asciiTheme="minorHAnsi" w:eastAsiaTheme="minorHAnsi" w:hAnsiTheme="minorHAnsi" w:cstheme="minorHAnsi"/>
          <w:lang w:eastAsia="en-US"/>
        </w:rPr>
      </w:pPr>
      <w:r w:rsidRPr="0090020E">
        <w:rPr>
          <w:rFonts w:asciiTheme="minorHAnsi" w:eastAsiaTheme="minorHAnsi" w:hAnsiTheme="minorHAnsi" w:cstheme="minorHAnsi"/>
          <w:lang w:eastAsia="en-US"/>
        </w:rPr>
        <w:t>Assim, a contratação justifica-se pela necessidade de garantir a qualidade técnica e a abrangência da sonorização, assegurando que todos os participantes e espectadores, independentemente de sua posição geográfica ao longo da avenida, tenham igualdade de acesso auditivo às atividades. Trata-se, portanto, de uma demanda de caráter coletivo, cuja execução encontra fundamento na promoção da cultura, da cidadania e da valorização da identidade municipal, em estrita observância ao princípio da supremacia do interesse público.</w:t>
      </w:r>
    </w:p>
    <w:p w14:paraId="75022B67" w14:textId="32A19A1A" w:rsidR="002B3C92" w:rsidRDefault="0090020E" w:rsidP="0090020E">
      <w:pPr>
        <w:pStyle w:val="NormalWeb"/>
        <w:ind w:left="284" w:firstLine="709"/>
        <w:jc w:val="both"/>
        <w:rPr>
          <w:rFonts w:asciiTheme="minorHAnsi" w:eastAsiaTheme="minorHAnsi" w:hAnsiTheme="minorHAnsi" w:cstheme="minorHAnsi"/>
          <w:lang w:eastAsia="en-US"/>
        </w:rPr>
      </w:pPr>
      <w:r w:rsidRPr="0090020E">
        <w:rPr>
          <w:rFonts w:asciiTheme="minorHAnsi" w:eastAsiaTheme="minorHAnsi" w:hAnsiTheme="minorHAnsi" w:cstheme="minorHAnsi"/>
          <w:lang w:eastAsia="en-US"/>
        </w:rPr>
        <w:t>Diante disso, a contratação da sonorização não representa apenas uma questão técnica, mas sim uma exigência essencial para que o evento alcance seus objetivos educacionais e sociais, permitindo que a população usufrua integralmente das apresentações e garantindo a eficiência da organização promovida pelo Poder Público.</w:t>
      </w:r>
    </w:p>
    <w:p w14:paraId="752D5314" w14:textId="77777777" w:rsidR="00035969" w:rsidRDefault="00035969" w:rsidP="002B3C92">
      <w:pPr>
        <w:pStyle w:val="NormalWeb"/>
        <w:ind w:left="284" w:firstLine="709"/>
        <w:jc w:val="both"/>
        <w:rPr>
          <w:rFonts w:asciiTheme="minorHAnsi" w:eastAsiaTheme="minorHAnsi" w:hAnsiTheme="minorHAnsi" w:cstheme="minorHAnsi"/>
          <w:lang w:eastAsia="en-US"/>
        </w:rPr>
      </w:pPr>
    </w:p>
    <w:p w14:paraId="010DA400" w14:textId="78977E1B" w:rsidR="00BA3F55" w:rsidRPr="00937716"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OBJETO</w:t>
      </w:r>
    </w:p>
    <w:p w14:paraId="13DFC564" w14:textId="477BA4F3" w:rsidR="0090020E" w:rsidRPr="0090020E" w:rsidRDefault="0090020E" w:rsidP="0090020E">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0020E">
        <w:rPr>
          <w:rFonts w:asciiTheme="minorHAnsi" w:eastAsiaTheme="minorHAnsi" w:hAnsiTheme="minorHAnsi" w:cstheme="minorHAnsi"/>
          <w:szCs w:val="24"/>
          <w:lang w:eastAsia="en-US"/>
        </w:rPr>
        <w:t>O objeto da presente contratação consiste na prestação de serviços de sonorização profissional para o desfile cívico do dia 06 de setembro de 2025, contemplando a instalação de torres de som, caixas acústicas estrategicamente distribuídas ao longo da avenida e equipamentos complementares indispensáveis para garantir a qualidade e a uniformidade da transmissão sonora em todo o espaço público destinado ao evento. A solução escolhida demonstra-se tecnicamente adequada e economicamente vantajosa, uma vez que proporciona o alcance necessário para atender ao grande número de pessoas que tradicionalmente acompanha a festividade, assegurando clareza, potência e equilíbrio sonoro.</w:t>
      </w:r>
    </w:p>
    <w:p w14:paraId="5AB5CC3D" w14:textId="539CF54E" w:rsidR="0090020E" w:rsidRPr="0090020E" w:rsidRDefault="0090020E" w:rsidP="0090020E">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0020E">
        <w:rPr>
          <w:rFonts w:asciiTheme="minorHAnsi" w:eastAsiaTheme="minorHAnsi" w:hAnsiTheme="minorHAnsi" w:cstheme="minorHAnsi"/>
          <w:szCs w:val="24"/>
          <w:lang w:eastAsia="en-US"/>
        </w:rPr>
        <w:t>A contratação abrange a disponibilização de duas torres principais de sonorização instaladas na Praça Nossa Senhora da Paz, contendo oito caixas de som de alta potência, além da instalação de seis pontos de reforço de sonorização, distribuídos entre a esquina do Banco do Brasil e a esquina da Prefeitura Municipal, de modo a garantir a homogeneidade da propagação do som em toda a extensão do desfile. Ademais, prevê-se a utilização de uma mesa de som com no mínimo oito entradas, a disponibilização de dois microfones sem fio de marca reconhecida (</w:t>
      </w:r>
      <w:proofErr w:type="spellStart"/>
      <w:r w:rsidRPr="0090020E">
        <w:rPr>
          <w:rFonts w:asciiTheme="minorHAnsi" w:eastAsiaTheme="minorHAnsi" w:hAnsiTheme="minorHAnsi" w:cstheme="minorHAnsi"/>
          <w:szCs w:val="24"/>
          <w:lang w:eastAsia="en-US"/>
        </w:rPr>
        <w:t>Shure</w:t>
      </w:r>
      <w:proofErr w:type="spellEnd"/>
      <w:r w:rsidRPr="0090020E">
        <w:rPr>
          <w:rFonts w:asciiTheme="minorHAnsi" w:eastAsiaTheme="minorHAnsi" w:hAnsiTheme="minorHAnsi" w:cstheme="minorHAnsi"/>
          <w:szCs w:val="24"/>
          <w:lang w:eastAsia="en-US"/>
        </w:rPr>
        <w:t>), dois microfones com fio e quatro pedestais, todos em conformidade com padrões técnicos que asseguram confiabilidade e desempenho durante o evento.</w:t>
      </w:r>
    </w:p>
    <w:p w14:paraId="5CA3C650" w14:textId="7B6E5AC3" w:rsidR="0090020E" w:rsidRPr="0090020E" w:rsidRDefault="0090020E" w:rsidP="0090020E">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0020E">
        <w:rPr>
          <w:rFonts w:asciiTheme="minorHAnsi" w:eastAsiaTheme="minorHAnsi" w:hAnsiTheme="minorHAnsi" w:cstheme="minorHAnsi"/>
          <w:szCs w:val="24"/>
          <w:lang w:eastAsia="en-US"/>
        </w:rPr>
        <w:t xml:space="preserve">Sob a perspectiva do ciclo de vida do objeto, observa-se que a solução contratada não demanda aquisição definitiva de equipamentos, mas sim a sua locação para o período do evento, o que representa uma alternativa mais racional e eficiente, uma vez que elimina custos com armazenagem, manutenção preventiva e corretiva, além da necessidade de mobilizar servidores municipais para operação técnica especializada. Ao contratar empresa habilitada, transfere-se ao particular a responsabilidade integral pela instalação, operação, assistência </w:t>
      </w:r>
      <w:r w:rsidRPr="0090020E">
        <w:rPr>
          <w:rFonts w:asciiTheme="minorHAnsi" w:eastAsiaTheme="minorHAnsi" w:hAnsiTheme="minorHAnsi" w:cstheme="minorHAnsi"/>
          <w:szCs w:val="24"/>
          <w:lang w:eastAsia="en-US"/>
        </w:rPr>
        <w:lastRenderedPageBreak/>
        <w:t>técnica e retirada de todos os equipamentos, assegurando que o Município se beneficie de um serviço completo e funcional, sem incorrer em despesas adicionais após a realização do desfile.</w:t>
      </w:r>
    </w:p>
    <w:p w14:paraId="0635DBA2" w14:textId="6D73E287" w:rsidR="0090020E" w:rsidRPr="0090020E" w:rsidRDefault="0090020E" w:rsidP="0090020E">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0020E">
        <w:rPr>
          <w:rFonts w:asciiTheme="minorHAnsi" w:eastAsiaTheme="minorHAnsi" w:hAnsiTheme="minorHAnsi" w:cstheme="minorHAnsi"/>
          <w:szCs w:val="24"/>
          <w:lang w:eastAsia="en-US"/>
        </w:rPr>
        <w:t>Do ponto de vista econômico, a escolha pelo modelo de contratação pontual atende ao princípio da economicidade previsto na Lei nº 14.133/2021, evitando desperdícios com aquisições de uso eventual e garantindo que os recursos públicos sejam aplicados de forma eficiente, exclusivamente naquilo que se mostra necessário ao interesse coletivo. Além disso, a presença de suporte técnico especializado da contratada assegura a continuidade do serviço durante o evento, evitando falhas que poderiam comprometer a execução das atividades cívicas.</w:t>
      </w:r>
    </w:p>
    <w:p w14:paraId="3143DA93" w14:textId="5B378175" w:rsidR="007A50B9" w:rsidRDefault="0090020E" w:rsidP="0090020E">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0020E">
        <w:rPr>
          <w:rFonts w:asciiTheme="minorHAnsi" w:eastAsiaTheme="minorHAnsi" w:hAnsiTheme="minorHAnsi" w:cstheme="minorHAnsi"/>
          <w:szCs w:val="24"/>
          <w:lang w:eastAsia="en-US"/>
        </w:rPr>
        <w:t>Assim, o objeto ora delineado configura-se como a solução mais apropriada para atender às necessidades da Administração Pública Municipal, equilibrando viabilidade técnica, adequação econômica e respeito ao interesse público, de modo a assegurar a plena realização do desfile cívico e o êxito das atividades promovidas pela Secretaria de Educação.</w:t>
      </w:r>
    </w:p>
    <w:p w14:paraId="654CA30B" w14:textId="77777777" w:rsidR="001C174E" w:rsidRPr="00191456" w:rsidRDefault="001C174E" w:rsidP="005049B7">
      <w:pPr>
        <w:pStyle w:val="Corpodetexto2"/>
        <w:spacing w:before="100" w:beforeAutospacing="1" w:after="100" w:afterAutospacing="1"/>
        <w:jc w:val="both"/>
        <w:rPr>
          <w:rFonts w:asciiTheme="minorHAnsi" w:eastAsiaTheme="minorHAnsi" w:hAnsiTheme="minorHAnsi" w:cstheme="minorHAnsi"/>
          <w:szCs w:val="24"/>
          <w:lang w:eastAsia="en-US"/>
        </w:rPr>
      </w:pPr>
    </w:p>
    <w:p w14:paraId="4FC81CAE" w14:textId="218185FE" w:rsidR="00191456" w:rsidRDefault="00191456"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191456">
        <w:rPr>
          <w:rFonts w:asciiTheme="minorHAnsi" w:hAnsiTheme="minorHAnsi" w:cstheme="minorHAnsi"/>
          <w:b/>
          <w:bCs/>
          <w:szCs w:val="24"/>
        </w:rPr>
        <w:t>REQUISITOS ESPECÍFICOS DA CONTRATAÇÃO</w:t>
      </w:r>
    </w:p>
    <w:p w14:paraId="02B8394D" w14:textId="65B85676"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Para que a prestação dos serviços de sonorização atenda de forma plena às exigências do desfile cívico de 06 de setembro de 2025, faz-se necessário estabelecer requisitos técnicos e condições de execução que assegurem qualidade, rendimento, compatibilidade, durabilidade e segurança, de forma a resguardar o interesse público e a plena fruição do evento pela comunidade.</w:t>
      </w:r>
    </w:p>
    <w:p w14:paraId="380A3393" w14:textId="3F1D64FF"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Em primeiro lugar, a empresa contratada deverá disponibilizar torres de som estruturalmente seguras e devidamente estabilizadas, garantindo resistência a intempéries e prevenindo riscos de queda ou acidentes, visto que a concentração de público será elevada. As caixas de som devem possuir potência adequada e ser distribuídas de forma estratégica, permitindo uniformidade na propagação sonora, evitando tanto zonas de sombra acústica quanto excesso de volume em áreas específicas. Esse equilíbrio é fundamental para que todas as apresentações, discursos e execuções musicais sejam audíveis com clareza e sem distorções.</w:t>
      </w:r>
    </w:p>
    <w:p w14:paraId="352D8E19" w14:textId="5B574C77"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 mesa de som a ser fornecida deverá conter no mínimo oito entradas, possibilitando o uso simultâneo de múltiplos canais, o que assegura a adaptação às diferentes necessidades do evento, como execução de hinos, falas oficiais, apresentações musicais e anúncios protocolares. Quanto aos microfones, serão exigidos dois sem fio de marca reconhecida e de padrão profissional (</w:t>
      </w:r>
      <w:proofErr w:type="spellStart"/>
      <w:r w:rsidRPr="0090020E">
        <w:rPr>
          <w:rFonts w:asciiTheme="minorHAnsi" w:hAnsiTheme="minorHAnsi" w:cstheme="minorHAnsi"/>
          <w:szCs w:val="24"/>
        </w:rPr>
        <w:t>Shure</w:t>
      </w:r>
      <w:proofErr w:type="spellEnd"/>
      <w:r w:rsidRPr="0090020E">
        <w:rPr>
          <w:rFonts w:asciiTheme="minorHAnsi" w:hAnsiTheme="minorHAnsi" w:cstheme="minorHAnsi"/>
          <w:szCs w:val="24"/>
        </w:rPr>
        <w:t>), além de dois microfones com fio, todos acompanhados de quatro pedestais robustos e ajustáveis, garantindo mobilidade, estabilidade e qualidade de captação. Essa exigência busca assegurar a compatibilidade com os padrões profissionais de sonorização, reduzindo riscos de falhas técnicas.</w:t>
      </w:r>
    </w:p>
    <w:p w14:paraId="3A36F2DB" w14:textId="6BD9E62C"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Adicionalmente, a empresa deverá responsabilizar-se pela instalação, operação e monitoramento contínuo de todos os equipamentos, disponibilizando profissionais capacitados para ajustes em tempo real durante a execução do evento. Isso garante não apenas o rendimento e a eficiência do serviço, mas também a segurança de que eventual intercorrência técnica será solucionada de imediato, sem comprometer o andamento das apresentações.</w:t>
      </w:r>
    </w:p>
    <w:p w14:paraId="16CEF120" w14:textId="6A5F0BDF"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lastRenderedPageBreak/>
        <w:t xml:space="preserve">Outro aspecto essencial diz respeito à durabilidade e confiabilidade dos equipamentos empregados. Embora se trate de contratação temporária, é imprescindível que os dispositivos utilizados apresentem alto padrão de conservação e funcionamento, evitando falhas decorrentes de equipamentos obsoletos ou em más condições. Ao mesmo tempo, a compatibilidade entre os diferentes itens deve ser assegurada, a fim de evitar problemas de conexão, ruídos indesejados ou incompatibilidades técnicas que poderiam prejudicar o </w:t>
      </w:r>
      <w:proofErr w:type="gramStart"/>
      <w:r w:rsidRPr="0090020E">
        <w:rPr>
          <w:rFonts w:asciiTheme="minorHAnsi" w:hAnsiTheme="minorHAnsi" w:cstheme="minorHAnsi"/>
          <w:szCs w:val="24"/>
        </w:rPr>
        <w:t>resultado final</w:t>
      </w:r>
      <w:proofErr w:type="gramEnd"/>
      <w:r w:rsidRPr="0090020E">
        <w:rPr>
          <w:rFonts w:asciiTheme="minorHAnsi" w:hAnsiTheme="minorHAnsi" w:cstheme="minorHAnsi"/>
          <w:szCs w:val="24"/>
        </w:rPr>
        <w:t>.</w:t>
      </w:r>
    </w:p>
    <w:p w14:paraId="09B68739" w14:textId="34959AC3"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No que tange à segurança, é fundamental que todas as instalações respeitem as normas técnicas vigentes, prevenindo acidentes elétricos e garantindo o isolamento adequado de cabos e conexões, especialmente considerando a circulação de público em locais abertos. Tais exigências refletem o compromisso da Administração com a proteção da coletividade, alinhando-se ao princípio constitucional da eficiência e da precaução.</w:t>
      </w:r>
    </w:p>
    <w:p w14:paraId="3015686A" w14:textId="3A6E4D3B" w:rsidR="00191456"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Portanto, os requisitos aqui elencados estabelecem padrões mínimos de aceitabilidade para a contratação, assegurando que a empresa vencedora esteja apta a entregar um serviço de sonorização de qualidade, seguro e eficiente, em estrita consonância com as necessidades do desfile cívico e com o interesse público municipal.</w:t>
      </w:r>
    </w:p>
    <w:p w14:paraId="4E5F83DF" w14:textId="77777777" w:rsidR="005049B7" w:rsidRPr="00191456" w:rsidRDefault="005049B7" w:rsidP="005049B7">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CONTRATAÇÃO</w:t>
      </w:r>
    </w:p>
    <w:p w14:paraId="3AC43B9A" w14:textId="77777777" w:rsidR="00C93FF0" w:rsidRPr="00C93FF0" w:rsidRDefault="00C93FF0" w:rsidP="00A0127A">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3FB86D9B" w14:textId="5C056AB5" w:rsidR="005049B7" w:rsidRDefault="00DE2138" w:rsidP="005049B7">
      <w:pPr>
        <w:spacing w:after="0" w:line="240" w:lineRule="auto"/>
        <w:ind w:left="709" w:firstLine="1418"/>
        <w:rPr>
          <w:rFonts w:cstheme="minorHAnsi"/>
          <w:sz w:val="20"/>
          <w:szCs w:val="20"/>
        </w:rPr>
      </w:pPr>
      <w:r>
        <w:rPr>
          <w:rFonts w:cstheme="minorHAnsi"/>
          <w:sz w:val="20"/>
          <w:szCs w:val="20"/>
        </w:rPr>
        <w:t>GABRIEL PERIPOLLI SPONVHIADO</w:t>
      </w:r>
      <w:r w:rsidR="005049B7">
        <w:rPr>
          <w:rFonts w:cstheme="minorHAnsi"/>
          <w:sz w:val="20"/>
          <w:szCs w:val="20"/>
        </w:rPr>
        <w:t>;</w:t>
      </w:r>
    </w:p>
    <w:p w14:paraId="2151A74E" w14:textId="77777777" w:rsidR="005049B7" w:rsidRDefault="005049B7" w:rsidP="005049B7">
      <w:pPr>
        <w:spacing w:after="0" w:line="240" w:lineRule="auto"/>
        <w:ind w:left="709" w:firstLine="1418"/>
        <w:rPr>
          <w:rFonts w:cstheme="minorHAnsi"/>
          <w:sz w:val="20"/>
          <w:szCs w:val="20"/>
        </w:rPr>
      </w:pPr>
      <w:r>
        <w:rPr>
          <w:rFonts w:cstheme="minorHAnsi"/>
          <w:sz w:val="20"/>
          <w:szCs w:val="20"/>
        </w:rPr>
        <w:t>LEVULLIS SL;</w:t>
      </w:r>
    </w:p>
    <w:p w14:paraId="548C2690" w14:textId="77777777" w:rsidR="005049B7" w:rsidRDefault="005049B7" w:rsidP="005049B7">
      <w:pPr>
        <w:spacing w:after="0" w:line="240" w:lineRule="auto"/>
        <w:ind w:left="709" w:firstLine="1418"/>
        <w:rPr>
          <w:rFonts w:eastAsia="Times New Roman" w:cstheme="minorHAnsi"/>
          <w:color w:val="000000"/>
          <w:sz w:val="20"/>
          <w:szCs w:val="20"/>
          <w:lang w:eastAsia="pt-BR"/>
        </w:rPr>
      </w:pPr>
      <w:r>
        <w:rPr>
          <w:rFonts w:cstheme="minorHAnsi"/>
          <w:sz w:val="20"/>
          <w:szCs w:val="20"/>
        </w:rPr>
        <w:t>FRANCISCO MACHADO MIC</w:t>
      </w:r>
    </w:p>
    <w:p w14:paraId="658CD9D2" w14:textId="34DEFCD1" w:rsidR="00C14370" w:rsidRDefault="00C93FF0" w:rsidP="00C93FF0">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Justificativa da cotação nos referidos fornecedores:</w:t>
      </w:r>
    </w:p>
    <w:p w14:paraId="2D322051" w14:textId="4EE2584D"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 justificativa para a realização de cotação junto aos fornecedores selecionados fundamenta-se na necessidade de assegurar à Administração Pública parâmetros concretos para a definição do valor estimado da contratação, observando os princípios da economicidade, da eficiência e da razoabilidade, em estrita conformidade com a Lei nº 14.133/2021. A pesquisa de preços realizada junto a empresas que atuam no ramo de sonorização demonstra-se essencial para verificar a compatibilidade do valor a ser contratado com a realidade praticada no mercado, prevenindo sobrepreço e garantindo que os recursos públicos sejam aplicados de forma responsável.</w:t>
      </w:r>
    </w:p>
    <w:p w14:paraId="057219DD" w14:textId="448C2132"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Os fornecedores consultados foram escolhidos considerando sua atuação comprovada no segmento, sua capacidade técnica para atender à demanda específica do desfile cívico e a disponibilidade de equipamentos compatíveis com os requisitos estabelecidos. A opção por empresas que tradicionalmente prestam serviços similares em eventos de grande porte na região assegura maior confiabilidade na obtenção dos orçamentos, além de proporcionar parâmetros reais de comparação entre os valores.</w:t>
      </w:r>
    </w:p>
    <w:p w14:paraId="720216F5" w14:textId="5374D7EA"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lastRenderedPageBreak/>
        <w:t>Importante ressaltar que, por se tratar de serviço especializado, a escolha de fornecedores com experiência e reconhecimento no mercado mostra-se imprescindível, uma vez que somente empresas devidamente estruturadas possuem condições de atender, de forma integral, às exigências técnicas de sonorização descritas anteriormente. Essa abordagem garante não apenas a coerência dos valores apresentados, mas também a segurança de que os custos estimados refletem a contratação de serviços de qualidade compatível com a importância do evento.</w:t>
      </w:r>
    </w:p>
    <w:p w14:paraId="0FAD3289" w14:textId="5537A9AB" w:rsidR="00035969"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 adoção de critérios de cotação junto a fornecedores idôneos, com histórico de prestação de serviços em eventos públicos ou privados de natureza similar, reforça o compromisso da Administração Municipal com a legalidade e a transparência do processo, afastando riscos de direcionamento ou de contratação por valores destoantes da realidade do mercado. Dessa forma, a justificativa da cotação pauta-se na busca por eficiência, no atendimento aos parâmetros normativos e na preservação do interesse público, assegurando que o preço a ser contratado seja justo, competitivo e devidamente fundamentado.</w:t>
      </w:r>
    </w:p>
    <w:p w14:paraId="5E1B3DEA" w14:textId="77777777" w:rsidR="005049B7" w:rsidRDefault="005049B7" w:rsidP="005049B7">
      <w:pPr>
        <w:pStyle w:val="Corpodetexto2"/>
        <w:spacing w:before="100" w:beforeAutospacing="1" w:after="100" w:afterAutospacing="1"/>
        <w:ind w:left="284" w:firstLine="709"/>
        <w:jc w:val="both"/>
        <w:rPr>
          <w:rFonts w:asciiTheme="minorHAnsi" w:hAnsiTheme="minorHAnsi" w:cstheme="minorHAnsi"/>
          <w:szCs w:val="24"/>
        </w:rPr>
      </w:pPr>
    </w:p>
    <w:p w14:paraId="44F6D518" w14:textId="77777777" w:rsidR="00D86DCD" w:rsidRPr="00937716"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D86DCD">
        <w:rPr>
          <w:rFonts w:asciiTheme="minorHAnsi" w:hAnsiTheme="minorHAnsi" w:cstheme="minorHAnsi"/>
          <w:b/>
          <w:bCs/>
          <w:szCs w:val="24"/>
        </w:rPr>
        <w:t>OUTROS FATORES RELEVANTES QUE LEVARAM À ESCOLHA DO CONTRATADO</w:t>
      </w:r>
    </w:p>
    <w:p w14:paraId="2C304FDE" w14:textId="18E7D6A3"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Além da análise do valor e da compatibilidade técnica do objeto, a escolha do contratado levou em consideração fatores adicionais que se mostraram determinantes para a seleção da empresa, todos vinculados ao interesse público e à necessidade de garantir a plena execução do desfile cívico do Município de Seberi.</w:t>
      </w:r>
    </w:p>
    <w:p w14:paraId="1CB006F6" w14:textId="6349950C"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Um dos elementos decisivos foi a capacidade comprovada da empresa em atender com qualidade técnica e pontualidade eventos de porte semelhante, possuindo histórico positivo em prestações de serviço no município e em cidades vizinhas. Essa experiência prévia constitui diferencial relevante, pois demonstra que a empresa detém o know-how necessário para lidar com situações práticas, prevenindo falhas operacionais e assegurando a confiabilidade dos equipamentos fornecidos.</w:t>
      </w:r>
    </w:p>
    <w:p w14:paraId="4DB544AE" w14:textId="0CEC60C8"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Outro fator considerado foi a disponibilidade imediata de todos os equipamentos exigidos, em conformidade com os requisitos mínimos de qualidade, segurança e compatibilidade. Essa condição evita a necessidade de adaptações improvisadas ou de locação complementar de terceiros, o que poderia elevar custos ou comprometer a execução do evento. Assim, a empresa escolhida se mostra preparada para oferecer a solução completa, com todos os recursos concentrados em uma única contratação, garantindo agilidade e eficiência.</w:t>
      </w:r>
    </w:p>
    <w:p w14:paraId="54B30131" w14:textId="1121E690"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Também se destaca a garantia de suporte técnico integral durante todo o período do evento. A presença de profissionais especializados para instalação, operação e acompanhamento em tempo real da sonorização é fundamental para corrigir eventuais intercorrências, assegurando a continuidade ininterrupta do serviço e a tranquilidade da organização do desfile. Esse fator representa um diferencial qualitativo que supera meras comparações de preço, pois assegura a efetividade do objeto contratado.</w:t>
      </w:r>
    </w:p>
    <w:p w14:paraId="596B8B57" w14:textId="2CB3E887" w:rsidR="0090020E" w:rsidRPr="0090020E"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 xml:space="preserve">Por fim, foi considerada a boa reputação da empresa junto ao mercado local, elemento que confere maior segurança à Administração quanto à idoneidade e ao compromisso da contratada em cumprir integralmente o pactuado. A combinação de experiência, estrutura </w:t>
      </w:r>
      <w:r w:rsidRPr="0090020E">
        <w:rPr>
          <w:rFonts w:asciiTheme="minorHAnsi" w:hAnsiTheme="minorHAnsi" w:cstheme="minorHAnsi"/>
          <w:szCs w:val="24"/>
        </w:rPr>
        <w:lastRenderedPageBreak/>
        <w:t>técnica, confiabilidade e suporte especializado constitui justificativa sólida para a escolha realizada, alinhando-se aos princípios da eficiência, da razoabilidade e da supremacia do interesse público, que orientam a atuação administrativa.</w:t>
      </w:r>
    </w:p>
    <w:p w14:paraId="6C4BA2DD" w14:textId="5C96D064" w:rsidR="0090020E" w:rsidRPr="00D86DCD" w:rsidRDefault="0090020E" w:rsidP="0090020E">
      <w:pPr>
        <w:pStyle w:val="Corpodetexto2"/>
        <w:spacing w:before="100" w:beforeAutospacing="1" w:after="100" w:afterAutospacing="1"/>
        <w:ind w:left="284" w:firstLine="709"/>
        <w:jc w:val="both"/>
        <w:rPr>
          <w:rFonts w:asciiTheme="minorHAnsi" w:hAnsiTheme="minorHAnsi" w:cstheme="minorHAnsi"/>
          <w:szCs w:val="24"/>
        </w:rPr>
      </w:pPr>
      <w:r w:rsidRPr="0090020E">
        <w:rPr>
          <w:rFonts w:asciiTheme="minorHAnsi" w:hAnsiTheme="minorHAnsi" w:cstheme="minorHAnsi"/>
          <w:szCs w:val="24"/>
        </w:rPr>
        <w:t>Assim, a seleção da empresa contratada não se pautou apenas em critérios financeiros, mas principalmente em fatores qualitativos que asseguram o pleno êxito do desfile cívico de 2025, garantindo à população um evento digno, organizado e à altura da tradição municipal.</w:t>
      </w:r>
    </w:p>
    <w:p w14:paraId="0F645609" w14:textId="77777777" w:rsidR="00796544" w:rsidRPr="00FC3B1B"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AA08AD" w:rsidRPr="002F11CE" w14:paraId="1DA872F5" w14:textId="77777777" w:rsidTr="001C6DB4">
        <w:trPr>
          <w:jc w:val="center"/>
        </w:trPr>
        <w:tc>
          <w:tcPr>
            <w:tcW w:w="7088" w:type="dxa"/>
          </w:tcPr>
          <w:p w14:paraId="67E5F010" w14:textId="77777777" w:rsidR="00AA08AD" w:rsidRPr="002F11CE" w:rsidRDefault="00AA08AD" w:rsidP="001C6DB4">
            <w:pPr>
              <w:pStyle w:val="Corpodetexto2"/>
              <w:spacing w:line="276" w:lineRule="auto"/>
              <w:jc w:val="center"/>
              <w:rPr>
                <w:b/>
                <w:sz w:val="20"/>
              </w:rPr>
            </w:pPr>
            <w:r w:rsidRPr="002F11CE">
              <w:rPr>
                <w:b/>
                <w:sz w:val="20"/>
              </w:rPr>
              <w:t>Empresa fornecedora</w:t>
            </w:r>
          </w:p>
        </w:tc>
        <w:tc>
          <w:tcPr>
            <w:tcW w:w="1559" w:type="dxa"/>
          </w:tcPr>
          <w:p w14:paraId="7B379051" w14:textId="77777777" w:rsidR="00AA08AD" w:rsidRPr="002F11CE" w:rsidRDefault="00AA08AD" w:rsidP="001C6DB4">
            <w:pPr>
              <w:pStyle w:val="Corpodetexto2"/>
              <w:spacing w:line="276" w:lineRule="auto"/>
              <w:jc w:val="center"/>
              <w:rPr>
                <w:b/>
                <w:sz w:val="20"/>
              </w:rPr>
            </w:pPr>
            <w:r w:rsidRPr="002F11CE">
              <w:rPr>
                <w:b/>
                <w:sz w:val="20"/>
              </w:rPr>
              <w:t>Preço Total</w:t>
            </w:r>
          </w:p>
        </w:tc>
      </w:tr>
      <w:tr w:rsidR="00AA08AD" w:rsidRPr="002F11CE" w14:paraId="44F18A39" w14:textId="77777777" w:rsidTr="001C6DB4">
        <w:trPr>
          <w:trHeight w:val="369"/>
          <w:jc w:val="center"/>
        </w:trPr>
        <w:tc>
          <w:tcPr>
            <w:tcW w:w="7088" w:type="dxa"/>
          </w:tcPr>
          <w:p w14:paraId="6E7B5F7B" w14:textId="0082D2A4" w:rsidR="004B2B19" w:rsidRDefault="005049B7" w:rsidP="002B3C92">
            <w:pPr>
              <w:spacing w:after="0" w:line="240" w:lineRule="auto"/>
              <w:ind w:firstLine="0"/>
              <w:jc w:val="center"/>
              <w:rPr>
                <w:rFonts w:cs="Calibri"/>
              </w:rPr>
            </w:pPr>
            <w:r w:rsidRPr="005049B7">
              <w:rPr>
                <w:rFonts w:cs="Calibri"/>
              </w:rPr>
              <w:t>TIAGO CARGNIN SOMAVILLA MEI</w:t>
            </w:r>
          </w:p>
          <w:p w14:paraId="06203A03" w14:textId="6579EA35" w:rsidR="00AA08AD" w:rsidRPr="002F11CE" w:rsidRDefault="00AA08AD" w:rsidP="002B3C92">
            <w:pPr>
              <w:spacing w:after="0" w:line="240" w:lineRule="auto"/>
              <w:ind w:firstLine="0"/>
              <w:jc w:val="center"/>
            </w:pPr>
            <w:r>
              <w:rPr>
                <w:rFonts w:cs="Calibri"/>
              </w:rPr>
              <w:t xml:space="preserve">CNPJ n° </w:t>
            </w:r>
            <w:r w:rsidR="005049B7" w:rsidRPr="005049B7">
              <w:rPr>
                <w:rFonts w:cs="Calibri"/>
              </w:rPr>
              <w:t>44.274.320/0001-05</w:t>
            </w:r>
          </w:p>
        </w:tc>
        <w:tc>
          <w:tcPr>
            <w:tcW w:w="1559" w:type="dxa"/>
          </w:tcPr>
          <w:p w14:paraId="1D5E47B4" w14:textId="3C8D394A" w:rsidR="00AA08AD" w:rsidRPr="002F11CE" w:rsidRDefault="00AA08AD" w:rsidP="001C6DB4">
            <w:pPr>
              <w:pStyle w:val="Corpodetexto2"/>
              <w:spacing w:before="120" w:after="120"/>
              <w:jc w:val="center"/>
              <w:rPr>
                <w:sz w:val="20"/>
              </w:rPr>
            </w:pPr>
            <w:r w:rsidRPr="00721781">
              <w:rPr>
                <w:sz w:val="20"/>
              </w:rPr>
              <w:t>R$</w:t>
            </w:r>
            <w:r w:rsidR="005049B7" w:rsidRPr="005049B7">
              <w:rPr>
                <w:sz w:val="20"/>
              </w:rPr>
              <w:t>11.800,00</w:t>
            </w:r>
          </w:p>
        </w:tc>
      </w:tr>
    </w:tbl>
    <w:p w14:paraId="2A7AC7E2" w14:textId="77777777" w:rsidR="00175C13" w:rsidRDefault="00175C13" w:rsidP="002E3AC2">
      <w:pPr>
        <w:pStyle w:val="Corpodetexto3"/>
        <w:rPr>
          <w:rFonts w:asciiTheme="minorHAnsi" w:hAnsiTheme="minorHAnsi" w:cstheme="minorHAnsi"/>
          <w:szCs w:val="24"/>
        </w:rPr>
      </w:pPr>
    </w:p>
    <w:p w14:paraId="330A17E9" w14:textId="087EF04A" w:rsidR="00C14370" w:rsidRPr="00C14370"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 xml:space="preserve">Para o pagamento dos itens acima referidos, serão utilizados recursos através de dotações orçamentárias </w:t>
      </w:r>
      <w:r w:rsidR="00796FF9" w:rsidRPr="00796FF9">
        <w:rPr>
          <w:rFonts w:asciiTheme="minorHAnsi" w:hAnsiTheme="minorHAnsi" w:cstheme="minorHAnsi"/>
          <w:szCs w:val="24"/>
        </w:rPr>
        <w:t>Secretaria Municipal de Educação, Cultura e Desporto</w:t>
      </w:r>
      <w:r w:rsidRPr="00C14370">
        <w:rPr>
          <w:rFonts w:asciiTheme="minorHAnsi" w:hAnsiTheme="minorHAnsi" w:cstheme="minorHAnsi"/>
          <w:szCs w:val="24"/>
        </w:rPr>
        <w:t>, conforme a seguir:</w:t>
      </w:r>
    </w:p>
    <w:p w14:paraId="25441871" w14:textId="77777777" w:rsidR="00C14370" w:rsidRDefault="00C14370" w:rsidP="00C14370">
      <w:pPr>
        <w:pStyle w:val="Corpodetexto3"/>
        <w:ind w:firstLine="709"/>
        <w:rPr>
          <w:rFonts w:asciiTheme="minorHAnsi" w:hAnsiTheme="minorHAnsi" w:cstheme="minorHAnsi"/>
          <w:szCs w:val="24"/>
        </w:rPr>
      </w:pPr>
    </w:p>
    <w:p w14:paraId="433B2299" w14:textId="77777777" w:rsidR="00035969" w:rsidRPr="00821521" w:rsidRDefault="00035969" w:rsidP="00035969">
      <w:pPr>
        <w:spacing w:after="0" w:line="240" w:lineRule="auto"/>
        <w:ind w:left="708" w:firstLine="0"/>
        <w:rPr>
          <w:sz w:val="20"/>
          <w:szCs w:val="20"/>
        </w:rPr>
      </w:pPr>
      <w:r w:rsidRPr="00821521">
        <w:rPr>
          <w:sz w:val="20"/>
          <w:szCs w:val="20"/>
        </w:rPr>
        <w:t xml:space="preserve">Órgão: </w:t>
      </w:r>
      <w:r w:rsidRPr="009717AE">
        <w:rPr>
          <w:sz w:val="20"/>
          <w:szCs w:val="20"/>
        </w:rPr>
        <w:t>5 - SECRETARIA DE EDUCAÇÃO, CULTURA E DESPORTO</w:t>
      </w:r>
    </w:p>
    <w:p w14:paraId="4EAB2A30" w14:textId="77777777" w:rsidR="00035969" w:rsidRPr="00821521" w:rsidRDefault="00035969" w:rsidP="00035969">
      <w:pPr>
        <w:spacing w:after="0" w:line="240" w:lineRule="auto"/>
        <w:ind w:left="708" w:firstLine="0"/>
        <w:rPr>
          <w:sz w:val="20"/>
          <w:szCs w:val="20"/>
        </w:rPr>
      </w:pPr>
      <w:r w:rsidRPr="00821521">
        <w:rPr>
          <w:sz w:val="20"/>
          <w:szCs w:val="20"/>
        </w:rPr>
        <w:t xml:space="preserve">Unidade nº: </w:t>
      </w:r>
      <w:r w:rsidRPr="009717AE">
        <w:rPr>
          <w:sz w:val="20"/>
          <w:szCs w:val="20"/>
        </w:rPr>
        <w:t>4 - Fundo Municipal da Cultura e Departamento de Artes e Projetos Culturais</w:t>
      </w:r>
    </w:p>
    <w:p w14:paraId="177E4EC7" w14:textId="77777777" w:rsidR="00035969" w:rsidRPr="00821521" w:rsidRDefault="00035969" w:rsidP="00035969">
      <w:pPr>
        <w:spacing w:after="0" w:line="240" w:lineRule="auto"/>
        <w:ind w:left="708" w:firstLine="0"/>
        <w:rPr>
          <w:sz w:val="20"/>
          <w:szCs w:val="20"/>
        </w:rPr>
      </w:pPr>
      <w:r w:rsidRPr="00821521">
        <w:rPr>
          <w:sz w:val="20"/>
          <w:szCs w:val="20"/>
        </w:rPr>
        <w:t xml:space="preserve">Projeto/Atividade: </w:t>
      </w:r>
      <w:r w:rsidRPr="009717AE">
        <w:rPr>
          <w:sz w:val="20"/>
          <w:szCs w:val="20"/>
        </w:rPr>
        <w:t>2024 - Atividades Culturais, Esportivas e de Lazer</w:t>
      </w:r>
    </w:p>
    <w:p w14:paraId="63A0EBE0" w14:textId="77777777" w:rsidR="00035969" w:rsidRPr="00821521" w:rsidRDefault="00035969" w:rsidP="00035969">
      <w:pPr>
        <w:spacing w:after="0" w:line="240" w:lineRule="auto"/>
        <w:ind w:left="708" w:firstLine="0"/>
        <w:rPr>
          <w:sz w:val="20"/>
          <w:szCs w:val="20"/>
        </w:rPr>
      </w:pPr>
      <w:r w:rsidRPr="00821521">
        <w:rPr>
          <w:sz w:val="20"/>
          <w:szCs w:val="20"/>
        </w:rPr>
        <w:t xml:space="preserve">Dotação reduzida: </w:t>
      </w:r>
      <w:r>
        <w:rPr>
          <w:sz w:val="20"/>
          <w:szCs w:val="20"/>
        </w:rPr>
        <w:t>419</w:t>
      </w:r>
    </w:p>
    <w:p w14:paraId="2F85EA6F" w14:textId="77777777" w:rsidR="00035969" w:rsidRPr="00821521" w:rsidRDefault="00035969" w:rsidP="00035969">
      <w:pPr>
        <w:spacing w:after="0" w:line="240" w:lineRule="auto"/>
        <w:ind w:left="708" w:firstLine="0"/>
        <w:rPr>
          <w:sz w:val="20"/>
          <w:szCs w:val="20"/>
        </w:rPr>
      </w:pPr>
      <w:r w:rsidRPr="00821521">
        <w:rPr>
          <w:sz w:val="20"/>
          <w:szCs w:val="20"/>
        </w:rPr>
        <w:t xml:space="preserve">Elemento de despesa: </w:t>
      </w:r>
      <w:r w:rsidRPr="009717AE">
        <w:rPr>
          <w:sz w:val="20"/>
          <w:szCs w:val="20"/>
        </w:rPr>
        <w:t>33390390000000000000</w:t>
      </w:r>
    </w:p>
    <w:p w14:paraId="032EB03B" w14:textId="3F7F7A0B" w:rsidR="00A67B66" w:rsidRPr="00821521" w:rsidRDefault="00DE2138" w:rsidP="00035969">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035969">
            <w:rPr>
              <w:rFonts w:eastAsia="Times New Roman" w:cstheme="minorHAnsi"/>
              <w:sz w:val="20"/>
              <w:szCs w:val="20"/>
              <w:lang w:eastAsia="pt-BR"/>
            </w:rPr>
            <w:sym w:font="Wingdings" w:char="F078"/>
          </w:r>
        </w:sdtContent>
      </w:sdt>
      <w:r w:rsidR="00035969" w:rsidRPr="00821521">
        <w:rPr>
          <w:rFonts w:cstheme="minorHAnsi"/>
          <w:b/>
          <w:sz w:val="20"/>
          <w:szCs w:val="20"/>
        </w:rPr>
        <w:t xml:space="preserve"> </w:t>
      </w:r>
      <w:r w:rsidR="00035969" w:rsidRPr="00821521">
        <w:rPr>
          <w:sz w:val="20"/>
          <w:szCs w:val="20"/>
        </w:rPr>
        <w:t xml:space="preserve">Recurso Vinculado – Descrição do vínculo: </w:t>
      </w:r>
      <w:r w:rsidR="00035969" w:rsidRPr="009717AE">
        <w:rPr>
          <w:sz w:val="20"/>
          <w:szCs w:val="20"/>
        </w:rPr>
        <w:t>15000001</w:t>
      </w:r>
    </w:p>
    <w:p w14:paraId="6DA9B2DE" w14:textId="77777777" w:rsidR="002E3AC2" w:rsidRPr="00C14370" w:rsidRDefault="002E3AC2" w:rsidP="002E3AC2">
      <w:pPr>
        <w:pStyle w:val="Corpodetexto3"/>
        <w:rPr>
          <w:rFonts w:asciiTheme="minorHAnsi" w:hAnsiTheme="minorHAnsi" w:cstheme="minorHAnsi"/>
          <w:szCs w:val="24"/>
        </w:rPr>
      </w:pPr>
    </w:p>
    <w:p w14:paraId="68FBB3AA" w14:textId="4ED76744" w:rsidR="00A00CAE"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Em vista do exposto, o procedimento está em estrita conformidade com o Princípio Básico da Legalidade, e se enquadra no Artigo 75, Incisos II da Lei Federal nº 14.133/2021, o valor de R$</w:t>
      </w:r>
      <w:r w:rsidR="005049B7" w:rsidRPr="005049B7">
        <w:rPr>
          <w:rFonts w:asciiTheme="minorHAnsi" w:hAnsiTheme="minorHAnsi" w:cstheme="minorHAnsi"/>
          <w:szCs w:val="24"/>
        </w:rPr>
        <w:t xml:space="preserve">11.800,00 </w:t>
      </w:r>
      <w:r w:rsidRPr="00C14370">
        <w:rPr>
          <w:rFonts w:asciiTheme="minorHAnsi" w:hAnsiTheme="minorHAnsi" w:cstheme="minorHAnsi"/>
          <w:szCs w:val="24"/>
        </w:rPr>
        <w:t>(</w:t>
      </w:r>
      <w:r w:rsidR="005049B7">
        <w:rPr>
          <w:rFonts w:asciiTheme="minorHAnsi" w:hAnsiTheme="minorHAnsi" w:cstheme="minorHAnsi"/>
          <w:szCs w:val="24"/>
        </w:rPr>
        <w:t>onze mil e oitocentos reais</w:t>
      </w:r>
      <w:r w:rsidRPr="00C14370">
        <w:rPr>
          <w:rFonts w:asciiTheme="minorHAnsi" w:hAnsiTheme="minorHAnsi" w:cstheme="minorHAnsi"/>
          <w:szCs w:val="24"/>
        </w:rPr>
        <w:t>), fica aquém do limite de licitação ora vigente.</w:t>
      </w:r>
      <w:r w:rsidR="00A00CAE" w:rsidRPr="009F5AA8">
        <w:rPr>
          <w:rFonts w:asciiTheme="minorHAnsi" w:hAnsiTheme="minorHAnsi" w:cstheme="minorHAnsi"/>
          <w:szCs w:val="24"/>
        </w:rPr>
        <w:t xml:space="preserve">  </w:t>
      </w:r>
    </w:p>
    <w:p w14:paraId="53EACC64" w14:textId="77777777" w:rsidR="00764B94" w:rsidRDefault="00764B94" w:rsidP="00F55357">
      <w:pPr>
        <w:pStyle w:val="Corpodetexto3"/>
        <w:ind w:firstLine="709"/>
        <w:rPr>
          <w:rFonts w:asciiTheme="minorHAnsi" w:hAnsiTheme="minorHAnsi" w:cstheme="minorHAnsi"/>
          <w:szCs w:val="24"/>
        </w:rPr>
      </w:pPr>
    </w:p>
    <w:p w14:paraId="08256290" w14:textId="77777777" w:rsidR="00C14370" w:rsidRPr="009F5AA8" w:rsidRDefault="00C14370" w:rsidP="00F55357">
      <w:pPr>
        <w:pStyle w:val="Corpodetexto3"/>
        <w:ind w:firstLine="709"/>
        <w:rPr>
          <w:rFonts w:asciiTheme="minorHAnsi" w:hAnsiTheme="minorHAnsi" w:cstheme="minorHAnsi"/>
          <w:szCs w:val="24"/>
        </w:rPr>
      </w:pPr>
    </w:p>
    <w:p w14:paraId="1B288143" w14:textId="77777777" w:rsidR="00A00CAE" w:rsidRPr="00677E1C" w:rsidRDefault="00A00CAE" w:rsidP="00F55357">
      <w:pPr>
        <w:pStyle w:val="Corpodetexto3"/>
        <w:ind w:firstLine="709"/>
        <w:rPr>
          <w:rFonts w:asciiTheme="minorHAnsi" w:hAnsiTheme="minorHAnsi" w:cstheme="minorHAnsi"/>
          <w:sz w:val="2"/>
          <w:szCs w:val="2"/>
        </w:rPr>
      </w:pPr>
    </w:p>
    <w:p w14:paraId="2247047F" w14:textId="77777777" w:rsidR="00677E1C" w:rsidRPr="00677E1C" w:rsidRDefault="00677E1C" w:rsidP="00F55357">
      <w:pPr>
        <w:spacing w:after="0" w:line="240" w:lineRule="auto"/>
        <w:ind w:firstLine="709"/>
        <w:jc w:val="center"/>
        <w:rPr>
          <w:rFonts w:cstheme="minorHAnsi"/>
          <w:b/>
          <w:sz w:val="2"/>
          <w:szCs w:val="2"/>
        </w:rPr>
      </w:pPr>
    </w:p>
    <w:p w14:paraId="7BF3AE85" w14:textId="3FB698E4"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90020E">
        <w:rPr>
          <w:rFonts w:cstheme="minorHAnsi"/>
          <w:b/>
          <w:sz w:val="24"/>
          <w:szCs w:val="24"/>
        </w:rPr>
        <w:t>1</w:t>
      </w:r>
      <w:r w:rsidRPr="00F55357">
        <w:rPr>
          <w:rFonts w:cstheme="minorHAnsi"/>
          <w:b/>
          <w:sz w:val="24"/>
          <w:szCs w:val="24"/>
        </w:rPr>
        <w:t xml:space="preserve"> </w:t>
      </w:r>
      <w:r w:rsidR="0090020E">
        <w:rPr>
          <w:rFonts w:cstheme="minorHAnsi"/>
          <w:b/>
          <w:sz w:val="24"/>
          <w:szCs w:val="24"/>
        </w:rPr>
        <w:t>setembro</w:t>
      </w:r>
      <w:r w:rsidRPr="00F55357">
        <w:rPr>
          <w:rFonts w:cstheme="minorHAnsi"/>
          <w:b/>
          <w:sz w:val="24"/>
          <w:szCs w:val="24"/>
        </w:rPr>
        <w:t xml:space="preserve"> de 202</w:t>
      </w:r>
      <w:r w:rsidR="00BC07E6">
        <w:rPr>
          <w:rFonts w:cstheme="minorHAnsi"/>
          <w:b/>
          <w:sz w:val="24"/>
          <w:szCs w:val="24"/>
        </w:rPr>
        <w:t>5</w:t>
      </w:r>
      <w:r w:rsidRPr="00F55357">
        <w:rPr>
          <w:rFonts w:cstheme="minorHAnsi"/>
          <w:b/>
          <w:sz w:val="24"/>
          <w:szCs w:val="24"/>
        </w:rPr>
        <w:t>.</w:t>
      </w:r>
    </w:p>
    <w:p w14:paraId="265D5220" w14:textId="77777777" w:rsidR="00F55357" w:rsidRPr="00677E1C" w:rsidRDefault="00F55357" w:rsidP="00F55357">
      <w:pPr>
        <w:spacing w:after="0" w:line="240" w:lineRule="auto"/>
        <w:ind w:firstLine="709"/>
        <w:jc w:val="center"/>
        <w:rPr>
          <w:rFonts w:cstheme="minorHAnsi"/>
          <w:b/>
          <w:sz w:val="10"/>
          <w:szCs w:val="10"/>
        </w:rPr>
      </w:pPr>
    </w:p>
    <w:p w14:paraId="5A834546" w14:textId="77777777" w:rsidR="00937716" w:rsidRPr="0031259E" w:rsidRDefault="00937716" w:rsidP="00F55357">
      <w:pPr>
        <w:spacing w:after="0" w:line="240" w:lineRule="auto"/>
        <w:ind w:firstLine="709"/>
        <w:jc w:val="center"/>
        <w:rPr>
          <w:rFonts w:cstheme="minorHAnsi"/>
          <w:b/>
          <w:sz w:val="10"/>
          <w:szCs w:val="10"/>
        </w:rPr>
      </w:pPr>
    </w:p>
    <w:p w14:paraId="21347854" w14:textId="77777777" w:rsidR="00BB7165" w:rsidRDefault="00BB7165" w:rsidP="00F55357">
      <w:pPr>
        <w:spacing w:after="0" w:line="240" w:lineRule="auto"/>
        <w:ind w:firstLine="709"/>
        <w:jc w:val="center"/>
        <w:rPr>
          <w:rFonts w:cstheme="minorHAnsi"/>
          <w:b/>
          <w:sz w:val="10"/>
          <w:szCs w:val="10"/>
        </w:rPr>
      </w:pPr>
    </w:p>
    <w:p w14:paraId="41C91EBF" w14:textId="77777777" w:rsidR="00144814" w:rsidRPr="0031259E" w:rsidRDefault="00144814" w:rsidP="00C429BE">
      <w:pPr>
        <w:spacing w:after="0" w:line="240" w:lineRule="auto"/>
        <w:ind w:firstLine="0"/>
        <w:rPr>
          <w:rFonts w:cstheme="minorHAnsi"/>
          <w:b/>
          <w:sz w:val="10"/>
          <w:szCs w:val="10"/>
        </w:rPr>
      </w:pPr>
    </w:p>
    <w:p w14:paraId="31477420" w14:textId="77777777" w:rsidR="00BB7165" w:rsidRPr="00677E1C" w:rsidRDefault="00BB7165" w:rsidP="00F55357">
      <w:pPr>
        <w:spacing w:after="0" w:line="240" w:lineRule="auto"/>
        <w:ind w:firstLine="709"/>
        <w:jc w:val="center"/>
        <w:rPr>
          <w:rFonts w:cstheme="minorHAnsi"/>
          <w:b/>
          <w:sz w:val="2"/>
          <w:szCs w:val="2"/>
        </w:rPr>
      </w:pPr>
    </w:p>
    <w:p w14:paraId="62AB314A" w14:textId="513A5E10"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Assessoria Jurídica</w:t>
      </w:r>
    </w:p>
    <w:p w14:paraId="52AE8B21" w14:textId="77777777" w:rsidR="00937716" w:rsidRPr="00C429BE" w:rsidRDefault="00937716" w:rsidP="002D221C">
      <w:pPr>
        <w:spacing w:after="0" w:line="240" w:lineRule="auto"/>
        <w:ind w:firstLine="0"/>
        <w:rPr>
          <w:rFonts w:cstheme="minorHAnsi"/>
          <w:b/>
          <w:sz w:val="2"/>
          <w:szCs w:val="2"/>
        </w:rPr>
      </w:pPr>
    </w:p>
    <w:p w14:paraId="103BE687" w14:textId="77777777" w:rsidR="00937716" w:rsidRPr="00677E1C" w:rsidRDefault="00937716" w:rsidP="00F55357">
      <w:pPr>
        <w:spacing w:after="0" w:line="240" w:lineRule="auto"/>
        <w:ind w:firstLine="709"/>
        <w:jc w:val="center"/>
        <w:rPr>
          <w:rFonts w:cstheme="minorHAnsi"/>
          <w:b/>
          <w:sz w:val="2"/>
          <w:szCs w:val="2"/>
        </w:rPr>
      </w:pPr>
    </w:p>
    <w:p w14:paraId="25F321C6" w14:textId="668EB607" w:rsidR="00A00CAE" w:rsidRPr="00F55357" w:rsidRDefault="00A00CAE" w:rsidP="00F55357">
      <w:pPr>
        <w:pStyle w:val="Corpodetexto2"/>
        <w:ind w:firstLine="709"/>
        <w:rPr>
          <w:rFonts w:asciiTheme="minorHAnsi" w:hAnsiTheme="minorHAnsi" w:cstheme="minorHAnsi"/>
          <w:szCs w:val="24"/>
        </w:rPr>
      </w:pPr>
      <w:r w:rsidRPr="00F55357">
        <w:rPr>
          <w:rFonts w:asciiTheme="minorHAnsi" w:hAnsiTheme="minorHAnsi" w:cstheme="minorHAnsi"/>
          <w:szCs w:val="24"/>
        </w:rPr>
        <w:t xml:space="preserve">R. h. </w:t>
      </w:r>
    </w:p>
    <w:p w14:paraId="6DA37643" w14:textId="0C504D2F" w:rsidR="00A00CAE" w:rsidRDefault="00A00CAE" w:rsidP="00F55357">
      <w:pPr>
        <w:pStyle w:val="Corpodetexto2"/>
        <w:ind w:firstLine="709"/>
        <w:rPr>
          <w:rFonts w:asciiTheme="minorHAnsi" w:hAnsiTheme="minorHAnsi" w:cstheme="minorHAnsi"/>
          <w:szCs w:val="24"/>
        </w:rPr>
      </w:pPr>
      <w:r w:rsidRPr="009F5AA8">
        <w:rPr>
          <w:rFonts w:asciiTheme="minorHAnsi" w:hAnsiTheme="minorHAnsi" w:cstheme="minorHAnsi"/>
          <w:szCs w:val="24"/>
        </w:rPr>
        <w:t>Diante do exposto, cumpridas as formalidades legais do Artigo 75,</w:t>
      </w:r>
      <w:r w:rsidR="00BB7165" w:rsidRPr="009F5AA8">
        <w:rPr>
          <w:rFonts w:asciiTheme="minorHAnsi" w:hAnsiTheme="minorHAnsi" w:cstheme="minorHAnsi"/>
          <w:szCs w:val="24"/>
        </w:rPr>
        <w:t xml:space="preserve"> Inciso </w:t>
      </w:r>
      <w:r w:rsidR="00BB7165">
        <w:rPr>
          <w:rFonts w:asciiTheme="minorHAnsi" w:hAnsiTheme="minorHAnsi" w:cstheme="minorHAnsi"/>
          <w:szCs w:val="24"/>
        </w:rPr>
        <w:t>I</w:t>
      </w:r>
      <w:r w:rsidR="0031259E">
        <w:rPr>
          <w:rFonts w:asciiTheme="minorHAnsi" w:hAnsiTheme="minorHAnsi" w:cstheme="minorHAnsi"/>
          <w:szCs w:val="24"/>
        </w:rPr>
        <w:t>I,</w:t>
      </w:r>
      <w:r w:rsidRPr="009F5AA8">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Default="00C14370" w:rsidP="00F55357">
      <w:pPr>
        <w:pStyle w:val="Corpodetexto2"/>
        <w:ind w:firstLine="709"/>
        <w:rPr>
          <w:rFonts w:asciiTheme="minorHAnsi" w:hAnsiTheme="minorHAnsi" w:cstheme="minorHAnsi"/>
          <w:szCs w:val="24"/>
        </w:rPr>
      </w:pPr>
    </w:p>
    <w:p w14:paraId="2DFD25C5" w14:textId="77777777" w:rsidR="00C14370" w:rsidRPr="009F5AA8" w:rsidRDefault="00C14370" w:rsidP="00F55357">
      <w:pPr>
        <w:pStyle w:val="Corpodetexto2"/>
        <w:ind w:firstLine="709"/>
        <w:rPr>
          <w:rFonts w:asciiTheme="minorHAnsi" w:hAnsiTheme="minorHAnsi" w:cstheme="minorHAnsi"/>
          <w:szCs w:val="24"/>
        </w:rPr>
      </w:pPr>
    </w:p>
    <w:p w14:paraId="361DA87E" w14:textId="77777777" w:rsidR="00937716" w:rsidRPr="00677E1C" w:rsidRDefault="00937716" w:rsidP="00F55357">
      <w:pPr>
        <w:pStyle w:val="Corpodetexto2"/>
        <w:ind w:firstLine="709"/>
        <w:rPr>
          <w:rFonts w:asciiTheme="minorHAnsi" w:hAnsiTheme="minorHAnsi" w:cstheme="minorHAnsi"/>
          <w:b/>
          <w:sz w:val="2"/>
          <w:szCs w:val="2"/>
        </w:rPr>
      </w:pPr>
    </w:p>
    <w:p w14:paraId="54C9D460" w14:textId="057EFF13" w:rsidR="00144814" w:rsidRDefault="00A00CAE" w:rsidP="00C429BE">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90020E">
        <w:rPr>
          <w:rFonts w:cstheme="minorHAnsi"/>
          <w:b/>
          <w:sz w:val="24"/>
          <w:szCs w:val="24"/>
        </w:rPr>
        <w:t>1</w:t>
      </w:r>
      <w:r w:rsidR="00D545EA" w:rsidRPr="00F55357">
        <w:rPr>
          <w:rFonts w:cstheme="minorHAnsi"/>
          <w:b/>
          <w:sz w:val="24"/>
          <w:szCs w:val="24"/>
        </w:rPr>
        <w:t xml:space="preserve"> </w:t>
      </w:r>
      <w:r w:rsidR="0090020E">
        <w:rPr>
          <w:rFonts w:cstheme="minorHAnsi"/>
          <w:b/>
          <w:sz w:val="24"/>
          <w:szCs w:val="24"/>
        </w:rPr>
        <w:t>setembro</w:t>
      </w:r>
      <w:r w:rsidR="00D545EA" w:rsidRPr="00F55357">
        <w:rPr>
          <w:rFonts w:cstheme="minorHAnsi"/>
          <w:b/>
          <w:sz w:val="24"/>
          <w:szCs w:val="24"/>
        </w:rPr>
        <w:t xml:space="preserve"> </w:t>
      </w:r>
      <w:r w:rsidR="00BC07E6" w:rsidRPr="00F55357">
        <w:rPr>
          <w:rFonts w:cstheme="minorHAnsi"/>
          <w:b/>
          <w:sz w:val="24"/>
          <w:szCs w:val="24"/>
        </w:rPr>
        <w:t>de 202</w:t>
      </w:r>
      <w:r w:rsidR="00BC07E6">
        <w:rPr>
          <w:rFonts w:cstheme="minorHAnsi"/>
          <w:b/>
          <w:sz w:val="24"/>
          <w:szCs w:val="24"/>
        </w:rPr>
        <w:t>5</w:t>
      </w:r>
      <w:r w:rsidRPr="00F55357">
        <w:rPr>
          <w:rFonts w:cstheme="minorHAnsi"/>
          <w:b/>
          <w:sz w:val="24"/>
          <w:szCs w:val="24"/>
        </w:rPr>
        <w:t>.</w:t>
      </w:r>
    </w:p>
    <w:p w14:paraId="56E32C29" w14:textId="77777777" w:rsidR="00C429BE" w:rsidRDefault="00C429BE" w:rsidP="00677E1C">
      <w:pPr>
        <w:spacing w:after="0" w:line="240" w:lineRule="auto"/>
        <w:ind w:firstLine="709"/>
        <w:jc w:val="center"/>
        <w:rPr>
          <w:rFonts w:cstheme="minorHAnsi"/>
          <w:b/>
          <w:sz w:val="24"/>
          <w:szCs w:val="24"/>
        </w:rPr>
      </w:pPr>
    </w:p>
    <w:p w14:paraId="522D18D1" w14:textId="0ABEE0CB" w:rsidR="00A01D25" w:rsidRDefault="00A00CAE" w:rsidP="006D4CD2">
      <w:pPr>
        <w:spacing w:after="0" w:line="240" w:lineRule="auto"/>
        <w:ind w:firstLine="709"/>
        <w:jc w:val="center"/>
        <w:rPr>
          <w:rFonts w:cstheme="minorHAnsi"/>
          <w:b/>
          <w:sz w:val="24"/>
          <w:szCs w:val="24"/>
        </w:rPr>
      </w:pPr>
      <w:r w:rsidRPr="00F55357">
        <w:rPr>
          <w:rFonts w:cstheme="minorHAnsi"/>
          <w:b/>
          <w:sz w:val="24"/>
          <w:szCs w:val="24"/>
        </w:rPr>
        <w:br/>
        <w:t>Adilson Adam Balestrin</w:t>
      </w:r>
      <w:r w:rsidRPr="00F55357">
        <w:rPr>
          <w:rFonts w:cstheme="minorHAnsi"/>
          <w:b/>
          <w:sz w:val="24"/>
          <w:szCs w:val="24"/>
        </w:rPr>
        <w:br/>
        <w:t>Prefeito Municipal</w:t>
      </w:r>
      <w:bookmarkEnd w:id="0"/>
    </w:p>
    <w:p w14:paraId="17FE6DB9" w14:textId="77777777" w:rsidR="00C14370" w:rsidRDefault="00C14370" w:rsidP="00D86DCD">
      <w:pPr>
        <w:spacing w:after="0" w:line="240" w:lineRule="auto"/>
        <w:ind w:firstLine="0"/>
        <w:rPr>
          <w:rFonts w:cstheme="minorHAnsi"/>
          <w:b/>
          <w:sz w:val="24"/>
          <w:szCs w:val="24"/>
        </w:rPr>
      </w:pPr>
    </w:p>
    <w:p w14:paraId="4D41F306" w14:textId="77777777" w:rsidR="00A67B66" w:rsidRDefault="00A67B66" w:rsidP="00D86DCD">
      <w:pPr>
        <w:spacing w:after="0" w:line="240" w:lineRule="auto"/>
        <w:ind w:firstLine="0"/>
        <w:rPr>
          <w:rFonts w:cstheme="minorHAnsi"/>
          <w:b/>
          <w:sz w:val="24"/>
          <w:szCs w:val="24"/>
        </w:rPr>
      </w:pPr>
    </w:p>
    <w:p w14:paraId="3E45F15F" w14:textId="77777777" w:rsidR="00796FF9" w:rsidRDefault="00796FF9" w:rsidP="00D86DCD">
      <w:pPr>
        <w:spacing w:after="0" w:line="240" w:lineRule="auto"/>
        <w:ind w:firstLine="0"/>
        <w:rPr>
          <w:rFonts w:cstheme="minorHAnsi"/>
          <w:b/>
          <w:sz w:val="24"/>
          <w:szCs w:val="24"/>
        </w:rPr>
      </w:pPr>
    </w:p>
    <w:p w14:paraId="0C0D276D" w14:textId="77777777" w:rsidR="00D545EA" w:rsidRDefault="00D545EA" w:rsidP="00D86DCD">
      <w:pPr>
        <w:spacing w:after="0" w:line="240" w:lineRule="auto"/>
        <w:ind w:firstLine="0"/>
        <w:rPr>
          <w:rFonts w:cstheme="minorHAnsi"/>
          <w:b/>
          <w:sz w:val="24"/>
          <w:szCs w:val="24"/>
        </w:rPr>
      </w:pPr>
    </w:p>
    <w:p w14:paraId="786DCB50" w14:textId="77777777" w:rsidR="00035969" w:rsidRDefault="00035969" w:rsidP="00D86DCD">
      <w:pPr>
        <w:spacing w:after="0" w:line="240" w:lineRule="auto"/>
        <w:ind w:firstLine="0"/>
        <w:rPr>
          <w:rFonts w:cstheme="minorHAnsi"/>
          <w:b/>
          <w:sz w:val="24"/>
          <w:szCs w:val="24"/>
        </w:rPr>
      </w:pPr>
    </w:p>
    <w:p w14:paraId="3B56483E" w14:textId="77777777" w:rsidR="00035969" w:rsidRDefault="00035969" w:rsidP="00D86DCD">
      <w:pPr>
        <w:spacing w:after="0" w:line="240" w:lineRule="auto"/>
        <w:ind w:firstLine="0"/>
        <w:rPr>
          <w:rFonts w:cstheme="minorHAnsi"/>
          <w:b/>
          <w:sz w:val="24"/>
          <w:szCs w:val="24"/>
        </w:rPr>
      </w:pPr>
    </w:p>
    <w:p w14:paraId="7E6DAC67" w14:textId="77777777" w:rsidR="006B3443" w:rsidRPr="006B3443" w:rsidRDefault="006B3443" w:rsidP="005049B7">
      <w:pPr>
        <w:spacing w:after="0" w:line="240" w:lineRule="auto"/>
        <w:ind w:firstLine="0"/>
        <w:rPr>
          <w:sz w:val="24"/>
          <w:szCs w:val="24"/>
        </w:rPr>
      </w:pPr>
    </w:p>
    <w:sectPr w:rsidR="006B3443" w:rsidRPr="006B3443" w:rsidSect="000D0D1F">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1" w:name="_Hlk165032065"/>
          <w:bookmarkStart w:id="2"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1"/>
    <w:bookmarkEnd w:id="2"/>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3"/>
  </w:num>
  <w:num w:numId="2" w16cid:durableId="1732145322">
    <w:abstractNumId w:val="0"/>
  </w:num>
  <w:num w:numId="3" w16cid:durableId="740568631">
    <w:abstractNumId w:val="9"/>
  </w:num>
  <w:num w:numId="4" w16cid:durableId="2017920493">
    <w:abstractNumId w:val="29"/>
  </w:num>
  <w:num w:numId="5" w16cid:durableId="2005545863">
    <w:abstractNumId w:val="14"/>
  </w:num>
  <w:num w:numId="6" w16cid:durableId="794299066">
    <w:abstractNumId w:val="20"/>
  </w:num>
  <w:num w:numId="7" w16cid:durableId="970015303">
    <w:abstractNumId w:val="37"/>
  </w:num>
  <w:num w:numId="8" w16cid:durableId="1508979642">
    <w:abstractNumId w:val="36"/>
  </w:num>
  <w:num w:numId="9" w16cid:durableId="1210998736">
    <w:abstractNumId w:val="31"/>
  </w:num>
  <w:num w:numId="10" w16cid:durableId="1888452146">
    <w:abstractNumId w:val="24"/>
  </w:num>
  <w:num w:numId="11" w16cid:durableId="2082635256">
    <w:abstractNumId w:val="17"/>
  </w:num>
  <w:num w:numId="12" w16cid:durableId="568270095">
    <w:abstractNumId w:val="21"/>
  </w:num>
  <w:num w:numId="13" w16cid:durableId="1195995381">
    <w:abstractNumId w:val="6"/>
  </w:num>
  <w:num w:numId="14" w16cid:durableId="1430586621">
    <w:abstractNumId w:val="12"/>
  </w:num>
  <w:num w:numId="15" w16cid:durableId="1419979548">
    <w:abstractNumId w:val="42"/>
  </w:num>
  <w:num w:numId="16" w16cid:durableId="1814906964">
    <w:abstractNumId w:val="26"/>
  </w:num>
  <w:num w:numId="17" w16cid:durableId="1393625026">
    <w:abstractNumId w:val="28"/>
  </w:num>
  <w:num w:numId="18" w16cid:durableId="1500730088">
    <w:abstractNumId w:val="5"/>
  </w:num>
  <w:num w:numId="19" w16cid:durableId="837959105">
    <w:abstractNumId w:val="7"/>
  </w:num>
  <w:num w:numId="20" w16cid:durableId="1114835032">
    <w:abstractNumId w:val="11"/>
  </w:num>
  <w:num w:numId="21" w16cid:durableId="1570916283">
    <w:abstractNumId w:val="33"/>
  </w:num>
  <w:num w:numId="22" w16cid:durableId="1090195064">
    <w:abstractNumId w:val="41"/>
  </w:num>
  <w:num w:numId="23" w16cid:durableId="759256008">
    <w:abstractNumId w:val="23"/>
  </w:num>
  <w:num w:numId="24" w16cid:durableId="402529205">
    <w:abstractNumId w:val="2"/>
  </w:num>
  <w:num w:numId="25" w16cid:durableId="512498973">
    <w:abstractNumId w:val="27"/>
  </w:num>
  <w:num w:numId="26" w16cid:durableId="245919168">
    <w:abstractNumId w:val="39"/>
  </w:num>
  <w:num w:numId="27" w16cid:durableId="1951928807">
    <w:abstractNumId w:val="22"/>
  </w:num>
  <w:num w:numId="28" w16cid:durableId="912812884">
    <w:abstractNumId w:val="38"/>
  </w:num>
  <w:num w:numId="29" w16cid:durableId="82798517">
    <w:abstractNumId w:val="15"/>
  </w:num>
  <w:num w:numId="30" w16cid:durableId="964500800">
    <w:abstractNumId w:val="19"/>
  </w:num>
  <w:num w:numId="31" w16cid:durableId="1625162404">
    <w:abstractNumId w:val="32"/>
  </w:num>
  <w:num w:numId="32" w16cid:durableId="1803110927">
    <w:abstractNumId w:val="1"/>
  </w:num>
  <w:num w:numId="33" w16cid:durableId="313488031">
    <w:abstractNumId w:val="30"/>
  </w:num>
  <w:num w:numId="34" w16cid:durableId="1005280005">
    <w:abstractNumId w:val="10"/>
  </w:num>
  <w:num w:numId="35" w16cid:durableId="295181576">
    <w:abstractNumId w:val="4"/>
  </w:num>
  <w:num w:numId="36" w16cid:durableId="1278371787">
    <w:abstractNumId w:val="25"/>
  </w:num>
  <w:num w:numId="37" w16cid:durableId="1113592030">
    <w:abstractNumId w:val="8"/>
  </w:num>
  <w:num w:numId="38" w16cid:durableId="652805312">
    <w:abstractNumId w:val="16"/>
  </w:num>
  <w:num w:numId="39" w16cid:durableId="1079788561">
    <w:abstractNumId w:val="35"/>
  </w:num>
  <w:num w:numId="40" w16cid:durableId="1496218482">
    <w:abstractNumId w:val="3"/>
  </w:num>
  <w:num w:numId="41" w16cid:durableId="1316452621">
    <w:abstractNumId w:val="40"/>
  </w:num>
  <w:num w:numId="42" w16cid:durableId="1555852426">
    <w:abstractNumId w:val="18"/>
  </w:num>
  <w:num w:numId="43" w16cid:durableId="156795850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5969"/>
    <w:rsid w:val="00036025"/>
    <w:rsid w:val="00037AB9"/>
    <w:rsid w:val="00037DCF"/>
    <w:rsid w:val="0004318F"/>
    <w:rsid w:val="0006115A"/>
    <w:rsid w:val="000641AD"/>
    <w:rsid w:val="0006515A"/>
    <w:rsid w:val="000752A3"/>
    <w:rsid w:val="00081AB9"/>
    <w:rsid w:val="00085B14"/>
    <w:rsid w:val="00086063"/>
    <w:rsid w:val="00087EA3"/>
    <w:rsid w:val="00087F71"/>
    <w:rsid w:val="000914A9"/>
    <w:rsid w:val="0009718A"/>
    <w:rsid w:val="000A5F53"/>
    <w:rsid w:val="000A6D3A"/>
    <w:rsid w:val="000A78C4"/>
    <w:rsid w:val="000A7AA9"/>
    <w:rsid w:val="000B3A30"/>
    <w:rsid w:val="000B7DC5"/>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6058"/>
    <w:rsid w:val="001B4500"/>
    <w:rsid w:val="001B45D0"/>
    <w:rsid w:val="001B67C4"/>
    <w:rsid w:val="001B6E09"/>
    <w:rsid w:val="001C174E"/>
    <w:rsid w:val="001C2049"/>
    <w:rsid w:val="001C2959"/>
    <w:rsid w:val="001C3567"/>
    <w:rsid w:val="001D2150"/>
    <w:rsid w:val="001D2C28"/>
    <w:rsid w:val="001D5F60"/>
    <w:rsid w:val="001E0848"/>
    <w:rsid w:val="001E14E8"/>
    <w:rsid w:val="001E557E"/>
    <w:rsid w:val="001E5C51"/>
    <w:rsid w:val="001E5DCC"/>
    <w:rsid w:val="001F456C"/>
    <w:rsid w:val="001F67CD"/>
    <w:rsid w:val="001F7545"/>
    <w:rsid w:val="00202931"/>
    <w:rsid w:val="00206002"/>
    <w:rsid w:val="00206E71"/>
    <w:rsid w:val="00211550"/>
    <w:rsid w:val="002132F8"/>
    <w:rsid w:val="00216305"/>
    <w:rsid w:val="00220E98"/>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0AD"/>
    <w:rsid w:val="00345726"/>
    <w:rsid w:val="0034770D"/>
    <w:rsid w:val="00351B1A"/>
    <w:rsid w:val="00352677"/>
    <w:rsid w:val="00353DA5"/>
    <w:rsid w:val="00361D9B"/>
    <w:rsid w:val="00361F0B"/>
    <w:rsid w:val="003648EB"/>
    <w:rsid w:val="00370399"/>
    <w:rsid w:val="003736A5"/>
    <w:rsid w:val="00375218"/>
    <w:rsid w:val="00375AE8"/>
    <w:rsid w:val="00375F4F"/>
    <w:rsid w:val="0037664E"/>
    <w:rsid w:val="00380613"/>
    <w:rsid w:val="00391217"/>
    <w:rsid w:val="0039179E"/>
    <w:rsid w:val="00395038"/>
    <w:rsid w:val="00395C70"/>
    <w:rsid w:val="003A0926"/>
    <w:rsid w:val="003A1B73"/>
    <w:rsid w:val="003A5E07"/>
    <w:rsid w:val="003B0659"/>
    <w:rsid w:val="003B0A8D"/>
    <w:rsid w:val="003B250A"/>
    <w:rsid w:val="003B2FC7"/>
    <w:rsid w:val="003C1002"/>
    <w:rsid w:val="003C73A3"/>
    <w:rsid w:val="003D007D"/>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777E9"/>
    <w:rsid w:val="004802A2"/>
    <w:rsid w:val="00481363"/>
    <w:rsid w:val="00481547"/>
    <w:rsid w:val="00481E52"/>
    <w:rsid w:val="004828BD"/>
    <w:rsid w:val="00487DB3"/>
    <w:rsid w:val="00493755"/>
    <w:rsid w:val="004A3804"/>
    <w:rsid w:val="004A66FF"/>
    <w:rsid w:val="004B0666"/>
    <w:rsid w:val="004B2B19"/>
    <w:rsid w:val="004C18E2"/>
    <w:rsid w:val="004C219C"/>
    <w:rsid w:val="004C381D"/>
    <w:rsid w:val="004C4B01"/>
    <w:rsid w:val="004C6835"/>
    <w:rsid w:val="004C7D91"/>
    <w:rsid w:val="004D5A7B"/>
    <w:rsid w:val="004E27E2"/>
    <w:rsid w:val="004E32CF"/>
    <w:rsid w:val="004E5C3C"/>
    <w:rsid w:val="004E60AE"/>
    <w:rsid w:val="004F22B0"/>
    <w:rsid w:val="005036F6"/>
    <w:rsid w:val="00504511"/>
    <w:rsid w:val="005049B7"/>
    <w:rsid w:val="00506C92"/>
    <w:rsid w:val="005073E0"/>
    <w:rsid w:val="00507939"/>
    <w:rsid w:val="005101D9"/>
    <w:rsid w:val="005161BD"/>
    <w:rsid w:val="0051787A"/>
    <w:rsid w:val="00517C58"/>
    <w:rsid w:val="00521140"/>
    <w:rsid w:val="005253ED"/>
    <w:rsid w:val="005321F1"/>
    <w:rsid w:val="00535424"/>
    <w:rsid w:val="00540A41"/>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361F"/>
    <w:rsid w:val="00574789"/>
    <w:rsid w:val="00580B22"/>
    <w:rsid w:val="00581A1F"/>
    <w:rsid w:val="00583D40"/>
    <w:rsid w:val="00585853"/>
    <w:rsid w:val="005878F6"/>
    <w:rsid w:val="00593774"/>
    <w:rsid w:val="00594B70"/>
    <w:rsid w:val="00597321"/>
    <w:rsid w:val="0059795B"/>
    <w:rsid w:val="005A426A"/>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3B18"/>
    <w:rsid w:val="006A3BAD"/>
    <w:rsid w:val="006A6463"/>
    <w:rsid w:val="006B0FFE"/>
    <w:rsid w:val="006B3443"/>
    <w:rsid w:val="006B4093"/>
    <w:rsid w:val="006B4A4E"/>
    <w:rsid w:val="006B6F35"/>
    <w:rsid w:val="006C0120"/>
    <w:rsid w:val="006C4279"/>
    <w:rsid w:val="006C4881"/>
    <w:rsid w:val="006C6735"/>
    <w:rsid w:val="006C7472"/>
    <w:rsid w:val="006C7B1C"/>
    <w:rsid w:val="006C7C74"/>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562E"/>
    <w:rsid w:val="0074679A"/>
    <w:rsid w:val="007525DC"/>
    <w:rsid w:val="0075788E"/>
    <w:rsid w:val="007631F7"/>
    <w:rsid w:val="00764B94"/>
    <w:rsid w:val="00766972"/>
    <w:rsid w:val="00767AFE"/>
    <w:rsid w:val="00767D05"/>
    <w:rsid w:val="00775292"/>
    <w:rsid w:val="00782E3E"/>
    <w:rsid w:val="00783EB7"/>
    <w:rsid w:val="00787B47"/>
    <w:rsid w:val="00787D8D"/>
    <w:rsid w:val="007938A4"/>
    <w:rsid w:val="00796544"/>
    <w:rsid w:val="00796FF9"/>
    <w:rsid w:val="007A0F4E"/>
    <w:rsid w:val="007A50B9"/>
    <w:rsid w:val="007B5F42"/>
    <w:rsid w:val="007B6FAC"/>
    <w:rsid w:val="007C0C4F"/>
    <w:rsid w:val="007C3E13"/>
    <w:rsid w:val="007C7117"/>
    <w:rsid w:val="007C7E5F"/>
    <w:rsid w:val="007D03EC"/>
    <w:rsid w:val="007D2246"/>
    <w:rsid w:val="007D3BD7"/>
    <w:rsid w:val="007D7314"/>
    <w:rsid w:val="007D7C4B"/>
    <w:rsid w:val="007E0D9B"/>
    <w:rsid w:val="007E1206"/>
    <w:rsid w:val="007E169C"/>
    <w:rsid w:val="007E2060"/>
    <w:rsid w:val="007E3273"/>
    <w:rsid w:val="007E5B75"/>
    <w:rsid w:val="007E6441"/>
    <w:rsid w:val="007F294C"/>
    <w:rsid w:val="007F3557"/>
    <w:rsid w:val="008017FC"/>
    <w:rsid w:val="00802581"/>
    <w:rsid w:val="00802D1C"/>
    <w:rsid w:val="00811F94"/>
    <w:rsid w:val="008170EE"/>
    <w:rsid w:val="00821521"/>
    <w:rsid w:val="0082181A"/>
    <w:rsid w:val="008253AD"/>
    <w:rsid w:val="0082648C"/>
    <w:rsid w:val="008268B7"/>
    <w:rsid w:val="00832435"/>
    <w:rsid w:val="00835E42"/>
    <w:rsid w:val="008369E9"/>
    <w:rsid w:val="00844029"/>
    <w:rsid w:val="008462D1"/>
    <w:rsid w:val="00847683"/>
    <w:rsid w:val="0085046B"/>
    <w:rsid w:val="008509AA"/>
    <w:rsid w:val="00854651"/>
    <w:rsid w:val="008562E1"/>
    <w:rsid w:val="0086041F"/>
    <w:rsid w:val="0086172D"/>
    <w:rsid w:val="0086601C"/>
    <w:rsid w:val="008674D2"/>
    <w:rsid w:val="00867F26"/>
    <w:rsid w:val="00872EB2"/>
    <w:rsid w:val="00873816"/>
    <w:rsid w:val="00873E04"/>
    <w:rsid w:val="008814AC"/>
    <w:rsid w:val="008827B5"/>
    <w:rsid w:val="00884B7F"/>
    <w:rsid w:val="008860DF"/>
    <w:rsid w:val="00887070"/>
    <w:rsid w:val="0088737D"/>
    <w:rsid w:val="00887FB4"/>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20E"/>
    <w:rsid w:val="009008EA"/>
    <w:rsid w:val="00901603"/>
    <w:rsid w:val="009069E2"/>
    <w:rsid w:val="009101E3"/>
    <w:rsid w:val="009104BE"/>
    <w:rsid w:val="00910641"/>
    <w:rsid w:val="00910F9E"/>
    <w:rsid w:val="00912190"/>
    <w:rsid w:val="00912A9F"/>
    <w:rsid w:val="00914A77"/>
    <w:rsid w:val="009158E8"/>
    <w:rsid w:val="00916E1D"/>
    <w:rsid w:val="009200A3"/>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3FBF"/>
    <w:rsid w:val="00955EF2"/>
    <w:rsid w:val="00957394"/>
    <w:rsid w:val="009631BE"/>
    <w:rsid w:val="00963998"/>
    <w:rsid w:val="00965D2B"/>
    <w:rsid w:val="00965F62"/>
    <w:rsid w:val="00970B74"/>
    <w:rsid w:val="009726BB"/>
    <w:rsid w:val="00972B7C"/>
    <w:rsid w:val="00980DFA"/>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437C"/>
    <w:rsid w:val="009B65A3"/>
    <w:rsid w:val="009C4DDB"/>
    <w:rsid w:val="009C709D"/>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13C"/>
    <w:rsid w:val="00A73330"/>
    <w:rsid w:val="00A73843"/>
    <w:rsid w:val="00A74CD7"/>
    <w:rsid w:val="00A74D01"/>
    <w:rsid w:val="00A74EA0"/>
    <w:rsid w:val="00A7566E"/>
    <w:rsid w:val="00A76107"/>
    <w:rsid w:val="00A7798C"/>
    <w:rsid w:val="00A77BD9"/>
    <w:rsid w:val="00A86123"/>
    <w:rsid w:val="00A867C3"/>
    <w:rsid w:val="00A90CD2"/>
    <w:rsid w:val="00A91988"/>
    <w:rsid w:val="00A92B44"/>
    <w:rsid w:val="00A93224"/>
    <w:rsid w:val="00AA08AD"/>
    <w:rsid w:val="00AA0C67"/>
    <w:rsid w:val="00AA5076"/>
    <w:rsid w:val="00AB2E0E"/>
    <w:rsid w:val="00AB3500"/>
    <w:rsid w:val="00AB3F3B"/>
    <w:rsid w:val="00AB7728"/>
    <w:rsid w:val="00AC037E"/>
    <w:rsid w:val="00AC08F2"/>
    <w:rsid w:val="00AC400D"/>
    <w:rsid w:val="00AC5AC6"/>
    <w:rsid w:val="00AC7613"/>
    <w:rsid w:val="00AC7DD0"/>
    <w:rsid w:val="00AD1862"/>
    <w:rsid w:val="00AD3324"/>
    <w:rsid w:val="00AD4C3A"/>
    <w:rsid w:val="00AD4F59"/>
    <w:rsid w:val="00AD761E"/>
    <w:rsid w:val="00AE108F"/>
    <w:rsid w:val="00AE2EB0"/>
    <w:rsid w:val="00AE35E9"/>
    <w:rsid w:val="00AE6C21"/>
    <w:rsid w:val="00B00485"/>
    <w:rsid w:val="00B0420C"/>
    <w:rsid w:val="00B04FDE"/>
    <w:rsid w:val="00B059CF"/>
    <w:rsid w:val="00B0619F"/>
    <w:rsid w:val="00B10228"/>
    <w:rsid w:val="00B14AF6"/>
    <w:rsid w:val="00B218D0"/>
    <w:rsid w:val="00B22193"/>
    <w:rsid w:val="00B2554E"/>
    <w:rsid w:val="00B25632"/>
    <w:rsid w:val="00B2624A"/>
    <w:rsid w:val="00B3409B"/>
    <w:rsid w:val="00B36893"/>
    <w:rsid w:val="00B37902"/>
    <w:rsid w:val="00B40344"/>
    <w:rsid w:val="00B44264"/>
    <w:rsid w:val="00B45B7D"/>
    <w:rsid w:val="00B467EA"/>
    <w:rsid w:val="00B46A68"/>
    <w:rsid w:val="00B51FF0"/>
    <w:rsid w:val="00B57801"/>
    <w:rsid w:val="00B67565"/>
    <w:rsid w:val="00B70CCB"/>
    <w:rsid w:val="00B720D3"/>
    <w:rsid w:val="00B73915"/>
    <w:rsid w:val="00B76375"/>
    <w:rsid w:val="00B76A28"/>
    <w:rsid w:val="00B7736A"/>
    <w:rsid w:val="00B81E0F"/>
    <w:rsid w:val="00B838FF"/>
    <w:rsid w:val="00B86C16"/>
    <w:rsid w:val="00B907DC"/>
    <w:rsid w:val="00B92784"/>
    <w:rsid w:val="00B9319A"/>
    <w:rsid w:val="00BA3F55"/>
    <w:rsid w:val="00BA730A"/>
    <w:rsid w:val="00BB1536"/>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D251B"/>
    <w:rsid w:val="00DD42A8"/>
    <w:rsid w:val="00DD4DDA"/>
    <w:rsid w:val="00DE2138"/>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2550"/>
    <w:rsid w:val="00FA4F6E"/>
    <w:rsid w:val="00FA4FC9"/>
    <w:rsid w:val="00FB656E"/>
    <w:rsid w:val="00FC13C6"/>
    <w:rsid w:val="00FC3B1B"/>
    <w:rsid w:val="00FC3CF9"/>
    <w:rsid w:val="00FC6875"/>
    <w:rsid w:val="00FD0B9B"/>
    <w:rsid w:val="00FD1472"/>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2652</TotalTime>
  <Pages>6</Pages>
  <Words>2556</Words>
  <Characters>13803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185</cp:revision>
  <cp:lastPrinted>2024-01-08T11:32:00Z</cp:lastPrinted>
  <dcterms:created xsi:type="dcterms:W3CDTF">2024-01-02T16:09:00Z</dcterms:created>
  <dcterms:modified xsi:type="dcterms:W3CDTF">2025-09-01T17:23:00Z</dcterms:modified>
</cp:coreProperties>
</file>