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F15D" w14:textId="2FD9C609" w:rsidR="00A00CAE" w:rsidRPr="002212FC" w:rsidRDefault="00A00CAE" w:rsidP="002212FC">
      <w:pPr>
        <w:jc w:val="center"/>
        <w:rPr>
          <w:b/>
          <w:sz w:val="24"/>
          <w:szCs w:val="24"/>
        </w:rPr>
      </w:pPr>
      <w:bookmarkStart w:id="0" w:name="_Hlk165032431"/>
      <w:r w:rsidRPr="002212FC">
        <w:rPr>
          <w:b/>
          <w:sz w:val="24"/>
          <w:szCs w:val="24"/>
        </w:rPr>
        <w:t xml:space="preserve">PROCESSO ADMINISTRATIVO LICITATÓRIO </w:t>
      </w:r>
      <w:r w:rsidR="002F6ADF">
        <w:rPr>
          <w:b/>
          <w:sz w:val="24"/>
          <w:szCs w:val="24"/>
        </w:rPr>
        <w:t>1</w:t>
      </w:r>
      <w:r w:rsidR="00064F8F">
        <w:rPr>
          <w:b/>
          <w:sz w:val="24"/>
          <w:szCs w:val="24"/>
        </w:rPr>
        <w:t>8</w:t>
      </w:r>
      <w:r w:rsidR="002556F7">
        <w:rPr>
          <w:b/>
          <w:sz w:val="24"/>
          <w:szCs w:val="24"/>
        </w:rPr>
        <w:t>6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72595E6A" w14:textId="5D2B88F1" w:rsidR="00A00CAE" w:rsidRPr="002212FC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2212FC">
        <w:rPr>
          <w:b/>
          <w:sz w:val="24"/>
          <w:szCs w:val="24"/>
        </w:rPr>
        <w:t xml:space="preserve">DISPENSA DE LICITAÇÃO Nº </w:t>
      </w:r>
      <w:r w:rsidR="00064F8F">
        <w:rPr>
          <w:b/>
          <w:sz w:val="24"/>
          <w:szCs w:val="24"/>
        </w:rPr>
        <w:t>90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45A8799C" w14:textId="77777777" w:rsidR="00910641" w:rsidRPr="002212FC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2A09C1ED" w14:textId="77777777" w:rsidR="00EA3BDA" w:rsidRDefault="00EA3BDA" w:rsidP="00FC3B1B">
      <w:pPr>
        <w:spacing w:line="276" w:lineRule="auto"/>
        <w:ind w:firstLine="0"/>
        <w:rPr>
          <w:b/>
          <w:sz w:val="2"/>
          <w:szCs w:val="2"/>
        </w:rPr>
      </w:pPr>
    </w:p>
    <w:p w14:paraId="106FD81F" w14:textId="77777777" w:rsidR="00064F8F" w:rsidRDefault="00064F8F" w:rsidP="00FC3B1B">
      <w:pPr>
        <w:spacing w:line="276" w:lineRule="auto"/>
        <w:ind w:firstLine="0"/>
        <w:rPr>
          <w:b/>
          <w:sz w:val="2"/>
          <w:szCs w:val="2"/>
        </w:rPr>
      </w:pPr>
    </w:p>
    <w:p w14:paraId="7108FDCC" w14:textId="77777777" w:rsidR="00092449" w:rsidRPr="002212FC" w:rsidRDefault="00092449" w:rsidP="00FC3B1B">
      <w:pPr>
        <w:spacing w:line="276" w:lineRule="auto"/>
        <w:ind w:firstLine="0"/>
        <w:rPr>
          <w:b/>
          <w:sz w:val="2"/>
          <w:szCs w:val="2"/>
        </w:rPr>
      </w:pPr>
    </w:p>
    <w:p w14:paraId="64F47C80" w14:textId="6BD0A42D" w:rsidR="00092449" w:rsidRDefault="00A00CAE" w:rsidP="00092449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212FC">
        <w:rPr>
          <w:b/>
        </w:rPr>
        <w:t xml:space="preserve"> </w:t>
      </w:r>
      <w:r w:rsidRPr="002212FC">
        <w:rPr>
          <w:b/>
        </w:rPr>
        <w:tab/>
      </w:r>
      <w:r w:rsidRPr="002212FC">
        <w:rPr>
          <w:b/>
          <w:sz w:val="24"/>
          <w:szCs w:val="24"/>
        </w:rPr>
        <w:t>ADILSON ADAM BALESTRIN</w:t>
      </w:r>
      <w:r w:rsidRPr="002212FC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 w:rsidRPr="002212FC">
        <w:rPr>
          <w:sz w:val="24"/>
          <w:szCs w:val="24"/>
        </w:rPr>
        <w:t>I</w:t>
      </w:r>
      <w:r w:rsidR="00BA730A" w:rsidRPr="002212FC">
        <w:rPr>
          <w:sz w:val="24"/>
          <w:szCs w:val="24"/>
        </w:rPr>
        <w:t>I</w:t>
      </w:r>
      <w:r w:rsidR="002553A1" w:rsidRPr="002212FC">
        <w:rPr>
          <w:sz w:val="24"/>
          <w:szCs w:val="24"/>
        </w:rPr>
        <w:t xml:space="preserve">, </w:t>
      </w:r>
      <w:r w:rsidRPr="002212FC">
        <w:rPr>
          <w:sz w:val="24"/>
          <w:szCs w:val="24"/>
        </w:rPr>
        <w:t xml:space="preserve">da Lei Federal nº 14.133/2021, </w:t>
      </w:r>
      <w:r w:rsidRPr="002212FC">
        <w:rPr>
          <w:b/>
          <w:sz w:val="24"/>
          <w:szCs w:val="24"/>
        </w:rPr>
        <w:t xml:space="preserve">DISPENSA </w:t>
      </w:r>
      <w:r w:rsidRPr="002212FC">
        <w:rPr>
          <w:sz w:val="24"/>
          <w:szCs w:val="24"/>
        </w:rPr>
        <w:t xml:space="preserve">a licitação para </w:t>
      </w:r>
      <w:r w:rsidR="00191456" w:rsidRPr="002212FC">
        <w:rPr>
          <w:sz w:val="24"/>
          <w:szCs w:val="24"/>
        </w:rPr>
        <w:t>a</w:t>
      </w:r>
      <w:r w:rsidR="00AD59BD">
        <w:rPr>
          <w:sz w:val="24"/>
          <w:szCs w:val="24"/>
        </w:rPr>
        <w:t xml:space="preserve"> </w:t>
      </w:r>
      <w:r w:rsidR="00AD59BD" w:rsidRPr="00AD59BD">
        <w:rPr>
          <w:sz w:val="24"/>
          <w:szCs w:val="24"/>
        </w:rPr>
        <w:t xml:space="preserve">presente </w:t>
      </w:r>
      <w:r w:rsidR="00C81135" w:rsidRPr="00C81135">
        <w:rPr>
          <w:sz w:val="24"/>
          <w:szCs w:val="24"/>
        </w:rPr>
        <w:t xml:space="preserve">contratação </w:t>
      </w:r>
      <w:r w:rsidR="00064F8F" w:rsidRPr="00064F8F">
        <w:rPr>
          <w:sz w:val="24"/>
          <w:szCs w:val="24"/>
        </w:rPr>
        <w:t>consiste na realização de uma “Palestra Show” voltada ao público idoso do município de Seberi-RS, especialmente destinada aos participantes dos grupos de convivência do CRAS, grupos da terceira idade e demais integrantes da comunidade, em comemoração ao Dia do Idoso. A atividade terá duração média de uma hora e quinze minutos, a ser realizada no dia 23 de setembro de 2025, em horário a ser definido de acordo com a programação do evento.</w:t>
      </w:r>
    </w:p>
    <w:p w14:paraId="11B025EA" w14:textId="77777777" w:rsidR="009321C4" w:rsidRDefault="009321C4" w:rsidP="00092449">
      <w:pPr>
        <w:spacing w:before="100" w:beforeAutospacing="1" w:after="100" w:afterAutospacing="1" w:line="240" w:lineRule="auto"/>
        <w:ind w:firstLine="709"/>
        <w:rPr>
          <w:sz w:val="2"/>
          <w:szCs w:val="2"/>
        </w:rPr>
      </w:pPr>
    </w:p>
    <w:p w14:paraId="53562825" w14:textId="77777777" w:rsidR="00064F8F" w:rsidRDefault="00064F8F" w:rsidP="00092449">
      <w:pPr>
        <w:spacing w:before="100" w:beforeAutospacing="1" w:after="100" w:afterAutospacing="1" w:line="240" w:lineRule="auto"/>
        <w:ind w:firstLine="709"/>
        <w:rPr>
          <w:sz w:val="2"/>
          <w:szCs w:val="2"/>
        </w:rPr>
      </w:pPr>
    </w:p>
    <w:p w14:paraId="5250E454" w14:textId="77777777" w:rsidR="00C81135" w:rsidRPr="009321C4" w:rsidRDefault="00C81135" w:rsidP="00092449">
      <w:pPr>
        <w:spacing w:before="100" w:beforeAutospacing="1" w:after="100" w:afterAutospacing="1" w:line="240" w:lineRule="auto"/>
        <w:ind w:firstLine="709"/>
        <w:rPr>
          <w:sz w:val="2"/>
          <w:szCs w:val="2"/>
        </w:rPr>
      </w:pPr>
    </w:p>
    <w:p w14:paraId="253748DB" w14:textId="77777777" w:rsidR="00A0127A" w:rsidRPr="00A0009D" w:rsidRDefault="00A0127A" w:rsidP="00A00CAE">
      <w:pPr>
        <w:pStyle w:val="Corpodetexto2"/>
        <w:jc w:val="both"/>
        <w:rPr>
          <w:sz w:val="2"/>
          <w:szCs w:val="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558"/>
        <w:gridCol w:w="1016"/>
        <w:gridCol w:w="3510"/>
        <w:gridCol w:w="1016"/>
        <w:gridCol w:w="763"/>
        <w:gridCol w:w="1270"/>
        <w:gridCol w:w="1521"/>
      </w:tblGrid>
      <w:tr w:rsidR="00064F8F" w:rsidRPr="00064F8F" w14:paraId="5E5A3078" w14:textId="77777777" w:rsidTr="007A7DE2">
        <w:tc>
          <w:tcPr>
            <w:tcW w:w="2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E86DD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Item</w:t>
            </w:r>
          </w:p>
        </w:tc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8BF4D" w14:textId="77777777" w:rsidR="00064F8F" w:rsidRPr="00064F8F" w:rsidRDefault="00064F8F" w:rsidP="00064F8F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Cód.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FBFEB" w14:textId="77777777" w:rsidR="00064F8F" w:rsidRPr="00064F8F" w:rsidRDefault="00064F8F" w:rsidP="00064F8F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Produto</w:t>
            </w:r>
          </w:p>
        </w:tc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27723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Qtde.</w:t>
            </w: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1283F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Unid.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1CB04" w14:textId="77777777" w:rsidR="00064F8F" w:rsidRPr="00064F8F" w:rsidRDefault="00064F8F" w:rsidP="00064F8F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Preço Unit.</w:t>
            </w:r>
          </w:p>
        </w:tc>
        <w:tc>
          <w:tcPr>
            <w:tcW w:w="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5FF91" w14:textId="77777777" w:rsidR="00064F8F" w:rsidRPr="00064F8F" w:rsidRDefault="00064F8F" w:rsidP="00064F8F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Preço Total</w:t>
            </w:r>
          </w:p>
        </w:tc>
      </w:tr>
      <w:bookmarkStart w:id="1" w:name="_Toc1.0"/>
      <w:bookmarkEnd w:id="1"/>
      <w:tr w:rsidR="00064F8F" w:rsidRPr="00064F8F" w14:paraId="1018BB72" w14:textId="77777777" w:rsidTr="007A7DE2">
        <w:tc>
          <w:tcPr>
            <w:tcW w:w="289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260C8" w14:textId="77777777" w:rsidR="00064F8F" w:rsidRPr="00064F8F" w:rsidRDefault="00064F8F" w:rsidP="00064F8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val="en-US"/>
              </w:rPr>
            </w:pPr>
            <w:r w:rsidRPr="00064F8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fldChar w:fldCharType="begin"/>
            </w:r>
            <w:r w:rsidRPr="00064F8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instrText xml:space="preserve"> TC "1.0" \f C \l "1"</w:instrText>
            </w:r>
            <w:r w:rsidRPr="00064F8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fldChar w:fldCharType="end"/>
            </w:r>
          </w:p>
          <w:p w14:paraId="0747B5CC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2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5FE1E" w14:textId="77777777" w:rsidR="00064F8F" w:rsidRPr="00064F8F" w:rsidRDefault="00064F8F" w:rsidP="00064F8F">
            <w:pPr>
              <w:spacing w:after="0" w:line="240" w:lineRule="auto"/>
              <w:ind w:firstLine="0"/>
              <w:jc w:val="left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65197</w:t>
            </w:r>
          </w:p>
        </w:tc>
        <w:tc>
          <w:tcPr>
            <w:tcW w:w="181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2A8C8" w14:textId="77777777" w:rsidR="00064F8F" w:rsidRPr="00064F8F" w:rsidRDefault="00064F8F" w:rsidP="00064F8F">
            <w:pPr>
              <w:spacing w:after="0" w:line="240" w:lineRule="auto"/>
              <w:ind w:firstLine="0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PALESTRA SHOW COM DURAÇÃO MÉDIA DE UMA HORA E QUINZE MINUTOS, DIA 23/09/25 COM HORÁRIO À COMBINAR, ABORDANDO TEMAS COMO: REFLEXÃO DE ASSUNTOS COTIDIANOS, MÚSICA AO VIVO COM GAITA E VIOLÃO, DINÂMICAS E INTERAÇÃO COM O PÚBLICO, TENDO COMO PRINCIPAIS ASSUNTOS ABORDADOS: AUTOCONHECIMENTO, FAMÍLIA, REALACIONAMENTO, VALORIZAÇÃO DA HISTÓRIA DO TEMPO E DA VIDA, AMOR PRÓPRIO, AUTOESTIMA, FELICIDADE, ATITUDE, ESCOLHAS E GRATIDÃO.</w:t>
            </w:r>
          </w:p>
        </w:tc>
        <w:tc>
          <w:tcPr>
            <w:tcW w:w="52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1B901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95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3259F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SERV</w:t>
            </w:r>
          </w:p>
        </w:tc>
        <w:tc>
          <w:tcPr>
            <w:tcW w:w="658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6F876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R$4.600,00</w:t>
            </w:r>
          </w:p>
        </w:tc>
        <w:tc>
          <w:tcPr>
            <w:tcW w:w="789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6AD72" w14:textId="77777777" w:rsidR="00064F8F" w:rsidRPr="00064F8F" w:rsidRDefault="00064F8F" w:rsidP="00064F8F">
            <w:pPr>
              <w:spacing w:after="0" w:line="240" w:lineRule="auto"/>
              <w:ind w:firstLine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color w:val="000000"/>
                <w:sz w:val="16"/>
                <w:szCs w:val="16"/>
                <w:lang w:val="en-US"/>
              </w:rPr>
              <w:t>R$4.600,00</w:t>
            </w:r>
          </w:p>
        </w:tc>
      </w:tr>
      <w:tr w:rsidR="00064F8F" w:rsidRPr="00064F8F" w14:paraId="2E230DF3" w14:textId="77777777" w:rsidTr="007A7DE2">
        <w:tc>
          <w:tcPr>
            <w:tcW w:w="289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BAD67" w14:textId="77777777" w:rsidR="00064F8F" w:rsidRPr="00064F8F" w:rsidRDefault="00064F8F" w:rsidP="00064F8F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8099B" w14:textId="77777777" w:rsidR="00064F8F" w:rsidRPr="00064F8F" w:rsidRDefault="00064F8F" w:rsidP="00064F8F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8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55A32" w14:textId="77777777" w:rsidR="00064F8F" w:rsidRPr="00064F8F" w:rsidRDefault="00064F8F" w:rsidP="00064F8F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216AB" w14:textId="77777777" w:rsidR="00064F8F" w:rsidRPr="00064F8F" w:rsidRDefault="00064F8F" w:rsidP="00064F8F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5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C642E" w14:textId="77777777" w:rsidR="00064F8F" w:rsidRPr="00064F8F" w:rsidRDefault="00064F8F" w:rsidP="00064F8F">
            <w:pPr>
              <w:spacing w:after="0" w:line="1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C0C2D" w14:textId="77777777" w:rsidR="00064F8F" w:rsidRPr="00064F8F" w:rsidRDefault="00064F8F" w:rsidP="00064F8F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Valor Total:</w:t>
            </w:r>
          </w:p>
        </w:tc>
        <w:tc>
          <w:tcPr>
            <w:tcW w:w="789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C27E3" w14:textId="77777777" w:rsidR="00064F8F" w:rsidRPr="00064F8F" w:rsidRDefault="00064F8F" w:rsidP="00064F8F">
            <w:pPr>
              <w:spacing w:after="0" w:line="240" w:lineRule="auto"/>
              <w:ind w:firstLine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064F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R$4.600,00</w:t>
            </w:r>
          </w:p>
        </w:tc>
      </w:tr>
    </w:tbl>
    <w:p w14:paraId="1BAA9138" w14:textId="77777777" w:rsidR="009D1032" w:rsidRDefault="009D1032" w:rsidP="00A00CAE">
      <w:pPr>
        <w:pStyle w:val="Corpodetexto2"/>
        <w:jc w:val="both"/>
        <w:rPr>
          <w:sz w:val="2"/>
          <w:szCs w:val="2"/>
        </w:rPr>
      </w:pPr>
    </w:p>
    <w:p w14:paraId="3286C96F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7A5E7A72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431D106D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60225F8E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48376557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40633E48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0BB535E7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269DAB06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434C85E4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063AD13F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793E425F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62DEFB43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63167E66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0F021E40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7BA5A5E5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7B5D3801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59C5AA75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3AE518CD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3A618E89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3A07999D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2F9FEEE9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1BEAB7F2" w14:textId="77777777" w:rsidR="00064F8F" w:rsidRDefault="00064F8F" w:rsidP="00A00CAE">
      <w:pPr>
        <w:pStyle w:val="Corpodetexto2"/>
        <w:jc w:val="both"/>
        <w:rPr>
          <w:sz w:val="2"/>
          <w:szCs w:val="2"/>
        </w:rPr>
      </w:pPr>
    </w:p>
    <w:p w14:paraId="08DBFA49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575E6825" w14:textId="77777777" w:rsidR="00C81135" w:rsidRDefault="00C81135" w:rsidP="00A00CAE">
      <w:pPr>
        <w:pStyle w:val="Corpodetexto2"/>
        <w:jc w:val="both"/>
        <w:rPr>
          <w:sz w:val="2"/>
          <w:szCs w:val="2"/>
        </w:rPr>
      </w:pPr>
    </w:p>
    <w:p w14:paraId="0FCE7348" w14:textId="77777777" w:rsidR="00C81135" w:rsidRPr="00A0009D" w:rsidRDefault="00C81135" w:rsidP="00A00CAE">
      <w:pPr>
        <w:pStyle w:val="Corpodetexto2"/>
        <w:jc w:val="both"/>
        <w:rPr>
          <w:sz w:val="2"/>
          <w:szCs w:val="2"/>
        </w:rPr>
      </w:pPr>
    </w:p>
    <w:p w14:paraId="6C3414DC" w14:textId="77777777" w:rsidR="009738CA" w:rsidRPr="00A0009D" w:rsidRDefault="009738CA" w:rsidP="00A00CAE">
      <w:pPr>
        <w:pStyle w:val="Corpodetexto2"/>
        <w:jc w:val="both"/>
        <w:rPr>
          <w:sz w:val="2"/>
          <w:szCs w:val="2"/>
        </w:rPr>
      </w:pPr>
    </w:p>
    <w:p w14:paraId="034AA72D" w14:textId="0584252B" w:rsidR="00A00CAE" w:rsidRPr="002212FC" w:rsidRDefault="00A00CAE" w:rsidP="00C15C41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JUSTIFICATIVA</w:t>
      </w:r>
    </w:p>
    <w:p w14:paraId="2BA65D4C" w14:textId="1229528B" w:rsidR="00064F8F" w:rsidRPr="00064F8F" w:rsidRDefault="00064F8F" w:rsidP="00064F8F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64F8F">
        <w:rPr>
          <w:rFonts w:asciiTheme="minorHAnsi" w:eastAsiaTheme="minorHAnsi" w:hAnsiTheme="minorHAnsi" w:cstheme="minorHAnsi"/>
          <w:lang w:eastAsia="en-US"/>
        </w:rPr>
        <w:t>A presente demanda justifica-se diante da necessidade de promover um evento em alusão ao Dia do Idoso, com foco especial na valorização, inclusão social e fortalecimento do convívio comunitário dos idosos do município de Seberi-RS. O evento, que será realizado pela Secretaria Municipal de Trabalho e Assistência Social em conjunto com o Gabinete da Primeira-Dama, busca atender um público significativo formado por integrantes dos grupos de convivência do CRAS, grupos da terceira idade e demais participantes da comunidade, garantindo um momento de celebração, aprendizado e integração.</w:t>
      </w:r>
    </w:p>
    <w:p w14:paraId="02853207" w14:textId="200352BC" w:rsidR="00064F8F" w:rsidRPr="00064F8F" w:rsidRDefault="00064F8F" w:rsidP="00064F8F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64F8F">
        <w:rPr>
          <w:rFonts w:asciiTheme="minorHAnsi" w:eastAsiaTheme="minorHAnsi" w:hAnsiTheme="minorHAnsi" w:cstheme="minorHAnsi"/>
          <w:lang w:eastAsia="en-US"/>
        </w:rPr>
        <w:lastRenderedPageBreak/>
        <w:t xml:space="preserve">A realização de uma “Palestra Show” com duração aproximada de uma hora e quinze minutos, que mescle música ao vivo, reflexões sobre a vida cotidiana, dinâmicas participativas e interação direta com os idosos, mostra-se como uma estratégia inovadora e humanizada. A escolha desse formato está fundamentada no entendimento de que atividades dessa natureza contribuem de forma expressiva para a melhoria da qualidade de vida, estimulando o autoconhecimento, autoestima, </w:t>
      </w:r>
      <w:r w:rsidRPr="00064F8F">
        <w:rPr>
          <w:rFonts w:asciiTheme="minorHAnsi" w:eastAsiaTheme="minorHAnsi" w:hAnsiTheme="minorHAnsi" w:cstheme="minorHAnsi"/>
          <w:lang w:eastAsia="en-US"/>
        </w:rPr>
        <w:t>amor-próprio</w:t>
      </w:r>
      <w:r w:rsidRPr="00064F8F">
        <w:rPr>
          <w:rFonts w:asciiTheme="minorHAnsi" w:eastAsiaTheme="minorHAnsi" w:hAnsiTheme="minorHAnsi" w:cstheme="minorHAnsi"/>
          <w:lang w:eastAsia="en-US"/>
        </w:rPr>
        <w:t>, felicidade e gratidão, além de fortalecer vínculos familiares e comunitários.</w:t>
      </w:r>
    </w:p>
    <w:p w14:paraId="19E1FE49" w14:textId="6273EE7B" w:rsidR="00064F8F" w:rsidRPr="00064F8F" w:rsidRDefault="00064F8F" w:rsidP="00064F8F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64F8F">
        <w:rPr>
          <w:rFonts w:asciiTheme="minorHAnsi" w:eastAsiaTheme="minorHAnsi" w:hAnsiTheme="minorHAnsi" w:cstheme="minorHAnsi"/>
          <w:lang w:eastAsia="en-US"/>
        </w:rPr>
        <w:t>Sob a perspectiva do interesse público, a contratação atende diretamente às diretrizes da Política Nacional de Assistência Social, que orienta para a promoção de atividades que visem ao bem-estar e à valorização do idoso como sujeito de direitos. O envelhecimento ativo requer, além de cuidados com saúde e proteção social, iniciativas que garantam espaços de convivência e lazer. Nesse sentido, a ação proposta possui caráter preventivo e educativo, contribuindo para reduzir situações de isolamento, depressão e vulnerabilidade emocional, frequentemente associadas à população idosa.</w:t>
      </w:r>
    </w:p>
    <w:p w14:paraId="21C68F40" w14:textId="1490CFD6" w:rsidR="00064F8F" w:rsidRPr="00064F8F" w:rsidRDefault="00064F8F" w:rsidP="00064F8F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64F8F">
        <w:rPr>
          <w:rFonts w:asciiTheme="minorHAnsi" w:eastAsiaTheme="minorHAnsi" w:hAnsiTheme="minorHAnsi" w:cstheme="minorHAnsi"/>
          <w:lang w:eastAsia="en-US"/>
        </w:rPr>
        <w:t>Do ponto de vista administrativo, a contratação torna-se imprescindível uma vez que o Poder Público, apesar de contar com profissionais qualificados na rede municipal, não dispõe internamente de servidores com especialização e experiência específica para conduzir uma atividade no formato de “Palestra Show”, que exige habilidade artística, musical e comunicativa, aliada ao conhecimento de técnicas motivacionais e de interação com o público idoso. Assim, resta evidenciada a necessidade da contratação de empresa especializada para garantir a excelência da atividade proposta.</w:t>
      </w:r>
    </w:p>
    <w:p w14:paraId="18A0DAD2" w14:textId="597254BA" w:rsidR="00BF2664" w:rsidRDefault="00064F8F" w:rsidP="00064F8F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64F8F">
        <w:rPr>
          <w:rFonts w:asciiTheme="minorHAnsi" w:eastAsiaTheme="minorHAnsi" w:hAnsiTheme="minorHAnsi" w:cstheme="minorHAnsi"/>
          <w:lang w:eastAsia="en-US"/>
        </w:rPr>
        <w:t>Portanto, a iniciativa está alinhada ao interesse coletivo e ao dever constitucional da Administração Pública de promover a dignidade e a valorização do idoso, constituindo-se como um investimento social relevante, capaz de proporcionar um momento significativo de reflexão, convivência e celebração da vida.</w:t>
      </w:r>
    </w:p>
    <w:p w14:paraId="739AF9C4" w14:textId="77777777" w:rsidR="00AD59BD" w:rsidRPr="00A0009D" w:rsidRDefault="00AD59BD" w:rsidP="00AD59B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sz w:val="2"/>
          <w:szCs w:val="2"/>
          <w:lang w:eastAsia="en-US"/>
        </w:rPr>
      </w:pPr>
    </w:p>
    <w:p w14:paraId="010DA400" w14:textId="78977E1B" w:rsidR="00BA3F55" w:rsidRPr="002212FC" w:rsidRDefault="00BA3F55" w:rsidP="00C15C41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OBJETO</w:t>
      </w:r>
    </w:p>
    <w:p w14:paraId="6E471349" w14:textId="0A4E77D8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64F8F">
        <w:rPr>
          <w:rFonts w:asciiTheme="minorHAnsi" w:eastAsiaTheme="minorHAnsi" w:hAnsiTheme="minorHAnsi" w:cstheme="minorHAnsi"/>
          <w:szCs w:val="24"/>
          <w:lang w:eastAsia="en-US"/>
        </w:rPr>
        <w:t>O objeto da presente contratação consiste na realização de uma “Palestra Show” voltada ao público idoso do município de Seberi-RS, especialmente destinada aos participantes dos grupos de convivência do CRAS, grupos da terceira idade e demais integrantes da comunidade, em comemoração ao Dia do Idoso. A atividade terá duração média de uma hora e quinze minutos, a ser realizada no dia 23 de setembro de 2025, em horário a ser definido de acordo com a programação do evento.</w:t>
      </w:r>
    </w:p>
    <w:p w14:paraId="3D01DDF0" w14:textId="7F58460C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64F8F">
        <w:rPr>
          <w:rFonts w:asciiTheme="minorHAnsi" w:eastAsiaTheme="minorHAnsi" w:hAnsiTheme="minorHAnsi" w:cstheme="minorHAnsi"/>
          <w:szCs w:val="24"/>
          <w:lang w:eastAsia="en-US"/>
        </w:rPr>
        <w:t>A solução escolhida apresenta-se como a mais adequada sob a perspectiva técnica e econômica, uma vez que alia conteúdo reflexivo e motivacional a um formato lúdico e interativo, com música ao vivo (gaita e violão), dinâmicas e participação ativa do público. Essa estrutura confere ao evento maior atratividade, ampliando o engajamento dos participantes e garantindo resultados mais significativos em termos de fortalecimento da autoestima, promoção do bem-estar, valorização da vida e estímulo ao convívio social.</w:t>
      </w:r>
    </w:p>
    <w:p w14:paraId="619DD0AD" w14:textId="78843D7B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64F8F">
        <w:rPr>
          <w:rFonts w:asciiTheme="minorHAnsi" w:eastAsiaTheme="minorHAnsi" w:hAnsiTheme="minorHAnsi" w:cstheme="minorHAnsi"/>
          <w:szCs w:val="24"/>
          <w:lang w:eastAsia="en-US"/>
        </w:rPr>
        <w:t xml:space="preserve">No que se refere ao ciclo de vida do objeto, trata-se de uma contratação de natureza pontual, que não envolve custos futuros com manutenção, assistência técnica ou reposição de bens, já que se refere a uma prestação de serviço artístico-cultural de execução imediata. Esse aspecto garante economicidade e eficiência, uma vez que o recurso público será aplicado de </w:t>
      </w:r>
      <w:r w:rsidRPr="00064F8F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forma direta em uma ação que alcança imediatamente o público-alvo, sem gerar encargos adicionais para a Administração.</w:t>
      </w:r>
    </w:p>
    <w:p w14:paraId="10D192D8" w14:textId="04379318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64F8F">
        <w:rPr>
          <w:rFonts w:asciiTheme="minorHAnsi" w:eastAsiaTheme="minorHAnsi" w:hAnsiTheme="minorHAnsi" w:cstheme="minorHAnsi"/>
          <w:szCs w:val="24"/>
          <w:lang w:eastAsia="en-US"/>
        </w:rPr>
        <w:t>Do ponto de vista social, a contratação de uma atividade diferenciada como a “Palestra Show” revela-se a solução mais vantajosa, pois atende às necessidades do público idoso de forma humanizada, respeitando suas particularidades e valorizando sua história de vida. A escolha desse formato possibilita maior inclusão e acessibilidade, já que une elementos de entretenimento, música, interação e reflexão, favorecendo tanto a participação coletiva quanto a vivência individual de cada participante.</w:t>
      </w:r>
    </w:p>
    <w:p w14:paraId="467D9021" w14:textId="52FB35DE" w:rsidR="00121E86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64F8F">
        <w:rPr>
          <w:rFonts w:asciiTheme="minorHAnsi" w:eastAsiaTheme="minorHAnsi" w:hAnsiTheme="minorHAnsi" w:cstheme="minorHAnsi"/>
          <w:szCs w:val="24"/>
          <w:lang w:eastAsia="en-US"/>
        </w:rPr>
        <w:t>Além disso, a execução do objeto dialoga diretamente com as diretrizes de políticas públicas voltadas ao envelhecimento ativo e à promoção da dignidade da pessoa idosa, reforçando o compromisso da Administração Municipal em investir em iniciativas que ultrapassam o aspecto assistencialista e alcançam uma dimensão educativa, cultural e motivacional. Dessa forma, a contratação se justifica não apenas pela celebração do Dia do Idoso, mas como instrumento de fortalecimento da cidadania e da inclusão social.</w:t>
      </w:r>
    </w:p>
    <w:p w14:paraId="628BB05C" w14:textId="77777777" w:rsidR="00ED54E9" w:rsidRPr="00A0009D" w:rsidRDefault="00ED54E9" w:rsidP="00ED54E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 w:val="2"/>
          <w:szCs w:val="2"/>
          <w:lang w:eastAsia="en-US"/>
        </w:rPr>
      </w:pPr>
    </w:p>
    <w:p w14:paraId="2913B9DD" w14:textId="6A96428C" w:rsidR="00064F8F" w:rsidRPr="00064F8F" w:rsidRDefault="00064F8F" w:rsidP="00064F8F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064F8F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0F0F1232" w14:textId="1AAAB6D1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A contratação da “Palestra Show” destinada ao público idoso do município de Seberi-RS exige o atendimento a requisitos específicos que garantam a efetividade da atividade, a qualidade técnica da execução e a segurança dos participantes.</w:t>
      </w:r>
    </w:p>
    <w:p w14:paraId="55896A17" w14:textId="223424FA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Como condição de execução, o serviço deverá ser realizado no dia 23 de setembro de 2025, em local a ser definido pela Administração, com duração média de uma hora e quinze minutos, em horário previamente acordado. O contratado deverá disponibilizar toda a estrutura necessária para a apresentação, incluindo os instrumentos musicais (gaita e violão), equipamentos de sonorização adequados e demais recursos que assegurem a perfeita realização do evento.</w:t>
      </w:r>
    </w:p>
    <w:p w14:paraId="0D4027E9" w14:textId="457B5560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Do ponto de vista técnico, o palestrante/artista deverá possuir experiência comprovada na condução de atividades direcionadas ao público idoso, combinando habilidades musicais, comunicativas e motivacionais. Será imprescindível que o conteúdo apresentado contemple reflexões sobre autoconhecimento, família, relacionamento, valorização da vida e da história do tempo, amor próprio, autoestima, felicidade, escolhas e gratidão, intercaladas com músicas ao vivo e dinâmicas que promovam a interação dos participantes.</w:t>
      </w:r>
    </w:p>
    <w:p w14:paraId="684C4F55" w14:textId="27871373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Em relação aos padrões mínimos de qualidade, o contratado deverá assegurar a clareza na comunicação, acessibilidade na linguagem e adequação cultural ao perfil do público-alvo, garantindo a participação ativa e respeitosa dos idosos. Além disso, deverão ser observadas boas práticas de condução de atividades em grupo, evitando discriminações, constrangimentos ou situações que comprometam o bem-estar físico ou emocional dos participantes.</w:t>
      </w:r>
    </w:p>
    <w:p w14:paraId="6B8A62CA" w14:textId="0401F8E0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Quanto à durabilidade e compatibilidade, trata-se de um serviço de execução pontual, cujo resultado se materializa durante a própria atividade. Entretanto, a experiência vivenciada pelos idosos possui caráter permanente em termos de impacto psicológico e social, uma vez que promove lembranças positivas, fortalecimento de vínculos e valorização da autoestima. Isso demonstra que, ainda que de natureza temporária, a atividade gera efeitos duradouros e compatíveis com as finalidades da política pública de atenção à pessoa idosa.</w:t>
      </w:r>
    </w:p>
    <w:p w14:paraId="2C325221" w14:textId="36FCC8A8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lastRenderedPageBreak/>
        <w:t>Por fim, no que diz respeito à segurança, o contratado deverá adotar todas as precauções necessárias para a realização do evento de forma organizada e responsável, respeitando as normas do local de execução e evitando riscos aos participantes. A qualidade do serviço, aliada ao respeito e à valorização do idoso, constitui requisito indispensável e inafastável para a efetividade da contratação.</w:t>
      </w:r>
    </w:p>
    <w:p w14:paraId="2327A780" w14:textId="77777777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6312B97D" w:rsidR="00A00CAE" w:rsidRPr="002212FC" w:rsidRDefault="00A00CAE" w:rsidP="00C15C41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CONTRATAÇÃO</w:t>
      </w:r>
    </w:p>
    <w:p w14:paraId="08296C23" w14:textId="69F6A666" w:rsidR="00AA6572" w:rsidRPr="005A6FF6" w:rsidRDefault="002F6ADF" w:rsidP="002F6ADF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092449">
        <w:rPr>
          <w:rFonts w:asciiTheme="minorHAnsi" w:hAnsiTheme="minorHAnsi" w:cstheme="minorHAnsi"/>
          <w:szCs w:val="24"/>
        </w:rPr>
        <w:t>ora u</w:t>
      </w:r>
      <w:r w:rsidR="00092449" w:rsidRPr="00092449">
        <w:rPr>
          <w:rFonts w:asciiTheme="minorHAnsi" w:hAnsiTheme="minorHAnsi" w:cstheme="minorHAnsi"/>
          <w:szCs w:val="24"/>
        </w:rPr>
        <w:t>tiliz</w:t>
      </w:r>
      <w:r w:rsidR="00092449">
        <w:rPr>
          <w:rFonts w:asciiTheme="minorHAnsi" w:hAnsiTheme="minorHAnsi" w:cstheme="minorHAnsi"/>
          <w:szCs w:val="24"/>
        </w:rPr>
        <w:t>ado</w:t>
      </w:r>
      <w:r w:rsidR="00092449" w:rsidRPr="00092449">
        <w:rPr>
          <w:rFonts w:asciiTheme="minorHAnsi" w:hAnsiTheme="minorHAnsi" w:cstheme="minorHAnsi"/>
          <w:szCs w:val="24"/>
        </w:rPr>
        <w:t xml:space="preserve"> dados de pesquisa publicada em mídia especializada, de tabela de referência formalmente aprovada pelo Poder Executivo federal e/ou de sítios eletrônicos especializados ou de domínio amplo, com a comprovação da respectiva data e hora de acesso.</w:t>
      </w:r>
    </w:p>
    <w:p w14:paraId="765A69F1" w14:textId="46FC594E" w:rsidR="00C81135" w:rsidRPr="00C81135" w:rsidRDefault="00064F8F" w:rsidP="00C81135">
      <w:pPr>
        <w:spacing w:after="0" w:line="240" w:lineRule="auto"/>
        <w:ind w:left="709" w:firstLine="1418"/>
        <w:rPr>
          <w:rFonts w:cstheme="minorHAnsi"/>
          <w:sz w:val="20"/>
          <w:szCs w:val="20"/>
        </w:rPr>
      </w:pPr>
      <w:r w:rsidRPr="00064F8F">
        <w:rPr>
          <w:rFonts w:cstheme="minorHAnsi"/>
          <w:sz w:val="20"/>
          <w:szCs w:val="20"/>
        </w:rPr>
        <w:t>MARCOS ANTONIO MARSSARO</w:t>
      </w:r>
      <w:r w:rsidR="00C81135" w:rsidRPr="00C81135">
        <w:rPr>
          <w:rFonts w:cstheme="minorHAnsi"/>
          <w:sz w:val="20"/>
          <w:szCs w:val="20"/>
        </w:rPr>
        <w:t>;</w:t>
      </w:r>
    </w:p>
    <w:p w14:paraId="059F3F4F" w14:textId="49FEFD69" w:rsidR="00C81135" w:rsidRPr="00C81135" w:rsidRDefault="009A7B7C" w:rsidP="00C81135">
      <w:pPr>
        <w:spacing w:after="0" w:line="240" w:lineRule="auto"/>
        <w:ind w:left="709" w:firstLine="141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ROSELENE TANIA FINATO</w:t>
      </w:r>
      <w:r w:rsidR="00C81135" w:rsidRPr="00C81135">
        <w:rPr>
          <w:rFonts w:cstheme="minorHAnsi"/>
          <w:sz w:val="20"/>
          <w:szCs w:val="20"/>
        </w:rPr>
        <w:t>,</w:t>
      </w:r>
    </w:p>
    <w:p w14:paraId="5727FC15" w14:textId="1699CA73" w:rsidR="005B1B0A" w:rsidRDefault="009A7B7C" w:rsidP="00C81135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cstheme="minorHAnsi"/>
          <w:sz w:val="20"/>
          <w:szCs w:val="20"/>
        </w:rPr>
        <w:t>SAMIR CASAGRANDE</w:t>
      </w:r>
      <w:r w:rsidR="00C81135" w:rsidRPr="00C81135">
        <w:rPr>
          <w:rFonts w:cstheme="minorHAnsi"/>
          <w:sz w:val="20"/>
          <w:szCs w:val="20"/>
        </w:rPr>
        <w:t>.</w:t>
      </w:r>
    </w:p>
    <w:p w14:paraId="33236B63" w14:textId="77777777" w:rsidR="00AA6572" w:rsidRPr="005A6FF6" w:rsidRDefault="00AA6572" w:rsidP="00AA6572">
      <w:pPr>
        <w:pStyle w:val="Corpodetexto2"/>
        <w:spacing w:before="100" w:beforeAutospacing="1" w:after="100" w:afterAutospacing="1"/>
        <w:ind w:left="284" w:firstLine="709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203BEDD7" w14:textId="32DC3AFB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A cotação realizada junto aos fornecedores teve como objetivo assegurar que a Administração Municipal obtivesse parâmetros consistentes para a definição do valor estimado da contratação, em conformidade com os princípios da economicidade, eficiência e razoabilidade previstos na Lei nº 14.133/2021. Considerando a especificidade do objeto, que envolve a realização de uma “Palestra Show” com características singulares de entretenimento, música ao vivo, reflexão motivacional e interação com o público idoso, torna-se necessário recorrer a profissionais ou empresas que detenham experiência comprovada nesse formato de atividade.</w:t>
      </w:r>
    </w:p>
    <w:p w14:paraId="094D8C69" w14:textId="45CF6AE7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A seleção dos fornecedores cotados levou em conta a capacidade técnica, a qualificação artística e a adequação da proposta às necessidades do evento, garantindo que as referências obtidas representassem de fato o custo médio praticado no mercado para esse tipo de serviço. Destaca-se que a realização de pesquisas de preços nesse segmento requer cuidado especial, já que não se trata de uma contratação comum ou de fácil padronização, mas de uma prestação de serviço artístico-cultural personalizada, com forte carga de conteúdo humano e social.</w:t>
      </w:r>
    </w:p>
    <w:p w14:paraId="30D2B1AF" w14:textId="4144F0D7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Dessa forma, as cotações serviram não apenas para mensurar o valor de mercado, mas também para validar a viabilidade da proposta, assegurando que os recursos públicos sejam aplicados de maneira equilibrada, sem onerar a Administração e, ao mesmo tempo, garantindo a entrega de um serviço que efetivamente corresponda às expectativas do público-alvo. A consulta a diferentes fornecedores permitiu confirmar a coerência dos preços, conferindo segurança técnica e jurídica para a definição do valor estimado da contratação.</w:t>
      </w:r>
    </w:p>
    <w:p w14:paraId="64554753" w14:textId="1DF749F0" w:rsidR="00D163D0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Assim, a justificativa para a escolha dos fornecedores cotados encontra-se respaldada pela busca de opções que reúnam custo compatível, qualidade técnica e experiência comprovada, fatores essenciais para assegurar que o evento alcance seus objetivos sociais e culturais de forma plena, em benefício dos idosos do município de Seberi-RS.</w:t>
      </w:r>
    </w:p>
    <w:p w14:paraId="6FF5B8A8" w14:textId="77777777" w:rsidR="00BF2664" w:rsidRDefault="00BF2664" w:rsidP="00D163D0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 w:val="2"/>
          <w:szCs w:val="2"/>
        </w:rPr>
      </w:pPr>
    </w:p>
    <w:p w14:paraId="7FEE213C" w14:textId="77777777" w:rsidR="00064F8F" w:rsidRPr="00A0009D" w:rsidRDefault="00064F8F" w:rsidP="00D163D0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 w:val="2"/>
          <w:szCs w:val="2"/>
        </w:rPr>
      </w:pPr>
    </w:p>
    <w:p w14:paraId="44F6D518" w14:textId="77777777" w:rsidR="00D86DCD" w:rsidRPr="002212FC" w:rsidRDefault="00D86DCD" w:rsidP="00C15C41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lastRenderedPageBreak/>
        <w:t>OUTROS FATORES RELEVANTES QUE LEVARAM À ESCOLHA DO CONTRATADO</w:t>
      </w:r>
    </w:p>
    <w:p w14:paraId="1BDDF613" w14:textId="669BF200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A escolha do contratado fundamenta-se não apenas na adequação do valor apresentado, mas principalmente em fatores qualitativos que se revelam indispensáveis para assegurar a efetividade da atividade proposta. Em primeiro lugar, destaca-se a experiência prévia e comprovada do profissional na realização de eventos voltados ao público idoso, com domínio das técnicas de interação, linguagem acessível e capacidade de promover envolvimento coletivo por meio da música e da condução de dinâmicas. Esse fator diferencia o contratado de outros possíveis fornecedores, garantindo segurança quanto à condução da palestra show e maior probabilidade de alcançar os objetivos esperados.</w:t>
      </w:r>
    </w:p>
    <w:p w14:paraId="09C92D44" w14:textId="079FEABB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Outro aspecto relevante diz respeito à singularidade do formato oferecido, que integra reflexões sobre temas cotidianos, música ao vivo com gaita e violão, momentos de descontração e incentivo à autoestima. Essa abordagem não se restringe a uma palestra tradicional, mas se apresenta como um espetáculo interativo, capaz de unir entretenimento, cultura e valorização da vida em uma mesma atividade. A inovação no formato justifica a escolha, pois permite atender de forma integral às demandas sociais e emocionais do público idoso.</w:t>
      </w:r>
    </w:p>
    <w:p w14:paraId="205B8008" w14:textId="1CFCBDA9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Adicionalmente, a adequação cultural e regional do contratado constitui fator decisivo, visto que a música, a linguagem utilizada e a condução das atividades respeitam as características do público local, fortalecendo a identidade comunitária e gerando maior receptividade. Esse alinhamento às tradições e ao contexto social de Seberi contribui para que os idosos se sintam acolhidos e valorizados.</w:t>
      </w:r>
    </w:p>
    <w:p w14:paraId="77A8CC7B" w14:textId="2704B8F0" w:rsidR="00064F8F" w:rsidRPr="00064F8F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Outro elemento que reforça a decisão é a capacidade de mobilização e empatia do contratado, atributos reconhecidos como fundamentais para o êxito da atividade. A atuação de um profissional que compreenda as particularidades da terceira idade e que saiba criar um ambiente inclusivo, de respeito e de estímulo à participação ativa, representa um diferencial significativo frente a outros fornecedores.</w:t>
      </w:r>
    </w:p>
    <w:p w14:paraId="6911A9F0" w14:textId="21B98E7C" w:rsidR="00AD59BD" w:rsidRPr="002212FC" w:rsidRDefault="00064F8F" w:rsidP="00064F8F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64F8F">
        <w:rPr>
          <w:rFonts w:asciiTheme="minorHAnsi" w:hAnsiTheme="minorHAnsi" w:cstheme="minorHAnsi"/>
          <w:szCs w:val="24"/>
        </w:rPr>
        <w:t>Por fim, ressalta-se que a contratação está em consonância com o interesse público, pois garante uma solução de elevada qualidade, com custo compatível e plenamente justificado, atendendo à finalidade de celebrar o Dia do Idoso de forma digna, significativa e impactante. Dessa maneira, os fatores destacados consolidam a escolha do contratado como a opção mais vantajosa para a Administração Municipal, tanto sob o ponto de vista social quanto administrativo, assegurando o melhor retorno do investimento público.</w:t>
      </w:r>
    </w:p>
    <w:p w14:paraId="0F645609" w14:textId="77777777" w:rsidR="00796544" w:rsidRPr="002212FC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2212FC" w:rsidRPr="002212FC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Preço Total</w:t>
            </w:r>
          </w:p>
        </w:tc>
      </w:tr>
      <w:tr w:rsidR="00AA08AD" w:rsidRPr="002212FC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638B4D9F" w14:textId="14BBEFFC" w:rsidR="005A5AD4" w:rsidRDefault="00064F8F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064F8F">
              <w:rPr>
                <w:rFonts w:cs="Calibri"/>
              </w:rPr>
              <w:t>MARCOS ANTONIO MARSSARO</w:t>
            </w:r>
          </w:p>
          <w:p w14:paraId="06203A03" w14:textId="4A1DC2F3" w:rsidR="00AA08AD" w:rsidRPr="002212FC" w:rsidRDefault="00AA08AD" w:rsidP="002B3C92">
            <w:pPr>
              <w:spacing w:after="0" w:line="240" w:lineRule="auto"/>
              <w:ind w:firstLine="0"/>
              <w:jc w:val="center"/>
            </w:pPr>
            <w:r w:rsidRPr="002212FC">
              <w:rPr>
                <w:rFonts w:cs="Calibri"/>
              </w:rPr>
              <w:t xml:space="preserve">CNPJ n° </w:t>
            </w:r>
            <w:r w:rsidR="00064F8F" w:rsidRPr="00064F8F">
              <w:rPr>
                <w:rFonts w:cs="Calibri"/>
              </w:rPr>
              <w:t>32.691.318/0001-52</w:t>
            </w:r>
          </w:p>
        </w:tc>
        <w:tc>
          <w:tcPr>
            <w:tcW w:w="1559" w:type="dxa"/>
          </w:tcPr>
          <w:p w14:paraId="1D5E47B4" w14:textId="1E98C562" w:rsidR="00AA08AD" w:rsidRPr="002212FC" w:rsidRDefault="006D10E6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6D10E6">
              <w:rPr>
                <w:sz w:val="20"/>
              </w:rPr>
              <w:t>R$</w:t>
            </w:r>
            <w:r w:rsidR="00064F8F" w:rsidRPr="00064F8F">
              <w:rPr>
                <w:sz w:val="20"/>
              </w:rPr>
              <w:t>4.600,00</w:t>
            </w:r>
          </w:p>
        </w:tc>
      </w:tr>
    </w:tbl>
    <w:p w14:paraId="2A7AC7E2" w14:textId="77777777" w:rsidR="00175C13" w:rsidRPr="005A5AD4" w:rsidRDefault="00175C13" w:rsidP="002E3AC2">
      <w:pPr>
        <w:pStyle w:val="Corpodetexto3"/>
        <w:rPr>
          <w:rFonts w:asciiTheme="minorHAnsi" w:hAnsiTheme="minorHAnsi" w:cstheme="minorHAnsi"/>
          <w:sz w:val="16"/>
          <w:szCs w:val="16"/>
        </w:rPr>
      </w:pPr>
    </w:p>
    <w:p w14:paraId="330A17E9" w14:textId="041A50D9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</w:t>
      </w:r>
      <w:r w:rsidR="00C81135" w:rsidRPr="00C81135">
        <w:rPr>
          <w:rFonts w:asciiTheme="minorHAnsi" w:hAnsiTheme="minorHAnsi" w:cstheme="minorHAnsi"/>
          <w:szCs w:val="24"/>
        </w:rPr>
        <w:t>Secretaria Municipal de Trabalho e Assistência Social</w:t>
      </w:r>
      <w:r w:rsidRPr="002212FC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Pr="005A5AD4" w:rsidRDefault="00C14370" w:rsidP="00C14370">
      <w:pPr>
        <w:pStyle w:val="Corpodetexto3"/>
        <w:ind w:firstLine="709"/>
        <w:rPr>
          <w:rFonts w:asciiTheme="minorHAnsi" w:hAnsiTheme="minorHAnsi" w:cstheme="minorHAnsi"/>
          <w:sz w:val="16"/>
          <w:szCs w:val="16"/>
        </w:rPr>
      </w:pPr>
    </w:p>
    <w:p w14:paraId="00331A42" w14:textId="77777777" w:rsidR="00C81135" w:rsidRPr="00821521" w:rsidRDefault="00C81135" w:rsidP="00C8113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5B2A60">
        <w:rPr>
          <w:sz w:val="20"/>
          <w:szCs w:val="20"/>
        </w:rPr>
        <w:t>10 - SECRETARIA DE TRABALHO E ASSISTÊNCIA SOCIAL</w:t>
      </w:r>
    </w:p>
    <w:p w14:paraId="4382F945" w14:textId="77777777" w:rsidR="00C81135" w:rsidRPr="00821521" w:rsidRDefault="00C81135" w:rsidP="00C8113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5B2A60">
        <w:rPr>
          <w:sz w:val="20"/>
          <w:szCs w:val="20"/>
        </w:rPr>
        <w:t>3 - Fundo Municipal do Idoso</w:t>
      </w:r>
    </w:p>
    <w:p w14:paraId="12A194C0" w14:textId="77777777" w:rsidR="00C81135" w:rsidRPr="00821521" w:rsidRDefault="00C81135" w:rsidP="00C8113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5B2A60">
        <w:rPr>
          <w:sz w:val="20"/>
          <w:szCs w:val="20"/>
        </w:rPr>
        <w:t>2040 - Ações de Amparo e Proteção ao Idoso</w:t>
      </w:r>
    </w:p>
    <w:p w14:paraId="5BD452F4" w14:textId="1902D8AF" w:rsidR="00C81135" w:rsidRPr="00821521" w:rsidRDefault="00C81135" w:rsidP="00C8113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1</w:t>
      </w:r>
      <w:r w:rsidR="00DF2EF8">
        <w:rPr>
          <w:sz w:val="20"/>
          <w:szCs w:val="20"/>
        </w:rPr>
        <w:t>191</w:t>
      </w:r>
    </w:p>
    <w:p w14:paraId="7B7F463C" w14:textId="77777777" w:rsidR="00C81135" w:rsidRPr="00821521" w:rsidRDefault="00C81135" w:rsidP="00C81135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5B2A60">
        <w:rPr>
          <w:sz w:val="20"/>
          <w:szCs w:val="20"/>
        </w:rPr>
        <w:t>33390390000000000000</w:t>
      </w:r>
    </w:p>
    <w:p w14:paraId="6DA9B2DE" w14:textId="479B5FF3" w:rsidR="002E3AC2" w:rsidRDefault="00DF2EF8" w:rsidP="00C81135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81135"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="00C81135" w:rsidRPr="00821521">
        <w:rPr>
          <w:rFonts w:cstheme="minorHAnsi"/>
          <w:b/>
          <w:sz w:val="20"/>
          <w:szCs w:val="20"/>
        </w:rPr>
        <w:t xml:space="preserve"> </w:t>
      </w:r>
      <w:r w:rsidR="00C81135" w:rsidRPr="00821521">
        <w:rPr>
          <w:sz w:val="20"/>
          <w:szCs w:val="20"/>
        </w:rPr>
        <w:t xml:space="preserve">Recurso Vinculado – Descrição do vínculo: </w:t>
      </w:r>
      <w:r>
        <w:rPr>
          <w:sz w:val="20"/>
          <w:szCs w:val="20"/>
        </w:rPr>
        <w:t>26691324</w:t>
      </w:r>
    </w:p>
    <w:p w14:paraId="38F3B690" w14:textId="77777777" w:rsidR="00C81135" w:rsidRPr="009321C4" w:rsidRDefault="00C81135" w:rsidP="009321C4">
      <w:pPr>
        <w:spacing w:after="0" w:line="240" w:lineRule="auto"/>
        <w:ind w:left="993" w:firstLine="0"/>
        <w:rPr>
          <w:sz w:val="20"/>
          <w:szCs w:val="20"/>
        </w:rPr>
      </w:pPr>
    </w:p>
    <w:p w14:paraId="1B288143" w14:textId="649FE200" w:rsidR="00A00CAE" w:rsidRPr="00A0009D" w:rsidRDefault="001A03B9" w:rsidP="00A0009D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Em vista do exposto, o procedimento está em conformidade com o Princípio da Legalidade e enquadra-se no artigo 75, inciso II, da Lei nº 14.133/2021, pois o valor total de </w:t>
      </w:r>
      <w:r w:rsidR="00C81135" w:rsidRPr="00C81135">
        <w:rPr>
          <w:szCs w:val="24"/>
        </w:rPr>
        <w:t>R$</w:t>
      </w:r>
      <w:r w:rsidR="00064F8F" w:rsidRPr="00064F8F">
        <w:rPr>
          <w:szCs w:val="24"/>
        </w:rPr>
        <w:t>4.600,00</w:t>
      </w:r>
      <w:r w:rsidR="00C81135">
        <w:rPr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 xml:space="preserve">está abaixo do limite vigente para contratação de serviços comuns em 2025, conforme atualização normativa aplicável. </w:t>
      </w:r>
      <w:r w:rsidR="00A00CAE" w:rsidRPr="002212FC">
        <w:rPr>
          <w:rFonts w:asciiTheme="minorHAnsi" w:hAnsiTheme="minorHAnsi" w:cstheme="minorHAnsi"/>
          <w:szCs w:val="24"/>
        </w:rPr>
        <w:t xml:space="preserve">  </w:t>
      </w:r>
    </w:p>
    <w:p w14:paraId="2247047F" w14:textId="77777777" w:rsidR="00677E1C" w:rsidRPr="002212F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4E9168DB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C81135">
        <w:rPr>
          <w:rFonts w:cstheme="minorHAnsi"/>
          <w:b/>
          <w:sz w:val="24"/>
          <w:szCs w:val="24"/>
        </w:rPr>
        <w:t>1</w:t>
      </w:r>
      <w:r w:rsidR="00064F8F">
        <w:rPr>
          <w:rFonts w:cstheme="minorHAnsi"/>
          <w:b/>
          <w:sz w:val="24"/>
          <w:szCs w:val="24"/>
        </w:rPr>
        <w:t>1</w:t>
      </w:r>
      <w:r w:rsidR="00BF2664">
        <w:rPr>
          <w:rFonts w:cstheme="minorHAnsi"/>
          <w:b/>
          <w:sz w:val="24"/>
          <w:szCs w:val="24"/>
        </w:rPr>
        <w:t xml:space="preserve"> de </w:t>
      </w:r>
      <w:r w:rsidR="00064F8F">
        <w:rPr>
          <w:rFonts w:cstheme="minorHAnsi"/>
          <w:b/>
          <w:sz w:val="24"/>
          <w:szCs w:val="24"/>
        </w:rPr>
        <w:t>setembro</w:t>
      </w:r>
      <w:r w:rsidRPr="002212FC">
        <w:rPr>
          <w:rFonts w:cstheme="minorHAnsi"/>
          <w:b/>
          <w:sz w:val="24"/>
          <w:szCs w:val="24"/>
        </w:rPr>
        <w:t xml:space="preserve"> de 202</w:t>
      </w:r>
      <w:r w:rsidR="00BC07E6" w:rsidRPr="002212FC">
        <w:rPr>
          <w:rFonts w:cstheme="minorHAnsi"/>
          <w:b/>
          <w:sz w:val="24"/>
          <w:szCs w:val="24"/>
        </w:rPr>
        <w:t>5</w:t>
      </w:r>
      <w:r w:rsidRPr="002212FC">
        <w:rPr>
          <w:rFonts w:cstheme="minorHAnsi"/>
          <w:b/>
          <w:sz w:val="24"/>
          <w:szCs w:val="24"/>
        </w:rPr>
        <w:t>.</w:t>
      </w:r>
    </w:p>
    <w:p w14:paraId="265D5220" w14:textId="77777777" w:rsidR="00F55357" w:rsidRPr="002212F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5F01B41D" w14:textId="77777777" w:rsidR="00D163D0" w:rsidRPr="002212FC" w:rsidRDefault="00D163D0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2212FC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R. h. </w:t>
      </w:r>
    </w:p>
    <w:p w14:paraId="2DFD25C5" w14:textId="5E90AAAA" w:rsidR="00C14370" w:rsidRPr="002212FC" w:rsidRDefault="00A00CAE" w:rsidP="00A0009D">
      <w:pPr>
        <w:pStyle w:val="Corpodetexto2"/>
        <w:ind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2212FC">
        <w:rPr>
          <w:rFonts w:asciiTheme="minorHAnsi" w:hAnsiTheme="minorHAnsi" w:cstheme="minorHAnsi"/>
          <w:szCs w:val="24"/>
        </w:rPr>
        <w:t xml:space="preserve"> Inciso I</w:t>
      </w:r>
      <w:r w:rsidR="0031259E" w:rsidRPr="002212FC">
        <w:rPr>
          <w:rFonts w:asciiTheme="minorHAnsi" w:hAnsiTheme="minorHAnsi" w:cstheme="minorHAnsi"/>
          <w:szCs w:val="24"/>
        </w:rPr>
        <w:t>I,</w:t>
      </w:r>
      <w:r w:rsidRPr="002212FC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361DA87E" w14:textId="77777777" w:rsidR="00937716" w:rsidRPr="002212F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64C1468B" w:rsidR="00144814" w:rsidRPr="002212FC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064F8F">
        <w:rPr>
          <w:rFonts w:cstheme="minorHAnsi"/>
          <w:b/>
          <w:sz w:val="24"/>
          <w:szCs w:val="24"/>
        </w:rPr>
        <w:t>11 de setembro</w:t>
      </w:r>
      <w:r w:rsidR="00064F8F" w:rsidRPr="002212FC">
        <w:rPr>
          <w:rFonts w:cstheme="minorHAnsi"/>
          <w:b/>
          <w:sz w:val="24"/>
          <w:szCs w:val="24"/>
        </w:rPr>
        <w:t xml:space="preserve"> </w:t>
      </w:r>
      <w:r w:rsidR="00BC07E6" w:rsidRPr="002212FC">
        <w:rPr>
          <w:rFonts w:cstheme="minorHAnsi"/>
          <w:b/>
          <w:sz w:val="24"/>
          <w:szCs w:val="24"/>
        </w:rPr>
        <w:t>de 2025</w:t>
      </w:r>
      <w:r w:rsidRPr="002212FC">
        <w:rPr>
          <w:rFonts w:cstheme="minorHAnsi"/>
          <w:b/>
          <w:sz w:val="24"/>
          <w:szCs w:val="24"/>
        </w:rPr>
        <w:t>.</w:t>
      </w:r>
    </w:p>
    <w:p w14:paraId="28DD5A8D" w14:textId="77777777" w:rsidR="00D163D0" w:rsidRDefault="00D163D0" w:rsidP="00064F8F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B500EB5" w14:textId="77777777" w:rsidR="00A0009D" w:rsidRDefault="00A0009D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12AA7A1" w14:textId="2884D79B" w:rsidR="00D170CB" w:rsidRDefault="00A00CAE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br/>
        <w:t>Adilson Adam Balestrin</w:t>
      </w:r>
      <w:r w:rsidRPr="002212FC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44E2447B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62967F2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C318880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AD8539D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623F2C2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E18FDC2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B4A4482" w14:textId="77777777" w:rsidR="009321C4" w:rsidRDefault="009321C4" w:rsidP="00A0009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49E031E" w14:textId="77777777" w:rsidR="00C81135" w:rsidRDefault="00C81135" w:rsidP="00064F8F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sectPr w:rsidR="00C81135" w:rsidSect="000D0D1F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2" w:name="_Hlk165032065"/>
          <w:bookmarkStart w:id="3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2"/>
    <w:bookmarkEnd w:id="3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EC1FAC"/>
    <w:multiLevelType w:val="multilevel"/>
    <w:tmpl w:val="A3629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9E3564"/>
    <w:multiLevelType w:val="multilevel"/>
    <w:tmpl w:val="1BEC7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A3BB1"/>
    <w:multiLevelType w:val="multilevel"/>
    <w:tmpl w:val="881E7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2B1C43"/>
    <w:multiLevelType w:val="multilevel"/>
    <w:tmpl w:val="C66CC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740568631">
    <w:abstractNumId w:val="2"/>
  </w:num>
  <w:num w:numId="2" w16cid:durableId="1195995381">
    <w:abstractNumId w:val="1"/>
  </w:num>
  <w:num w:numId="3" w16cid:durableId="1814906964">
    <w:abstractNumId w:val="14"/>
  </w:num>
  <w:num w:numId="4" w16cid:durableId="1393625026">
    <w:abstractNumId w:val="15"/>
  </w:num>
  <w:num w:numId="5" w16cid:durableId="1490708087">
    <w:abstractNumId w:val="12"/>
  </w:num>
  <w:num w:numId="6" w16cid:durableId="1171801395">
    <w:abstractNumId w:val="11"/>
  </w:num>
  <w:num w:numId="7" w16cid:durableId="1976061973">
    <w:abstractNumId w:val="4"/>
  </w:num>
  <w:num w:numId="8" w16cid:durableId="270431566">
    <w:abstractNumId w:val="3"/>
  </w:num>
  <w:num w:numId="9" w16cid:durableId="2025008223">
    <w:abstractNumId w:val="6"/>
  </w:num>
  <w:num w:numId="10" w16cid:durableId="1732145322">
    <w:abstractNumId w:val="0"/>
  </w:num>
  <w:num w:numId="11" w16cid:durableId="2017920493">
    <w:abstractNumId w:val="16"/>
  </w:num>
  <w:num w:numId="12" w16cid:durableId="2005545863">
    <w:abstractNumId w:val="7"/>
  </w:num>
  <w:num w:numId="13" w16cid:durableId="794299066">
    <w:abstractNumId w:val="9"/>
  </w:num>
  <w:num w:numId="14" w16cid:durableId="970015303">
    <w:abstractNumId w:val="19"/>
  </w:num>
  <w:num w:numId="15" w16cid:durableId="1508979642">
    <w:abstractNumId w:val="18"/>
  </w:num>
  <w:num w:numId="16" w16cid:durableId="1210998736">
    <w:abstractNumId w:val="17"/>
  </w:num>
  <w:num w:numId="17" w16cid:durableId="1888452146">
    <w:abstractNumId w:val="13"/>
  </w:num>
  <w:num w:numId="18" w16cid:durableId="2082635256">
    <w:abstractNumId w:val="8"/>
  </w:num>
  <w:num w:numId="19" w16cid:durableId="568270095">
    <w:abstractNumId w:val="10"/>
  </w:num>
  <w:num w:numId="20" w16cid:durableId="1430586621">
    <w:abstractNumId w:val="5"/>
  </w:num>
  <w:num w:numId="21" w16cid:durableId="1419979548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0A83"/>
    <w:rsid w:val="0002448A"/>
    <w:rsid w:val="00024611"/>
    <w:rsid w:val="000251E8"/>
    <w:rsid w:val="00030000"/>
    <w:rsid w:val="00031BA9"/>
    <w:rsid w:val="0003220A"/>
    <w:rsid w:val="0003336E"/>
    <w:rsid w:val="000339EE"/>
    <w:rsid w:val="00036025"/>
    <w:rsid w:val="00037AB9"/>
    <w:rsid w:val="00037DCF"/>
    <w:rsid w:val="0004318F"/>
    <w:rsid w:val="000523FF"/>
    <w:rsid w:val="0006115A"/>
    <w:rsid w:val="000641AD"/>
    <w:rsid w:val="00064F8F"/>
    <w:rsid w:val="0006515A"/>
    <w:rsid w:val="000752A3"/>
    <w:rsid w:val="00081AB9"/>
    <w:rsid w:val="00084C1F"/>
    <w:rsid w:val="00085B14"/>
    <w:rsid w:val="00086063"/>
    <w:rsid w:val="00087EA3"/>
    <w:rsid w:val="00087F71"/>
    <w:rsid w:val="000914A9"/>
    <w:rsid w:val="00092449"/>
    <w:rsid w:val="0009718A"/>
    <w:rsid w:val="000A5F53"/>
    <w:rsid w:val="000A6D3A"/>
    <w:rsid w:val="000A78C4"/>
    <w:rsid w:val="000A7AA9"/>
    <w:rsid w:val="000B0CEA"/>
    <w:rsid w:val="000B3A30"/>
    <w:rsid w:val="000B62A0"/>
    <w:rsid w:val="000B7DC5"/>
    <w:rsid w:val="000C1D98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E458D"/>
    <w:rsid w:val="000F11FF"/>
    <w:rsid w:val="000F5C61"/>
    <w:rsid w:val="000F76E0"/>
    <w:rsid w:val="00100780"/>
    <w:rsid w:val="00106CAD"/>
    <w:rsid w:val="00111E60"/>
    <w:rsid w:val="00113AF0"/>
    <w:rsid w:val="00114DA5"/>
    <w:rsid w:val="00116779"/>
    <w:rsid w:val="00121E86"/>
    <w:rsid w:val="00122AC0"/>
    <w:rsid w:val="00125A4F"/>
    <w:rsid w:val="00127109"/>
    <w:rsid w:val="001274E8"/>
    <w:rsid w:val="0013012F"/>
    <w:rsid w:val="001317FE"/>
    <w:rsid w:val="00133AD4"/>
    <w:rsid w:val="0013714C"/>
    <w:rsid w:val="00143C87"/>
    <w:rsid w:val="00144814"/>
    <w:rsid w:val="001505DD"/>
    <w:rsid w:val="0015183C"/>
    <w:rsid w:val="00151F6E"/>
    <w:rsid w:val="0015367E"/>
    <w:rsid w:val="00153757"/>
    <w:rsid w:val="00153AA8"/>
    <w:rsid w:val="00153B98"/>
    <w:rsid w:val="001549A0"/>
    <w:rsid w:val="001566B9"/>
    <w:rsid w:val="00156ED6"/>
    <w:rsid w:val="0015704A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1456"/>
    <w:rsid w:val="00192860"/>
    <w:rsid w:val="0019298C"/>
    <w:rsid w:val="0019427D"/>
    <w:rsid w:val="00194D91"/>
    <w:rsid w:val="00195E98"/>
    <w:rsid w:val="001966C4"/>
    <w:rsid w:val="001976E9"/>
    <w:rsid w:val="001A03B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2FC"/>
    <w:rsid w:val="002215BE"/>
    <w:rsid w:val="00222C97"/>
    <w:rsid w:val="00222F07"/>
    <w:rsid w:val="00224579"/>
    <w:rsid w:val="0022596B"/>
    <w:rsid w:val="00233393"/>
    <w:rsid w:val="00233568"/>
    <w:rsid w:val="00233C41"/>
    <w:rsid w:val="00240804"/>
    <w:rsid w:val="00240982"/>
    <w:rsid w:val="002466E6"/>
    <w:rsid w:val="002526EE"/>
    <w:rsid w:val="002553A1"/>
    <w:rsid w:val="002556F7"/>
    <w:rsid w:val="00257398"/>
    <w:rsid w:val="002621D7"/>
    <w:rsid w:val="002630A9"/>
    <w:rsid w:val="002634F8"/>
    <w:rsid w:val="00264C70"/>
    <w:rsid w:val="002722EC"/>
    <w:rsid w:val="0027473F"/>
    <w:rsid w:val="002747FB"/>
    <w:rsid w:val="00274BE3"/>
    <w:rsid w:val="002750B8"/>
    <w:rsid w:val="00276116"/>
    <w:rsid w:val="002822A0"/>
    <w:rsid w:val="0028558B"/>
    <w:rsid w:val="00286B81"/>
    <w:rsid w:val="002918F5"/>
    <w:rsid w:val="0029580F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23DC"/>
    <w:rsid w:val="002F3BAA"/>
    <w:rsid w:val="002F6ADF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21F5"/>
    <w:rsid w:val="00332A17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648EB"/>
    <w:rsid w:val="00366B16"/>
    <w:rsid w:val="00370399"/>
    <w:rsid w:val="00372725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A65D0"/>
    <w:rsid w:val="003B0659"/>
    <w:rsid w:val="003B0A8D"/>
    <w:rsid w:val="003B250A"/>
    <w:rsid w:val="003B2FC7"/>
    <w:rsid w:val="003B76A5"/>
    <w:rsid w:val="003C1002"/>
    <w:rsid w:val="003C73A3"/>
    <w:rsid w:val="003D007D"/>
    <w:rsid w:val="003D06D1"/>
    <w:rsid w:val="003D4B94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151E5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40D0"/>
    <w:rsid w:val="0046570C"/>
    <w:rsid w:val="00465C12"/>
    <w:rsid w:val="00465D24"/>
    <w:rsid w:val="004679D2"/>
    <w:rsid w:val="0047375A"/>
    <w:rsid w:val="004777E9"/>
    <w:rsid w:val="004802A2"/>
    <w:rsid w:val="00481363"/>
    <w:rsid w:val="00481547"/>
    <w:rsid w:val="00481E52"/>
    <w:rsid w:val="004828BD"/>
    <w:rsid w:val="00487DB3"/>
    <w:rsid w:val="00491385"/>
    <w:rsid w:val="00493755"/>
    <w:rsid w:val="004A3804"/>
    <w:rsid w:val="004A66FF"/>
    <w:rsid w:val="004B0666"/>
    <w:rsid w:val="004B4608"/>
    <w:rsid w:val="004C18E2"/>
    <w:rsid w:val="004C219C"/>
    <w:rsid w:val="004C381D"/>
    <w:rsid w:val="004C4B01"/>
    <w:rsid w:val="004C6835"/>
    <w:rsid w:val="004C7D91"/>
    <w:rsid w:val="004D5A7B"/>
    <w:rsid w:val="004D6C97"/>
    <w:rsid w:val="004D7854"/>
    <w:rsid w:val="004D78B6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0F42"/>
    <w:rsid w:val="0057361F"/>
    <w:rsid w:val="00574789"/>
    <w:rsid w:val="00580B22"/>
    <w:rsid w:val="00581A1F"/>
    <w:rsid w:val="00583D40"/>
    <w:rsid w:val="00584DB1"/>
    <w:rsid w:val="00585853"/>
    <w:rsid w:val="005878F6"/>
    <w:rsid w:val="00593774"/>
    <w:rsid w:val="00594B70"/>
    <w:rsid w:val="00597321"/>
    <w:rsid w:val="0059795B"/>
    <w:rsid w:val="005A426A"/>
    <w:rsid w:val="005A4916"/>
    <w:rsid w:val="005A5AD4"/>
    <w:rsid w:val="005B1B0A"/>
    <w:rsid w:val="005B3103"/>
    <w:rsid w:val="005B4085"/>
    <w:rsid w:val="005B45CE"/>
    <w:rsid w:val="005B66C8"/>
    <w:rsid w:val="005B78F2"/>
    <w:rsid w:val="005D07FE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19C3"/>
    <w:rsid w:val="006228F6"/>
    <w:rsid w:val="0062305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31F1"/>
    <w:rsid w:val="00645F15"/>
    <w:rsid w:val="00652D4F"/>
    <w:rsid w:val="00655629"/>
    <w:rsid w:val="00662CCB"/>
    <w:rsid w:val="00667351"/>
    <w:rsid w:val="006754AD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85C77"/>
    <w:rsid w:val="006963A9"/>
    <w:rsid w:val="006A11DB"/>
    <w:rsid w:val="006A3B18"/>
    <w:rsid w:val="006A3BAD"/>
    <w:rsid w:val="006A6463"/>
    <w:rsid w:val="006A6F32"/>
    <w:rsid w:val="006B0FFE"/>
    <w:rsid w:val="006B3443"/>
    <w:rsid w:val="006B4093"/>
    <w:rsid w:val="006B4A4E"/>
    <w:rsid w:val="006B6F35"/>
    <w:rsid w:val="006C0120"/>
    <w:rsid w:val="006C3FBD"/>
    <w:rsid w:val="006C4279"/>
    <w:rsid w:val="006C4881"/>
    <w:rsid w:val="006C6735"/>
    <w:rsid w:val="006C7472"/>
    <w:rsid w:val="006C7B1C"/>
    <w:rsid w:val="006C7C74"/>
    <w:rsid w:val="006D10E6"/>
    <w:rsid w:val="006D16D9"/>
    <w:rsid w:val="006D26C6"/>
    <w:rsid w:val="006D2883"/>
    <w:rsid w:val="006D37A2"/>
    <w:rsid w:val="006D4CD2"/>
    <w:rsid w:val="006E0772"/>
    <w:rsid w:val="006E09BF"/>
    <w:rsid w:val="006E27CF"/>
    <w:rsid w:val="006E66FC"/>
    <w:rsid w:val="006E7E4B"/>
    <w:rsid w:val="006F1B2D"/>
    <w:rsid w:val="006F39CD"/>
    <w:rsid w:val="006F6B99"/>
    <w:rsid w:val="00703803"/>
    <w:rsid w:val="00703CB8"/>
    <w:rsid w:val="00705032"/>
    <w:rsid w:val="00707513"/>
    <w:rsid w:val="0071227A"/>
    <w:rsid w:val="007144B7"/>
    <w:rsid w:val="00717CED"/>
    <w:rsid w:val="00720A48"/>
    <w:rsid w:val="00722EB9"/>
    <w:rsid w:val="0072422D"/>
    <w:rsid w:val="00726239"/>
    <w:rsid w:val="007263C1"/>
    <w:rsid w:val="00734DE8"/>
    <w:rsid w:val="00740820"/>
    <w:rsid w:val="00740EE4"/>
    <w:rsid w:val="00741DD5"/>
    <w:rsid w:val="0074562E"/>
    <w:rsid w:val="0074679A"/>
    <w:rsid w:val="007525DC"/>
    <w:rsid w:val="007631F7"/>
    <w:rsid w:val="00764B94"/>
    <w:rsid w:val="00766972"/>
    <w:rsid w:val="00767AFE"/>
    <w:rsid w:val="00767D05"/>
    <w:rsid w:val="00775292"/>
    <w:rsid w:val="00782E3E"/>
    <w:rsid w:val="00783EB7"/>
    <w:rsid w:val="00787B47"/>
    <w:rsid w:val="00787D8D"/>
    <w:rsid w:val="00790357"/>
    <w:rsid w:val="007938A4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2121"/>
    <w:rsid w:val="007E3273"/>
    <w:rsid w:val="007E329D"/>
    <w:rsid w:val="007E5B75"/>
    <w:rsid w:val="007E6441"/>
    <w:rsid w:val="007F294C"/>
    <w:rsid w:val="007F3557"/>
    <w:rsid w:val="008017FC"/>
    <w:rsid w:val="00802581"/>
    <w:rsid w:val="00802D1C"/>
    <w:rsid w:val="00810FFA"/>
    <w:rsid w:val="00811F94"/>
    <w:rsid w:val="008170EE"/>
    <w:rsid w:val="00821521"/>
    <w:rsid w:val="0082181A"/>
    <w:rsid w:val="00821D92"/>
    <w:rsid w:val="008253AD"/>
    <w:rsid w:val="0082648C"/>
    <w:rsid w:val="008268B7"/>
    <w:rsid w:val="008316A2"/>
    <w:rsid w:val="00832435"/>
    <w:rsid w:val="00835E42"/>
    <w:rsid w:val="008369E9"/>
    <w:rsid w:val="00843702"/>
    <w:rsid w:val="00844029"/>
    <w:rsid w:val="008462D1"/>
    <w:rsid w:val="00847683"/>
    <w:rsid w:val="00847BED"/>
    <w:rsid w:val="0085046B"/>
    <w:rsid w:val="008509AA"/>
    <w:rsid w:val="00854651"/>
    <w:rsid w:val="008562E1"/>
    <w:rsid w:val="0086041F"/>
    <w:rsid w:val="0086172D"/>
    <w:rsid w:val="0086601C"/>
    <w:rsid w:val="008674D2"/>
    <w:rsid w:val="00867F26"/>
    <w:rsid w:val="00872741"/>
    <w:rsid w:val="00872CCE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076"/>
    <w:rsid w:val="00891428"/>
    <w:rsid w:val="0089200C"/>
    <w:rsid w:val="00895D06"/>
    <w:rsid w:val="00896D48"/>
    <w:rsid w:val="008A166E"/>
    <w:rsid w:val="008A1BEA"/>
    <w:rsid w:val="008A1F2A"/>
    <w:rsid w:val="008A2674"/>
    <w:rsid w:val="008A2E68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976"/>
    <w:rsid w:val="008E0D99"/>
    <w:rsid w:val="008E11D3"/>
    <w:rsid w:val="008E52F9"/>
    <w:rsid w:val="008E6612"/>
    <w:rsid w:val="008F1262"/>
    <w:rsid w:val="008F35B0"/>
    <w:rsid w:val="009008EA"/>
    <w:rsid w:val="00901603"/>
    <w:rsid w:val="00904593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316"/>
    <w:rsid w:val="00921F84"/>
    <w:rsid w:val="00923CCC"/>
    <w:rsid w:val="00924016"/>
    <w:rsid w:val="0092474A"/>
    <w:rsid w:val="00925DFC"/>
    <w:rsid w:val="009316B9"/>
    <w:rsid w:val="00931BAA"/>
    <w:rsid w:val="009321C4"/>
    <w:rsid w:val="00933322"/>
    <w:rsid w:val="00936E44"/>
    <w:rsid w:val="009376F1"/>
    <w:rsid w:val="00937716"/>
    <w:rsid w:val="00940F63"/>
    <w:rsid w:val="00941235"/>
    <w:rsid w:val="0094736F"/>
    <w:rsid w:val="00951CED"/>
    <w:rsid w:val="00951E62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738CA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B7C"/>
    <w:rsid w:val="009A7DD5"/>
    <w:rsid w:val="009B0C0D"/>
    <w:rsid w:val="009B1AD7"/>
    <w:rsid w:val="009B40BE"/>
    <w:rsid w:val="009B65A3"/>
    <w:rsid w:val="009C3352"/>
    <w:rsid w:val="009C4DDB"/>
    <w:rsid w:val="009C709D"/>
    <w:rsid w:val="009D1032"/>
    <w:rsid w:val="009D14BC"/>
    <w:rsid w:val="009D2461"/>
    <w:rsid w:val="009D345F"/>
    <w:rsid w:val="009E0339"/>
    <w:rsid w:val="009E4B5D"/>
    <w:rsid w:val="009E72E3"/>
    <w:rsid w:val="009F5AA8"/>
    <w:rsid w:val="009F6D89"/>
    <w:rsid w:val="00A0009D"/>
    <w:rsid w:val="00A00CAE"/>
    <w:rsid w:val="00A00E7A"/>
    <w:rsid w:val="00A0127A"/>
    <w:rsid w:val="00A01D25"/>
    <w:rsid w:val="00A02344"/>
    <w:rsid w:val="00A0345A"/>
    <w:rsid w:val="00A06EA7"/>
    <w:rsid w:val="00A07E66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2582"/>
    <w:rsid w:val="00A64719"/>
    <w:rsid w:val="00A66927"/>
    <w:rsid w:val="00A67B66"/>
    <w:rsid w:val="00A7102E"/>
    <w:rsid w:val="00A7113C"/>
    <w:rsid w:val="00A73330"/>
    <w:rsid w:val="00A73843"/>
    <w:rsid w:val="00A74CD7"/>
    <w:rsid w:val="00A74D01"/>
    <w:rsid w:val="00A74EA0"/>
    <w:rsid w:val="00A7566E"/>
    <w:rsid w:val="00A76107"/>
    <w:rsid w:val="00A77574"/>
    <w:rsid w:val="00A7798C"/>
    <w:rsid w:val="00A77BD9"/>
    <w:rsid w:val="00A86123"/>
    <w:rsid w:val="00A867C3"/>
    <w:rsid w:val="00A90CD2"/>
    <w:rsid w:val="00A91988"/>
    <w:rsid w:val="00A92B44"/>
    <w:rsid w:val="00A93119"/>
    <w:rsid w:val="00A93224"/>
    <w:rsid w:val="00AA08AD"/>
    <w:rsid w:val="00AA0C67"/>
    <w:rsid w:val="00AA5076"/>
    <w:rsid w:val="00AA6572"/>
    <w:rsid w:val="00AB2E0E"/>
    <w:rsid w:val="00AB3500"/>
    <w:rsid w:val="00AB3F3B"/>
    <w:rsid w:val="00AB7728"/>
    <w:rsid w:val="00AC037E"/>
    <w:rsid w:val="00AC08F2"/>
    <w:rsid w:val="00AC400D"/>
    <w:rsid w:val="00AC5AC6"/>
    <w:rsid w:val="00AC5FF0"/>
    <w:rsid w:val="00AC7613"/>
    <w:rsid w:val="00AC7DD0"/>
    <w:rsid w:val="00AD1862"/>
    <w:rsid w:val="00AD3324"/>
    <w:rsid w:val="00AD4C3A"/>
    <w:rsid w:val="00AD4F59"/>
    <w:rsid w:val="00AD504A"/>
    <w:rsid w:val="00AD59BD"/>
    <w:rsid w:val="00AD65B0"/>
    <w:rsid w:val="00AD761E"/>
    <w:rsid w:val="00AE108F"/>
    <w:rsid w:val="00AE2EB0"/>
    <w:rsid w:val="00AE35E9"/>
    <w:rsid w:val="00AE6C21"/>
    <w:rsid w:val="00AF6908"/>
    <w:rsid w:val="00B00485"/>
    <w:rsid w:val="00B0420C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61F73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1B1F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07E6"/>
    <w:rsid w:val="00BC5F5E"/>
    <w:rsid w:val="00BC69FA"/>
    <w:rsid w:val="00BD09D8"/>
    <w:rsid w:val="00BD365B"/>
    <w:rsid w:val="00BD7424"/>
    <w:rsid w:val="00BD748C"/>
    <w:rsid w:val="00BD758A"/>
    <w:rsid w:val="00BD7D46"/>
    <w:rsid w:val="00BE3746"/>
    <w:rsid w:val="00BF0BF2"/>
    <w:rsid w:val="00BF2664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5C41"/>
    <w:rsid w:val="00C16448"/>
    <w:rsid w:val="00C2275D"/>
    <w:rsid w:val="00C24BB6"/>
    <w:rsid w:val="00C257F1"/>
    <w:rsid w:val="00C26EB1"/>
    <w:rsid w:val="00C34F2D"/>
    <w:rsid w:val="00C36548"/>
    <w:rsid w:val="00C40DA9"/>
    <w:rsid w:val="00C41838"/>
    <w:rsid w:val="00C429BE"/>
    <w:rsid w:val="00C4787F"/>
    <w:rsid w:val="00C51545"/>
    <w:rsid w:val="00C522B5"/>
    <w:rsid w:val="00C54F08"/>
    <w:rsid w:val="00C56070"/>
    <w:rsid w:val="00C561F4"/>
    <w:rsid w:val="00C5704B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1135"/>
    <w:rsid w:val="00C8394F"/>
    <w:rsid w:val="00C855EA"/>
    <w:rsid w:val="00C920CC"/>
    <w:rsid w:val="00C93FF0"/>
    <w:rsid w:val="00C96D90"/>
    <w:rsid w:val="00CA4861"/>
    <w:rsid w:val="00CA638A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CF4B47"/>
    <w:rsid w:val="00D00DF5"/>
    <w:rsid w:val="00D0638C"/>
    <w:rsid w:val="00D10774"/>
    <w:rsid w:val="00D11BA0"/>
    <w:rsid w:val="00D11F1D"/>
    <w:rsid w:val="00D12373"/>
    <w:rsid w:val="00D16181"/>
    <w:rsid w:val="00D163D0"/>
    <w:rsid w:val="00D16C2F"/>
    <w:rsid w:val="00D170CB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539C9"/>
    <w:rsid w:val="00D545EA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C105C"/>
    <w:rsid w:val="00DD1F3B"/>
    <w:rsid w:val="00DD251B"/>
    <w:rsid w:val="00DD42A8"/>
    <w:rsid w:val="00DD484E"/>
    <w:rsid w:val="00DD4DDA"/>
    <w:rsid w:val="00DE1A95"/>
    <w:rsid w:val="00DF01D2"/>
    <w:rsid w:val="00DF2EF8"/>
    <w:rsid w:val="00DF4BB8"/>
    <w:rsid w:val="00DF7373"/>
    <w:rsid w:val="00DF78AC"/>
    <w:rsid w:val="00E02181"/>
    <w:rsid w:val="00E0639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22D2"/>
    <w:rsid w:val="00E5625B"/>
    <w:rsid w:val="00E6179E"/>
    <w:rsid w:val="00E63C21"/>
    <w:rsid w:val="00E67107"/>
    <w:rsid w:val="00E72B3B"/>
    <w:rsid w:val="00E80689"/>
    <w:rsid w:val="00E85885"/>
    <w:rsid w:val="00E90C76"/>
    <w:rsid w:val="00E920D3"/>
    <w:rsid w:val="00E935EF"/>
    <w:rsid w:val="00E93662"/>
    <w:rsid w:val="00E968C7"/>
    <w:rsid w:val="00E97666"/>
    <w:rsid w:val="00EA014D"/>
    <w:rsid w:val="00EA36AA"/>
    <w:rsid w:val="00EA3BD0"/>
    <w:rsid w:val="00EA3BDA"/>
    <w:rsid w:val="00EA4A30"/>
    <w:rsid w:val="00EA5062"/>
    <w:rsid w:val="00EB2F5C"/>
    <w:rsid w:val="00EB794A"/>
    <w:rsid w:val="00EB7A63"/>
    <w:rsid w:val="00EC0274"/>
    <w:rsid w:val="00EC08E6"/>
    <w:rsid w:val="00EC28C5"/>
    <w:rsid w:val="00EC5B22"/>
    <w:rsid w:val="00EC7589"/>
    <w:rsid w:val="00ED0D1A"/>
    <w:rsid w:val="00ED0D34"/>
    <w:rsid w:val="00ED2965"/>
    <w:rsid w:val="00ED2BC9"/>
    <w:rsid w:val="00ED54E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EF2DAD"/>
    <w:rsid w:val="00F001A5"/>
    <w:rsid w:val="00F02689"/>
    <w:rsid w:val="00F26AA9"/>
    <w:rsid w:val="00F2723F"/>
    <w:rsid w:val="00F27584"/>
    <w:rsid w:val="00F27DF2"/>
    <w:rsid w:val="00F3082E"/>
    <w:rsid w:val="00F31359"/>
    <w:rsid w:val="00F313AB"/>
    <w:rsid w:val="00F33F34"/>
    <w:rsid w:val="00F34147"/>
    <w:rsid w:val="00F341CC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418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58E4"/>
    <w:rsid w:val="00FB656E"/>
    <w:rsid w:val="00FC13C6"/>
    <w:rsid w:val="00FC3B1B"/>
    <w:rsid w:val="00FC3CF9"/>
    <w:rsid w:val="00FC6875"/>
    <w:rsid w:val="00FD0B9B"/>
    <w:rsid w:val="00FD1472"/>
    <w:rsid w:val="00FD2A4C"/>
    <w:rsid w:val="00FD418E"/>
    <w:rsid w:val="00FD46E2"/>
    <w:rsid w:val="00FE6064"/>
    <w:rsid w:val="00FF5C88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1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1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BD09D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3393</TotalTime>
  <Pages>6</Pages>
  <Words>2402</Words>
  <Characters>12977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239</cp:revision>
  <cp:lastPrinted>2025-09-11T19:16:00Z</cp:lastPrinted>
  <dcterms:created xsi:type="dcterms:W3CDTF">2024-01-02T16:09:00Z</dcterms:created>
  <dcterms:modified xsi:type="dcterms:W3CDTF">2025-09-11T19:35:00Z</dcterms:modified>
</cp:coreProperties>
</file>