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576" w:rsidRDefault="00826BA2">
      <w:pPr>
        <w:spacing w:before="140" w:after="14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ESTUDO TÉCNICO PRELIMINAR</w:t>
      </w:r>
    </w:p>
    <w:p w:rsidR="00700576" w:rsidRDefault="00826BA2">
      <w:pPr>
        <w:spacing w:before="140" w:after="140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</w:t>
      </w:r>
    </w:p>
    <w:p w:rsidR="00700576" w:rsidRDefault="00826BA2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Descrição da necessidade da contratação, considerado o problema a ser resolvido sob a perspectiva do interesse público:</w:t>
      </w: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700576" w:rsidRDefault="00826BA2">
      <w:pPr>
        <w:spacing w:before="240" w:after="2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Secretaria Municipal de Saúde possui em sua frota um veículo </w:t>
      </w:r>
      <w:r>
        <w:rPr>
          <w:rFonts w:ascii="Calibri" w:eastAsia="Calibri" w:hAnsi="Calibri" w:cs="Calibri"/>
          <w:b/>
          <w:bCs/>
          <w:sz w:val="24"/>
          <w:szCs w:val="24"/>
        </w:rPr>
        <w:t>RENAULT/DUSTER INTP CVT 2025/2026 placas JDN2I96</w:t>
      </w:r>
      <w:r>
        <w:rPr>
          <w:rFonts w:ascii="Calibri" w:eastAsia="Calibri" w:hAnsi="Calibri" w:cs="Calibri"/>
          <w:sz w:val="24"/>
          <w:szCs w:val="24"/>
        </w:rPr>
        <w:t xml:space="preserve">, o qual atingiu a quilometragem de 30.000 km, tornando-se necessária a realização da terceira revisão prevista no manual do fabricante, fundamental para a manutenção da garantia de fábrica. </w:t>
      </w:r>
    </w:p>
    <w:p w:rsidR="00700576" w:rsidRDefault="00826BA2">
      <w:pPr>
        <w:spacing w:before="240" w:after="2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não realização</w:t>
      </w:r>
      <w:r>
        <w:rPr>
          <w:rFonts w:ascii="Calibri" w:eastAsia="Calibri" w:hAnsi="Calibri" w:cs="Calibri"/>
          <w:sz w:val="24"/>
          <w:szCs w:val="24"/>
        </w:rPr>
        <w:t xml:space="preserve"> desta revisão em tempo hábil pode comprometer a segurança do veículo, acarretar perda da garantia e resultar em custos maiores à Administração no futuro.</w:t>
      </w:r>
    </w:p>
    <w:p w:rsidR="00700576" w:rsidRDefault="00700576">
      <w:pPr>
        <w:spacing w:before="140" w:after="140"/>
        <w:ind w:firstLine="1417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700576" w:rsidRDefault="00826BA2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Demonstração da contratação no plano de contratação anual:</w:t>
      </w: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700576" w:rsidRDefault="00826BA2">
      <w:pPr>
        <w:spacing w:before="140" w:after="140"/>
        <w:ind w:firstLine="141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contratação está prevista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no Plano de </w:t>
      </w:r>
      <w:r>
        <w:rPr>
          <w:rFonts w:ascii="Calibri" w:eastAsia="Calibri" w:hAnsi="Calibri" w:cs="Calibri"/>
          <w:sz w:val="24"/>
          <w:szCs w:val="24"/>
        </w:rPr>
        <w:t>Contratações Anual da Secretaria de Administração e demais secretarias municipais.</w:t>
      </w:r>
    </w:p>
    <w:p w:rsidR="00700576" w:rsidRDefault="00700576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</w:p>
    <w:p w:rsidR="00700576" w:rsidRDefault="00826BA2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Possíveis soluções para atender à necessidade:</w:t>
      </w: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700576" w:rsidRDefault="00826BA2">
      <w:pPr>
        <w:numPr>
          <w:ilvl w:val="1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Alternativas disponíveis no mercado:</w:t>
      </w:r>
    </w:p>
    <w:p w:rsidR="00700576" w:rsidRDefault="00700576">
      <w:pPr>
        <w:spacing w:before="140" w:after="140"/>
        <w:ind w:left="14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700576" w:rsidRDefault="00826BA2">
      <w:pPr>
        <w:numPr>
          <w:ilvl w:val="0"/>
          <w:numId w:val="1"/>
        </w:numPr>
        <w:spacing w:before="14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Realizar a revisão em uma concessionária autorizada Renault;</w:t>
      </w:r>
    </w:p>
    <w:p w:rsidR="00700576" w:rsidRDefault="00826BA2">
      <w:pPr>
        <w:numPr>
          <w:ilvl w:val="0"/>
          <w:numId w:val="1"/>
        </w:numPr>
        <w:spacing w:after="14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Não realizar a revisão (inviável por comprometer a garantia e a segurança).</w:t>
      </w: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700576" w:rsidRDefault="00826BA2">
      <w:pPr>
        <w:numPr>
          <w:ilvl w:val="1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lastRenderedPageBreak/>
        <w:t>Análise e comparação das soluções existentes:</w:t>
      </w:r>
    </w:p>
    <w:p w:rsidR="00700576" w:rsidRDefault="00826BA2">
      <w:pPr>
        <w:spacing w:before="140" w:after="140"/>
        <w:ind w:left="708" w:firstLine="1275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única alternativa viável é a realização da revisão em uma concessionária autorizada, sendo a </w:t>
      </w:r>
      <w:r>
        <w:rPr>
          <w:rFonts w:ascii="Calibri" w:eastAsia="Calibri" w:hAnsi="Calibri" w:cs="Calibri"/>
          <w:b/>
          <w:bCs/>
          <w:sz w:val="24"/>
          <w:szCs w:val="24"/>
        </w:rPr>
        <w:t>ITAIMBÉ Automóveis LTDA</w:t>
      </w:r>
      <w:r>
        <w:rPr>
          <w:rFonts w:ascii="Calibri" w:eastAsia="Calibri" w:hAnsi="Calibri" w:cs="Calibri"/>
          <w:sz w:val="24"/>
          <w:szCs w:val="24"/>
        </w:rPr>
        <w:t xml:space="preserve">, CNPJ </w:t>
      </w:r>
      <w:r>
        <w:rPr>
          <w:rFonts w:ascii="Calibri" w:eastAsia="Calibri" w:hAnsi="Calibri" w:cs="Calibri"/>
          <w:b/>
          <w:bCs/>
          <w:sz w:val="24"/>
          <w:szCs w:val="24"/>
        </w:rPr>
        <w:t>01.65</w:t>
      </w:r>
      <w:r>
        <w:rPr>
          <w:rFonts w:ascii="Calibri" w:eastAsia="Calibri" w:hAnsi="Calibri" w:cs="Calibri"/>
          <w:b/>
          <w:bCs/>
          <w:sz w:val="24"/>
          <w:szCs w:val="24"/>
        </w:rPr>
        <w:t>6.038/0007-75</w:t>
      </w:r>
      <w:r>
        <w:rPr>
          <w:rFonts w:ascii="Calibri" w:eastAsia="Calibri" w:hAnsi="Calibri" w:cs="Calibri"/>
          <w:sz w:val="24"/>
          <w:szCs w:val="24"/>
        </w:rPr>
        <w:t xml:space="preserve">, a mais próxima do município, localizada em </w:t>
      </w:r>
      <w:r>
        <w:rPr>
          <w:rFonts w:ascii="Calibri" w:eastAsia="Calibri" w:hAnsi="Calibri" w:cs="Calibri"/>
          <w:b/>
          <w:bCs/>
          <w:sz w:val="24"/>
          <w:szCs w:val="24"/>
        </w:rPr>
        <w:t>Ijuí/RS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700576" w:rsidRDefault="00826BA2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Requisitos da contratação:</w:t>
      </w:r>
    </w:p>
    <w:p w:rsidR="00700576" w:rsidRDefault="00826BA2" w:rsidP="00C76374">
      <w:pPr>
        <w:spacing w:before="140" w:after="140" w:line="360" w:lineRule="auto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contratação será realizada por meio de Dispensa de Licitação, embasada no  </w:t>
      </w:r>
      <w:r>
        <w:rPr>
          <w:rFonts w:ascii="Calibri" w:eastAsia="Calibri" w:hAnsi="Calibri" w:cs="Calibri"/>
          <w:b/>
          <w:bCs/>
          <w:sz w:val="24"/>
          <w:szCs w:val="24"/>
        </w:rPr>
        <w:t>Art. 75, inciso IV, alínea “a”</w:t>
      </w:r>
      <w:r>
        <w:rPr>
          <w:rFonts w:ascii="Calibri" w:eastAsia="Calibri" w:hAnsi="Calibri" w:cs="Calibri"/>
          <w:sz w:val="24"/>
          <w:szCs w:val="24"/>
        </w:rPr>
        <w:t xml:space="preserve"> da Lei nº 14.133/2021, que permite a dispensa de lici</w:t>
      </w:r>
      <w:r>
        <w:rPr>
          <w:rFonts w:ascii="Calibri" w:eastAsia="Calibri" w:hAnsi="Calibri" w:cs="Calibri"/>
          <w:sz w:val="24"/>
          <w:szCs w:val="24"/>
        </w:rPr>
        <w:t>tação para a contratação que vise à manutenção de veículos durante o período de garantia do fabricante.</w:t>
      </w:r>
    </w:p>
    <w:p w:rsidR="00700576" w:rsidRDefault="00826BA2" w:rsidP="00C76374">
      <w:pPr>
        <w:spacing w:before="140" w:after="140" w:line="360" w:lineRule="auto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Os requisitos de contratação serão pormenorizados de forma mais detalhada em termo de referência, caso se conclua pela viabilidade da contratação. </w:t>
      </w:r>
    </w:p>
    <w:p w:rsidR="00700576" w:rsidRDefault="00826BA2" w:rsidP="00C76374">
      <w:pPr>
        <w:spacing w:before="140" w:after="140" w:line="360" w:lineRule="auto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Para</w:t>
      </w:r>
      <w:r>
        <w:rPr>
          <w:rFonts w:ascii="Calibri" w:eastAsia="Calibri" w:hAnsi="Calibri" w:cs="Calibri"/>
          <w:sz w:val="24"/>
          <w:szCs w:val="24"/>
        </w:rPr>
        <w:t xml:space="preserve"> fornecimento/prestação dos serviços pretendidos os eventuais interessados deverão comprovar que atuam em ramo de atividade compatível com o objeto da licitação, bem como apresentar os seguintes documentos a título de habilitação, nos termos do art. 62 e 6</w:t>
      </w:r>
      <w:r>
        <w:rPr>
          <w:rFonts w:ascii="Calibri" w:eastAsia="Calibri" w:hAnsi="Calibri" w:cs="Calibri"/>
          <w:sz w:val="24"/>
          <w:szCs w:val="24"/>
        </w:rPr>
        <w:t>6, da Lei nº 14.133/2021.</w:t>
      </w: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700576" w:rsidRDefault="00826BA2">
      <w:pPr>
        <w:spacing w:before="140" w:after="140"/>
        <w:ind w:left="720" w:firstLine="72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OUTROS REQUISITOS</w:t>
      </w:r>
    </w:p>
    <w:p w:rsidR="00700576" w:rsidRDefault="00826BA2">
      <w:pPr>
        <w:numPr>
          <w:ilvl w:val="0"/>
          <w:numId w:val="2"/>
        </w:numPr>
        <w:spacing w:before="14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Ser concessionária autorizada da marca Renault;</w:t>
      </w:r>
    </w:p>
    <w:p w:rsidR="00700576" w:rsidRDefault="00826BA2">
      <w:pPr>
        <w:numPr>
          <w:ilvl w:val="0"/>
          <w:numId w:val="2"/>
        </w:num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Emitir nota fiscal e comprovação da revisão no sistema da montadora;</w:t>
      </w:r>
    </w:p>
    <w:p w:rsidR="00700576" w:rsidRDefault="00826BA2">
      <w:pPr>
        <w:numPr>
          <w:ilvl w:val="0"/>
          <w:numId w:val="2"/>
        </w:numPr>
        <w:spacing w:after="14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Garantia dos serviços realizados e uso de peças originais.</w:t>
      </w: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700576" w:rsidRDefault="00826BA2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Estimativas de quantidades e valores da contração:</w:t>
      </w:r>
    </w:p>
    <w:p w:rsidR="00700576" w:rsidRDefault="00826BA2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As estimativas das quantidades, juntamente com os valores unitários e totais para a contratação, serão indicadas por meio de instrumento de formalização da demanda/requisição e planilha de preços todos em </w:t>
      </w:r>
      <w:r>
        <w:rPr>
          <w:rFonts w:ascii="Calibri" w:eastAsia="Calibri" w:hAnsi="Calibri" w:cs="Calibri"/>
          <w:sz w:val="24"/>
          <w:szCs w:val="24"/>
        </w:rPr>
        <w:t>anexo a este estudo técnico preliminar.</w:t>
      </w:r>
    </w:p>
    <w:p w:rsidR="00700576" w:rsidRDefault="00826BA2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 cálculo dos valores unitários da contratação, será realizado por meio de orçamento disponibilizado pela contratada.</w:t>
      </w:r>
    </w:p>
    <w:p w:rsidR="00C76374" w:rsidRDefault="00C76374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bookmarkStart w:id="0" w:name="_GoBack"/>
      <w:bookmarkEnd w:id="0"/>
    </w:p>
    <w:p w:rsidR="00700576" w:rsidRDefault="00826BA2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 xml:space="preserve">A revisão será feita em apenas um veículo. O valor será apurado via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orçamento </w:t>
      </w:r>
      <w:r>
        <w:rPr>
          <w:rFonts w:ascii="Calibri" w:eastAsia="Calibri" w:hAnsi="Calibri" w:cs="Calibri"/>
          <w:sz w:val="24"/>
          <w:szCs w:val="24"/>
        </w:rPr>
        <w:t>da empresa autorizad</w:t>
      </w:r>
      <w:r>
        <w:rPr>
          <w:rFonts w:ascii="Calibri" w:eastAsia="Calibri" w:hAnsi="Calibri" w:cs="Calibri"/>
          <w:sz w:val="24"/>
          <w:szCs w:val="24"/>
        </w:rPr>
        <w:t xml:space="preserve">a </w:t>
      </w:r>
      <w:r>
        <w:rPr>
          <w:rFonts w:ascii="Calibri" w:eastAsia="Calibri" w:hAnsi="Calibri" w:cs="Calibri"/>
          <w:b/>
          <w:bCs/>
          <w:sz w:val="24"/>
          <w:szCs w:val="24"/>
        </w:rPr>
        <w:t>ITAIMBÉ Automóveis LTDA</w:t>
      </w:r>
      <w:r>
        <w:rPr>
          <w:rFonts w:ascii="Calibri" w:eastAsia="Calibri" w:hAnsi="Calibri" w:cs="Calibri"/>
          <w:sz w:val="24"/>
          <w:szCs w:val="24"/>
        </w:rPr>
        <w:t>, de acordo com o escopo técnico fornecido pela montadora Renault.</w:t>
      </w:r>
    </w:p>
    <w:p w:rsidR="00700576" w:rsidRDefault="00700576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</w:p>
    <w:p w:rsidR="00700576" w:rsidRDefault="00826BA2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Justificativa para o parcelamento ou não da contratação:</w:t>
      </w:r>
    </w:p>
    <w:p w:rsidR="00700576" w:rsidRDefault="00826BA2">
      <w:pPr>
        <w:spacing w:before="140" w:after="140"/>
        <w:ind w:firstLine="1417"/>
        <w:jc w:val="both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Não se aplica parcelamento, pois trata-se de serviço único e indivisível.</w:t>
      </w:r>
    </w:p>
    <w:p w:rsidR="00700576" w:rsidRDefault="00700576">
      <w:pPr>
        <w:spacing w:before="140" w:after="140"/>
        <w:ind w:firstLine="1417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700576" w:rsidRDefault="00826BA2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Descrição da solução como um to</w:t>
      </w:r>
      <w:r>
        <w:rPr>
          <w:rFonts w:ascii="Calibri" w:eastAsia="Calibri" w:hAnsi="Calibri" w:cs="Calibri"/>
          <w:b/>
          <w:bCs/>
          <w:sz w:val="24"/>
          <w:szCs w:val="24"/>
        </w:rPr>
        <w:t>do:</w:t>
      </w:r>
    </w:p>
    <w:p w:rsidR="00700576" w:rsidRDefault="00826BA2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Execução da revisão de 30.000 km do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RENAULT/DUSTER INTP CVT 2025/2026 placas JDN2I96</w:t>
      </w:r>
      <w:r>
        <w:rPr>
          <w:rFonts w:ascii="Calibri" w:eastAsia="Calibri" w:hAnsi="Calibri" w:cs="Calibri"/>
          <w:sz w:val="24"/>
          <w:szCs w:val="24"/>
        </w:rPr>
        <w:t>, com troca de óleo, filtros e demais itens exigidos pelo manual técnico da Renault por meio contratação direta com preços compatíveis com o mercado.</w:t>
      </w:r>
    </w:p>
    <w:p w:rsidR="00700576" w:rsidRDefault="00700576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</w:p>
    <w:p w:rsidR="00700576" w:rsidRDefault="00826BA2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Resultados preten</w:t>
      </w:r>
      <w:r>
        <w:rPr>
          <w:rFonts w:ascii="Calibri" w:eastAsia="Calibri" w:hAnsi="Calibri" w:cs="Calibri"/>
          <w:b/>
          <w:bCs/>
          <w:sz w:val="24"/>
          <w:szCs w:val="24"/>
        </w:rPr>
        <w:t>didos:</w:t>
      </w:r>
    </w:p>
    <w:p w:rsidR="00700576" w:rsidRDefault="00826BA2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Pretende-se, com o presente processo licitatório, assegurar a seleção da proposta apta a gerar a contratação mais vantajosa para o Município.</w:t>
      </w:r>
    </w:p>
    <w:p w:rsidR="00700576" w:rsidRDefault="00826BA2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Almeja-se, igualmente, assegurar tratamento isonômico entre os licitantes, bem como a justa competição, bem</w:t>
      </w:r>
      <w:r>
        <w:rPr>
          <w:rFonts w:ascii="Calibri" w:eastAsia="Calibri" w:hAnsi="Calibri" w:cs="Calibri"/>
          <w:sz w:val="24"/>
          <w:szCs w:val="24"/>
        </w:rPr>
        <w:t xml:space="preserve"> como evitar contratação com sobrepreço ou com preço manifestamente inexequível e superfaturamento na execução do contrato.</w:t>
      </w:r>
    </w:p>
    <w:p w:rsidR="00700576" w:rsidRDefault="00826BA2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contratação decorrente do presente processo licitatório exigirá da contratada o cumprimento das boas práticas de sustentabilidade,</w:t>
      </w:r>
      <w:r>
        <w:rPr>
          <w:rFonts w:ascii="Calibri" w:eastAsia="Calibri" w:hAnsi="Calibri" w:cs="Calibri"/>
          <w:sz w:val="24"/>
          <w:szCs w:val="24"/>
        </w:rPr>
        <w:t xml:space="preserve"> contribuindo para a racionalização e otimização do uso dos recursos, bem como para a redução dos impactos ambientais.</w:t>
      </w: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700576" w:rsidRDefault="00826BA2">
      <w:pPr>
        <w:numPr>
          <w:ilvl w:val="0"/>
          <w:numId w:val="4"/>
        </w:numPr>
        <w:spacing w:before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Providências prévias ao contrato:</w:t>
      </w:r>
    </w:p>
    <w:p w:rsidR="00700576" w:rsidRDefault="00826BA2">
      <w:pPr>
        <w:numPr>
          <w:ilvl w:val="0"/>
          <w:numId w:val="3"/>
        </w:num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Consulta à rede de concessionárias;</w:t>
      </w:r>
    </w:p>
    <w:p w:rsidR="00700576" w:rsidRDefault="00826BA2">
      <w:pPr>
        <w:numPr>
          <w:ilvl w:val="0"/>
          <w:numId w:val="3"/>
        </w:num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Obtenção de orçamento;</w:t>
      </w:r>
    </w:p>
    <w:p w:rsidR="00700576" w:rsidRDefault="00826BA2">
      <w:pPr>
        <w:numPr>
          <w:ilvl w:val="0"/>
          <w:numId w:val="3"/>
        </w:num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Elaboração da justificativa e processo de d</w:t>
      </w:r>
      <w:r>
        <w:rPr>
          <w:rFonts w:ascii="Calibri" w:eastAsia="Calibri" w:hAnsi="Calibri" w:cs="Calibri"/>
          <w:sz w:val="24"/>
          <w:szCs w:val="24"/>
        </w:rPr>
        <w:t>ispensa.</w:t>
      </w:r>
    </w:p>
    <w:p w:rsidR="00700576" w:rsidRDefault="00826BA2">
      <w:pPr>
        <w:numPr>
          <w:ilvl w:val="0"/>
          <w:numId w:val="3"/>
        </w:numPr>
        <w:spacing w:after="14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Formalização da demanda ao setor de compras da Prefeitura.</w:t>
      </w:r>
    </w:p>
    <w:p w:rsidR="00700576" w:rsidRDefault="00700576">
      <w:pPr>
        <w:spacing w:before="140" w:after="140"/>
        <w:ind w:firstLine="700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700576" w:rsidRDefault="00826BA2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Contratações correlatas e/ou interdependentes:</w:t>
      </w:r>
    </w:p>
    <w:p w:rsidR="00700576" w:rsidRDefault="00826BA2">
      <w:pPr>
        <w:spacing w:before="140" w:after="140"/>
        <w:ind w:firstLine="1417"/>
        <w:jc w:val="both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Este estudo não identificou a necessidade de realizar contratações acessórias para a perfeita execução do objeto, uma vez que todos os meios necessários para a </w:t>
      </w:r>
      <w:r>
        <w:rPr>
          <w:rFonts w:ascii="Calibri" w:eastAsia="Calibri" w:hAnsi="Calibri" w:cs="Calibri"/>
          <w:sz w:val="24"/>
          <w:szCs w:val="24"/>
        </w:rPr>
        <w:lastRenderedPageBreak/>
        <w:t>aquisição/operacionalização dos serviços podem ser supridos apenas com a contratação ora propost</w:t>
      </w:r>
      <w:r>
        <w:rPr>
          <w:rFonts w:ascii="Calibri" w:eastAsia="Calibri" w:hAnsi="Calibri" w:cs="Calibri"/>
          <w:sz w:val="24"/>
          <w:szCs w:val="24"/>
        </w:rPr>
        <w:t>a.</w:t>
      </w: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700576" w:rsidRDefault="00826BA2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Possíveis impactos ambientais:</w:t>
      </w:r>
    </w:p>
    <w:p w:rsidR="00700576" w:rsidRDefault="00826BA2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Nenhum significativo. O descarte de resíduos será feito pela concessionária de acordo com a legislação ambiental.</w:t>
      </w: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700576" w:rsidRDefault="00826BA2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Declaração de viabilidade:</w:t>
      </w:r>
    </w:p>
    <w:p w:rsidR="00700576" w:rsidRDefault="00826BA2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</w:p>
    <w:p w:rsidR="00700576" w:rsidRDefault="00826BA2">
      <w:pPr>
        <w:spacing w:before="140" w:after="140"/>
        <w:ind w:firstLine="70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Com base na justificativa e nas especificações técnicas constantes neste Estu</w:t>
      </w:r>
      <w:r>
        <w:rPr>
          <w:rFonts w:ascii="Calibri" w:eastAsia="Calibri" w:hAnsi="Calibri" w:cs="Calibri"/>
          <w:sz w:val="24"/>
          <w:szCs w:val="24"/>
        </w:rPr>
        <w:t>do Técnico Preliminar e seus anexos, e na existência de planejamento orçamentário para subsidiar esta contratação, declaramos que a contratação é viável, atendendo aos padrões e preços de mercado.</w:t>
      </w:r>
    </w:p>
    <w:p w:rsidR="00700576" w:rsidRDefault="00826BA2">
      <w:pPr>
        <w:spacing w:before="140" w:after="140"/>
        <w:ind w:firstLine="70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Posteriormente após a elaboração do Estudo Técnico Prelimin</w:t>
      </w:r>
      <w:r>
        <w:rPr>
          <w:rFonts w:ascii="Calibri" w:eastAsia="Calibri" w:hAnsi="Calibri" w:cs="Calibri"/>
          <w:sz w:val="24"/>
          <w:szCs w:val="24"/>
        </w:rPr>
        <w:t>ar, será remetido Instrumento de formalização da demanda/requisição para autorização da autoridade superior, para que esta decida sobre a viabilidade da contratação.</w:t>
      </w:r>
    </w:p>
    <w:p w:rsidR="00700576" w:rsidRDefault="00700576">
      <w:pPr>
        <w:spacing w:before="140" w:after="140"/>
        <w:jc w:val="right"/>
        <w:rPr>
          <w:rFonts w:ascii="Calibri" w:eastAsia="Calibri" w:hAnsi="Calibri" w:cs="Calibri"/>
          <w:sz w:val="24"/>
          <w:szCs w:val="24"/>
        </w:rPr>
      </w:pPr>
    </w:p>
    <w:p w:rsidR="00700576" w:rsidRDefault="00826BA2">
      <w:pPr>
        <w:spacing w:before="140" w:after="140"/>
        <w:jc w:val="righ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Ajuricaba, 05 de novembro de 2025</w:t>
      </w: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700576" w:rsidRDefault="00700576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700576" w:rsidRDefault="00826BA2">
      <w:pPr>
        <w:spacing w:before="140" w:after="14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Felipe Orzechoski de Almeida</w:t>
      </w:r>
    </w:p>
    <w:p w:rsidR="00700576" w:rsidRDefault="00826BA2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Responsável pela elaboração do ETP</w:t>
      </w:r>
    </w:p>
    <w:p w:rsidR="00700576" w:rsidRDefault="00700576">
      <w:pPr>
        <w:spacing w:before="140" w:after="140"/>
        <w:rPr>
          <w:rFonts w:ascii="Calibri" w:eastAsia="Calibri" w:hAnsi="Calibri" w:cs="Calibri"/>
          <w:sz w:val="24"/>
          <w:szCs w:val="24"/>
        </w:rPr>
      </w:pPr>
    </w:p>
    <w:p w:rsidR="00700576" w:rsidRDefault="00700576">
      <w:pPr>
        <w:spacing w:before="140" w:after="140"/>
        <w:rPr>
          <w:rFonts w:ascii="Calibri" w:eastAsia="Calibri" w:hAnsi="Calibri" w:cs="Calibri"/>
          <w:sz w:val="24"/>
          <w:szCs w:val="24"/>
        </w:rPr>
      </w:pPr>
    </w:p>
    <w:p w:rsidR="00700576" w:rsidRDefault="00826BA2">
      <w:pPr>
        <w:spacing w:before="140" w:after="14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Luana Carine Maron Torquetti</w:t>
      </w:r>
    </w:p>
    <w:p w:rsidR="00700576" w:rsidRDefault="00826BA2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Secretária Municipal de Saúde</w:t>
      </w:r>
    </w:p>
    <w:sectPr w:rsidR="00700576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BA2" w:rsidRDefault="00826BA2">
      <w:pPr>
        <w:spacing w:line="240" w:lineRule="auto"/>
      </w:pPr>
      <w:r>
        <w:separator/>
      </w:r>
    </w:p>
  </w:endnote>
  <w:endnote w:type="continuationSeparator" w:id="0">
    <w:p w:rsidR="00826BA2" w:rsidRDefault="00826B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EF3CC0E-54E9-47D2-9579-339AAC847B2B}"/>
    <w:embedBold r:id="rId2" w:fontKey="{2AA54925-C877-42A1-A10A-4D0B960CD01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E5EC1A88-E252-4BA1-A344-629580955E2F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576" w:rsidRDefault="00826BA2">
    <w:pPr>
      <w:jc w:val="right"/>
    </w:pPr>
    <w:r>
      <w:fldChar w:fldCharType="begin"/>
    </w:r>
    <w:r>
      <w:instrText>PAGE</w:instrText>
    </w:r>
    <w:r w:rsidR="00C76374">
      <w:fldChar w:fldCharType="separate"/>
    </w:r>
    <w:r w:rsidR="00C7637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BA2" w:rsidRDefault="00826BA2">
      <w:pPr>
        <w:spacing w:line="240" w:lineRule="auto"/>
      </w:pPr>
      <w:r>
        <w:separator/>
      </w:r>
    </w:p>
  </w:footnote>
  <w:footnote w:type="continuationSeparator" w:id="0">
    <w:p w:rsidR="00826BA2" w:rsidRDefault="00826B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576" w:rsidRDefault="00826BA2">
    <w:pPr>
      <w:jc w:val="center"/>
    </w:pPr>
    <w:r>
      <w:rPr>
        <w:noProof/>
      </w:rPr>
      <w:drawing>
        <wp:inline distT="114300" distB="114300" distL="114300" distR="114300">
          <wp:extent cx="1011075" cy="438132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alphaModFix amt="5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1075" cy="4381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inline distT="114300" distB="114300" distL="114300" distR="114300">
          <wp:extent cx="433388" cy="433388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>
                    <a:alphaModFix amt="5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3388" cy="4333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g">
          <w:drawing>
            <wp:anchor distT="114300" distB="114300" distL="114300" distR="114300" simplePos="0" relativeHeight="251658240" behindDoc="1" locked="0" layoutInCell="1" hidden="0" allowOverlap="1">
              <wp:simplePos x="0" y="0"/>
              <wp:positionH relativeFrom="column">
                <wp:posOffset>-733424</wp:posOffset>
              </wp:positionH>
              <wp:positionV relativeFrom="paragraph">
                <wp:posOffset>-271462</wp:posOffset>
              </wp:positionV>
              <wp:extent cx="7224713" cy="10353675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088175" y="296400"/>
                        <a:ext cx="2721900" cy="3532500"/>
                      </a:xfrm>
                      <a:prstGeom prst="rect">
                        <a:avLst/>
                      </a:prstGeom>
                      <a:noFill/>
                      <a:ln w="9525" cap="flat" cmpd="sng">
                        <a:solidFill>
                          <a:srgbClr val="666666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700576" w:rsidRDefault="00700576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114300" distT="114300" distL="114300" distR="114300" hidden="0" layoutInCell="1" locked="0" relativeHeight="0" simplePos="0">
              <wp:simplePos x="0" y="0"/>
              <wp:positionH relativeFrom="column">
                <wp:posOffset>-733424</wp:posOffset>
              </wp:positionH>
              <wp:positionV relativeFrom="paragraph">
                <wp:posOffset>-271462</wp:posOffset>
              </wp:positionV>
              <wp:extent cx="7224713" cy="10353675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24713" cy="103536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700576" w:rsidRDefault="00826BA2">
    <w:pPr>
      <w:jc w:val="center"/>
      <w:rPr>
        <w:rFonts w:ascii="Calibri" w:eastAsia="Calibri" w:hAnsi="Calibri" w:cs="Calibri"/>
        <w:b/>
        <w:bCs/>
        <w:color w:val="999999"/>
        <w:sz w:val="20"/>
        <w:szCs w:val="20"/>
      </w:rPr>
    </w:pPr>
    <w:r>
      <w:rPr>
        <w:rFonts w:ascii="Calibri" w:eastAsia="Calibri" w:hAnsi="Calibri" w:cs="Calibri"/>
        <w:b/>
        <w:bCs/>
        <w:color w:val="999999"/>
        <w:sz w:val="20"/>
        <w:szCs w:val="20"/>
      </w:rPr>
      <w:t>SECRETARIA DE SAÚDE</w:t>
    </w:r>
  </w:p>
  <w:p w:rsidR="00700576" w:rsidRDefault="00826BA2">
    <w:pPr>
      <w:jc w:val="center"/>
      <w:rPr>
        <w:rFonts w:ascii="Calibri" w:eastAsia="Calibri" w:hAnsi="Calibri" w:cs="Calibri"/>
        <w:b/>
        <w:bCs/>
        <w:color w:val="B7B7B7"/>
        <w:sz w:val="28"/>
        <w:szCs w:val="28"/>
      </w:rPr>
    </w:pPr>
    <w:r>
      <w:rPr>
        <w:rFonts w:ascii="Calibri" w:eastAsia="Calibri" w:hAnsi="Calibri" w:cs="Calibri"/>
        <w:b/>
        <w:bCs/>
        <w:color w:val="999999"/>
        <w:sz w:val="20"/>
        <w:szCs w:val="20"/>
      </w:rPr>
      <w:t>AJURICABA/RS</w:t>
    </w:r>
  </w:p>
  <w:p w:rsidR="00700576" w:rsidRDefault="0070057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3770A"/>
    <w:multiLevelType w:val="multilevel"/>
    <w:tmpl w:val="2EAAA724"/>
    <w:lvl w:ilvl="0">
      <w:start w:val="1"/>
      <w:numFmt w:val="decimal"/>
      <w:lvlText w:val="%1."/>
      <w:lvlJc w:val="right"/>
      <w:pPr>
        <w:ind w:left="0" w:firstLine="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3CA5455"/>
    <w:multiLevelType w:val="multilevel"/>
    <w:tmpl w:val="1F08C36E"/>
    <w:lvl w:ilvl="0">
      <w:start w:val="1"/>
      <w:numFmt w:val="bullet"/>
      <w:lvlText w:val="➔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920" w:hanging="360"/>
      </w:pPr>
      <w:rPr>
        <w:u w:val="none"/>
      </w:rPr>
    </w:lvl>
  </w:abstractNum>
  <w:abstractNum w:abstractNumId="2" w15:restartNumberingAfterBreak="0">
    <w:nsid w:val="616703B8"/>
    <w:multiLevelType w:val="multilevel"/>
    <w:tmpl w:val="A1E09680"/>
    <w:lvl w:ilvl="0">
      <w:start w:val="1"/>
      <w:numFmt w:val="upperRoman"/>
      <w:lvlText w:val="%1."/>
      <w:lvlJc w:val="right"/>
      <w:pPr>
        <w:ind w:left="216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648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920" w:hanging="360"/>
      </w:pPr>
      <w:rPr>
        <w:u w:val="none"/>
      </w:rPr>
    </w:lvl>
  </w:abstractNum>
  <w:abstractNum w:abstractNumId="3" w15:restartNumberingAfterBreak="0">
    <w:nsid w:val="7CCA27CD"/>
    <w:multiLevelType w:val="multilevel"/>
    <w:tmpl w:val="39106AB4"/>
    <w:lvl w:ilvl="0">
      <w:start w:val="1"/>
      <w:numFmt w:val="bullet"/>
      <w:lvlText w:val="➔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576"/>
    <w:rsid w:val="00700576"/>
    <w:rsid w:val="00826BA2"/>
    <w:rsid w:val="00C7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C6D8C"/>
  <w15:docId w15:val="{A795F24D-6277-41D7-85B3-7AE857E9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813</Words>
  <Characters>4393</Characters>
  <Application>Microsoft Office Word</Application>
  <DocSecurity>0</DocSecurity>
  <Lines>36</Lines>
  <Paragraphs>10</Paragraphs>
  <ScaleCrop>false</ScaleCrop>
  <Company/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UserPC06</cp:lastModifiedBy>
  <cp:revision>2</cp:revision>
  <dcterms:created xsi:type="dcterms:W3CDTF">2025-11-14T14:41:00Z</dcterms:created>
  <dcterms:modified xsi:type="dcterms:W3CDTF">2025-11-14T14:44:00Z</dcterms:modified>
</cp:coreProperties>
</file>