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6BB" w:rsidRDefault="00890680">
      <w:pPr>
        <w:spacing w:before="140" w:after="140"/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ESTUDO TÉCNICO PRELIMINAR</w:t>
      </w:r>
    </w:p>
    <w:p w:rsidR="001F36BB" w:rsidRDefault="00890680">
      <w:pPr>
        <w:spacing w:before="140" w:after="140"/>
        <w:rPr>
          <w:rFonts w:ascii="Calibri" w:eastAsia="Calibri" w:hAnsi="Calibri" w:cs="Calibri"/>
          <w:b/>
          <w:bCs/>
          <w:color w:val="FF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FF0000"/>
          <w:sz w:val="24"/>
          <w:szCs w:val="24"/>
        </w:rPr>
        <w:t xml:space="preserve"> </w:t>
      </w:r>
    </w:p>
    <w:p w:rsidR="001F36BB" w:rsidRDefault="00890680">
      <w:pPr>
        <w:numPr>
          <w:ilvl w:val="0"/>
          <w:numId w:val="4"/>
        </w:num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Descrição da necessidade da contratação, considerado o problema a ser resolvido sob a perspectiva do interesse público:</w:t>
      </w:r>
    </w:p>
    <w:p w:rsidR="001F36BB" w:rsidRDefault="001F36BB">
      <w:p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1F36BB" w:rsidRDefault="00890680">
      <w:pPr>
        <w:spacing w:before="240" w:after="2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A Secretaria Municipal de Saúde possui em sua frota um veículo </w:t>
      </w:r>
      <w:r>
        <w:rPr>
          <w:rFonts w:ascii="Calibri" w:eastAsia="Calibri" w:hAnsi="Calibri" w:cs="Calibri"/>
          <w:b/>
          <w:bCs/>
          <w:sz w:val="24"/>
          <w:szCs w:val="24"/>
        </w:rPr>
        <w:t>RENAULT/DUSTER INTP CVT 2025/2026 placas JDN2I96</w:t>
      </w:r>
      <w:r>
        <w:rPr>
          <w:rFonts w:ascii="Calibri" w:eastAsia="Calibri" w:hAnsi="Calibri" w:cs="Calibri"/>
          <w:sz w:val="24"/>
          <w:szCs w:val="24"/>
        </w:rPr>
        <w:t xml:space="preserve">, o qual atingiu a quilometragem de 40.000 km, tornando-se necessária a realização da quarta revisão prevista no manual do fabricante, fundamental para a manutenção da garantia de fábrica. </w:t>
      </w:r>
    </w:p>
    <w:p w:rsidR="001F36BB" w:rsidRDefault="00890680">
      <w:pPr>
        <w:spacing w:before="240" w:after="2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 não realização d</w:t>
      </w:r>
      <w:r>
        <w:rPr>
          <w:rFonts w:ascii="Calibri" w:eastAsia="Calibri" w:hAnsi="Calibri" w:cs="Calibri"/>
          <w:sz w:val="24"/>
          <w:szCs w:val="24"/>
        </w:rPr>
        <w:t>esta revisão em tempo hábil pode comprometer a segurança do veículo, acarretar perda da garantia e resultar em custos maiores à Administração no futuro.</w:t>
      </w:r>
    </w:p>
    <w:p w:rsidR="001F36BB" w:rsidRDefault="001F36BB">
      <w:pPr>
        <w:spacing w:before="140" w:after="140"/>
        <w:ind w:firstLine="1417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1F36BB" w:rsidRDefault="00890680">
      <w:pPr>
        <w:numPr>
          <w:ilvl w:val="0"/>
          <w:numId w:val="4"/>
        </w:num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Demonstração da contratação no plano de contratação anual:</w:t>
      </w:r>
    </w:p>
    <w:p w:rsidR="001F36BB" w:rsidRDefault="001F36BB">
      <w:p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1F36BB" w:rsidRDefault="00890680">
      <w:pPr>
        <w:spacing w:before="140" w:after="140"/>
        <w:ind w:firstLine="141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 contratação está prevista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no Plano de Co</w:t>
      </w:r>
      <w:r>
        <w:rPr>
          <w:rFonts w:ascii="Calibri" w:eastAsia="Calibri" w:hAnsi="Calibri" w:cs="Calibri"/>
          <w:sz w:val="24"/>
          <w:szCs w:val="24"/>
        </w:rPr>
        <w:t xml:space="preserve">ntratações Anual da Secretaria de Administração e demais secretarias municipais sob o </w:t>
      </w:r>
      <w:r>
        <w:rPr>
          <w:rFonts w:ascii="Calibri" w:eastAsia="Calibri" w:hAnsi="Calibri" w:cs="Calibri"/>
          <w:b/>
          <w:bCs/>
          <w:sz w:val="24"/>
          <w:szCs w:val="24"/>
        </w:rPr>
        <w:t>Nº 1794.</w:t>
      </w:r>
    </w:p>
    <w:p w:rsidR="001F36BB" w:rsidRDefault="001F36BB">
      <w:pPr>
        <w:spacing w:before="140" w:after="140"/>
        <w:ind w:firstLine="1417"/>
        <w:jc w:val="both"/>
        <w:rPr>
          <w:rFonts w:ascii="Calibri" w:eastAsia="Calibri" w:hAnsi="Calibri" w:cs="Calibri"/>
          <w:sz w:val="24"/>
          <w:szCs w:val="24"/>
        </w:rPr>
      </w:pPr>
    </w:p>
    <w:p w:rsidR="001F36BB" w:rsidRDefault="00890680">
      <w:pPr>
        <w:numPr>
          <w:ilvl w:val="0"/>
          <w:numId w:val="4"/>
        </w:num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Possíveis soluções para atender à necessidade:</w:t>
      </w:r>
    </w:p>
    <w:p w:rsidR="001F36BB" w:rsidRDefault="001F36BB">
      <w:pPr>
        <w:spacing w:before="140" w:after="140"/>
        <w:jc w:val="both"/>
        <w:rPr>
          <w:rFonts w:ascii="Calibri" w:eastAsia="Calibri" w:hAnsi="Calibri" w:cs="Calibri"/>
          <w:sz w:val="24"/>
          <w:szCs w:val="24"/>
        </w:rPr>
      </w:pPr>
    </w:p>
    <w:p w:rsidR="001F36BB" w:rsidRDefault="00890680">
      <w:pPr>
        <w:numPr>
          <w:ilvl w:val="1"/>
          <w:numId w:val="4"/>
        </w:num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Alternativas disponíveis no mercado:</w:t>
      </w:r>
    </w:p>
    <w:p w:rsidR="001F36BB" w:rsidRDefault="001F36BB">
      <w:pPr>
        <w:spacing w:before="140" w:after="140"/>
        <w:ind w:left="1440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1F36BB" w:rsidRDefault="00890680">
      <w:pPr>
        <w:numPr>
          <w:ilvl w:val="0"/>
          <w:numId w:val="1"/>
        </w:numPr>
        <w:spacing w:before="14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Realizar a revisão em uma concessionária autorizada Renault;</w:t>
      </w:r>
    </w:p>
    <w:p w:rsidR="001F36BB" w:rsidRDefault="00890680">
      <w:pPr>
        <w:numPr>
          <w:ilvl w:val="0"/>
          <w:numId w:val="1"/>
        </w:numPr>
        <w:spacing w:after="14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Não realizar a revisão (inviável por comprometer a garantia e a segurança).</w:t>
      </w:r>
    </w:p>
    <w:p w:rsidR="001F36BB" w:rsidRDefault="001F36BB">
      <w:p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1F36BB" w:rsidRDefault="001F36BB">
      <w:p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1F36BB" w:rsidRDefault="001F36BB">
      <w:p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1F36BB" w:rsidRDefault="001F36BB">
      <w:p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1F36BB" w:rsidRDefault="00890680">
      <w:pPr>
        <w:numPr>
          <w:ilvl w:val="1"/>
          <w:numId w:val="4"/>
        </w:num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lastRenderedPageBreak/>
        <w:t>Análise e comparação das soluções existentes:</w:t>
      </w:r>
    </w:p>
    <w:p w:rsidR="001F36BB" w:rsidRDefault="00890680">
      <w:pPr>
        <w:spacing w:before="140" w:after="140"/>
        <w:ind w:left="708" w:firstLine="1275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A única alternativa viável é a realização da revisão em uma concessionária autorizada, sendo a </w:t>
      </w:r>
      <w:r>
        <w:rPr>
          <w:rFonts w:ascii="Calibri" w:eastAsia="Calibri" w:hAnsi="Calibri" w:cs="Calibri"/>
          <w:b/>
          <w:bCs/>
          <w:sz w:val="24"/>
          <w:szCs w:val="24"/>
        </w:rPr>
        <w:t>ITAIMBÉ Automóveis LTDA</w:t>
      </w:r>
      <w:r>
        <w:rPr>
          <w:rFonts w:ascii="Calibri" w:eastAsia="Calibri" w:hAnsi="Calibri" w:cs="Calibri"/>
          <w:sz w:val="24"/>
          <w:szCs w:val="24"/>
        </w:rPr>
        <w:t xml:space="preserve">, CNPJ </w:t>
      </w:r>
      <w:r>
        <w:rPr>
          <w:rFonts w:ascii="Calibri" w:eastAsia="Calibri" w:hAnsi="Calibri" w:cs="Calibri"/>
          <w:b/>
          <w:bCs/>
          <w:sz w:val="24"/>
          <w:szCs w:val="24"/>
        </w:rPr>
        <w:t>01.65</w:t>
      </w:r>
      <w:r>
        <w:rPr>
          <w:rFonts w:ascii="Calibri" w:eastAsia="Calibri" w:hAnsi="Calibri" w:cs="Calibri"/>
          <w:b/>
          <w:bCs/>
          <w:sz w:val="24"/>
          <w:szCs w:val="24"/>
        </w:rPr>
        <w:t>6.038/0007-75</w:t>
      </w:r>
      <w:r>
        <w:rPr>
          <w:rFonts w:ascii="Calibri" w:eastAsia="Calibri" w:hAnsi="Calibri" w:cs="Calibri"/>
          <w:sz w:val="24"/>
          <w:szCs w:val="24"/>
        </w:rPr>
        <w:t xml:space="preserve">, a mais próxima do município, localizada em </w:t>
      </w:r>
      <w:r>
        <w:rPr>
          <w:rFonts w:ascii="Calibri" w:eastAsia="Calibri" w:hAnsi="Calibri" w:cs="Calibri"/>
          <w:b/>
          <w:bCs/>
          <w:sz w:val="24"/>
          <w:szCs w:val="24"/>
        </w:rPr>
        <w:t>Ijuí/RS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1F36BB" w:rsidRDefault="001F36BB">
      <w:pPr>
        <w:spacing w:before="140" w:after="140"/>
        <w:jc w:val="both"/>
        <w:rPr>
          <w:rFonts w:ascii="Calibri" w:eastAsia="Calibri" w:hAnsi="Calibri" w:cs="Calibri"/>
          <w:sz w:val="24"/>
          <w:szCs w:val="24"/>
        </w:rPr>
      </w:pPr>
    </w:p>
    <w:p w:rsidR="001F36BB" w:rsidRDefault="00890680">
      <w:pPr>
        <w:numPr>
          <w:ilvl w:val="0"/>
          <w:numId w:val="4"/>
        </w:num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Requisitos da contratação:</w:t>
      </w:r>
    </w:p>
    <w:p w:rsidR="001F36BB" w:rsidRDefault="00890680">
      <w:pPr>
        <w:spacing w:before="140" w:after="1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A contratação será realizada por meio de </w:t>
      </w:r>
      <w:r>
        <w:rPr>
          <w:rFonts w:ascii="Calibri" w:eastAsia="Calibri" w:hAnsi="Calibri" w:cs="Calibri"/>
          <w:b/>
          <w:bCs/>
          <w:sz w:val="24"/>
          <w:szCs w:val="24"/>
        </w:rPr>
        <w:t>Dispensa de Licitação</w:t>
      </w:r>
      <w:r>
        <w:rPr>
          <w:rFonts w:ascii="Calibri" w:eastAsia="Calibri" w:hAnsi="Calibri" w:cs="Calibri"/>
          <w:sz w:val="24"/>
          <w:szCs w:val="24"/>
        </w:rPr>
        <w:t xml:space="preserve">, embasada no  </w:t>
      </w:r>
      <w:r>
        <w:rPr>
          <w:rFonts w:ascii="Calibri" w:eastAsia="Calibri" w:hAnsi="Calibri" w:cs="Calibri"/>
          <w:b/>
          <w:bCs/>
          <w:sz w:val="24"/>
          <w:szCs w:val="24"/>
        </w:rPr>
        <w:t>Art. 75, inciso IV, alínea “a”</w:t>
      </w:r>
      <w:r>
        <w:rPr>
          <w:rFonts w:ascii="Calibri" w:eastAsia="Calibri" w:hAnsi="Calibri" w:cs="Calibri"/>
          <w:sz w:val="24"/>
          <w:szCs w:val="24"/>
        </w:rPr>
        <w:t xml:space="preserve"> da Lei nº 14.133/2021, que permite a dispensa de lici</w:t>
      </w:r>
      <w:r>
        <w:rPr>
          <w:rFonts w:ascii="Calibri" w:eastAsia="Calibri" w:hAnsi="Calibri" w:cs="Calibri"/>
          <w:sz w:val="24"/>
          <w:szCs w:val="24"/>
        </w:rPr>
        <w:t>tação para a contratação que vise à manutenção de veículos durante o período de garantia do fabricante.</w:t>
      </w:r>
    </w:p>
    <w:p w:rsidR="001F36BB" w:rsidRDefault="00890680">
      <w:pPr>
        <w:spacing w:before="140" w:after="1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Os requisitos de contratação serão pormenorizados de forma mais detalhada em termo de referência, caso se conclua pela viabilidade da contratação. </w:t>
      </w:r>
    </w:p>
    <w:p w:rsidR="001F36BB" w:rsidRDefault="00890680">
      <w:pPr>
        <w:spacing w:before="140" w:after="1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Para</w:t>
      </w:r>
      <w:r>
        <w:rPr>
          <w:rFonts w:ascii="Calibri" w:eastAsia="Calibri" w:hAnsi="Calibri" w:cs="Calibri"/>
          <w:sz w:val="24"/>
          <w:szCs w:val="24"/>
        </w:rPr>
        <w:t xml:space="preserve"> fornecimento/prestação dos serviços pretendidos os eventuais interessados deverão comprovar que atuam em ramo de atividade compatível com o objeto da licitação, bem como apresentar os seguintes documentos a título de habilitação, nos termos do art. 62 e 6</w:t>
      </w:r>
      <w:r>
        <w:rPr>
          <w:rFonts w:ascii="Calibri" w:eastAsia="Calibri" w:hAnsi="Calibri" w:cs="Calibri"/>
          <w:sz w:val="24"/>
          <w:szCs w:val="24"/>
        </w:rPr>
        <w:t>6, da Lei nº 14.133/2021.</w:t>
      </w:r>
    </w:p>
    <w:p w:rsidR="001F36BB" w:rsidRDefault="001F36BB">
      <w:p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1F36BB" w:rsidRDefault="00890680">
      <w:pPr>
        <w:spacing w:before="140" w:after="140"/>
        <w:ind w:left="720" w:firstLine="72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OUTROS REQUISITOS</w:t>
      </w:r>
    </w:p>
    <w:p w:rsidR="001F36BB" w:rsidRDefault="00890680">
      <w:pPr>
        <w:numPr>
          <w:ilvl w:val="0"/>
          <w:numId w:val="2"/>
        </w:numPr>
        <w:spacing w:before="14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Ser concessionária autorizada da marca Renault;</w:t>
      </w:r>
    </w:p>
    <w:p w:rsidR="001F36BB" w:rsidRDefault="00890680">
      <w:pPr>
        <w:numPr>
          <w:ilvl w:val="0"/>
          <w:numId w:val="2"/>
        </w:numPr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Emitir nota fiscal e comprovação da revisão no sistema da montadora;</w:t>
      </w:r>
    </w:p>
    <w:p w:rsidR="001F36BB" w:rsidRDefault="00890680">
      <w:pPr>
        <w:numPr>
          <w:ilvl w:val="0"/>
          <w:numId w:val="2"/>
        </w:numPr>
        <w:spacing w:after="14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Garantia dos serviços realizados e uso de peças originais.</w:t>
      </w:r>
    </w:p>
    <w:p w:rsidR="001F36BB" w:rsidRDefault="001F36BB">
      <w:pPr>
        <w:spacing w:before="140" w:after="140"/>
        <w:jc w:val="both"/>
        <w:rPr>
          <w:rFonts w:ascii="Calibri" w:eastAsia="Calibri" w:hAnsi="Calibri" w:cs="Calibri"/>
          <w:sz w:val="24"/>
          <w:szCs w:val="24"/>
        </w:rPr>
      </w:pPr>
    </w:p>
    <w:p w:rsidR="001F36BB" w:rsidRDefault="00890680">
      <w:pPr>
        <w:numPr>
          <w:ilvl w:val="0"/>
          <w:numId w:val="4"/>
        </w:num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Estimativas de quantidades e valores da contração:</w:t>
      </w:r>
    </w:p>
    <w:p w:rsidR="001F36BB" w:rsidRDefault="00890680">
      <w:pPr>
        <w:spacing w:before="140" w:after="1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As estimativas das quantidades, juntamente com os valores unitários e totais para a contratação, serão indicadas por meio de instrumento de formalização da demanda/requisição e planilha de preços todos em </w:t>
      </w:r>
      <w:r>
        <w:rPr>
          <w:rFonts w:ascii="Calibri" w:eastAsia="Calibri" w:hAnsi="Calibri" w:cs="Calibri"/>
          <w:sz w:val="24"/>
          <w:szCs w:val="24"/>
        </w:rPr>
        <w:t>anexo a este estudo técnico preliminar.</w:t>
      </w:r>
    </w:p>
    <w:p w:rsidR="001F36BB" w:rsidRDefault="00890680">
      <w:pPr>
        <w:spacing w:before="140" w:after="1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O cálculo dos valores unitários da contratação, será realizado por meio de orçamento disponibilizado pela contratada.</w:t>
      </w:r>
    </w:p>
    <w:p w:rsidR="001F36BB" w:rsidRDefault="00890680">
      <w:pPr>
        <w:spacing w:before="140" w:after="1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A revisão será feita em apenas um veículo. O valor será apurado via 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orçamento </w:t>
      </w:r>
      <w:r>
        <w:rPr>
          <w:rFonts w:ascii="Calibri" w:eastAsia="Calibri" w:hAnsi="Calibri" w:cs="Calibri"/>
          <w:sz w:val="24"/>
          <w:szCs w:val="24"/>
        </w:rPr>
        <w:t>da empresa autorizad</w:t>
      </w:r>
      <w:r>
        <w:rPr>
          <w:rFonts w:ascii="Calibri" w:eastAsia="Calibri" w:hAnsi="Calibri" w:cs="Calibri"/>
          <w:sz w:val="24"/>
          <w:szCs w:val="24"/>
        </w:rPr>
        <w:t xml:space="preserve">a </w:t>
      </w:r>
      <w:r>
        <w:rPr>
          <w:rFonts w:ascii="Calibri" w:eastAsia="Calibri" w:hAnsi="Calibri" w:cs="Calibri"/>
          <w:b/>
          <w:bCs/>
          <w:sz w:val="24"/>
          <w:szCs w:val="24"/>
        </w:rPr>
        <w:t>ITAIMBÉ Automóveis LTDA</w:t>
      </w:r>
      <w:r>
        <w:rPr>
          <w:rFonts w:ascii="Calibri" w:eastAsia="Calibri" w:hAnsi="Calibri" w:cs="Calibri"/>
          <w:sz w:val="24"/>
          <w:szCs w:val="24"/>
        </w:rPr>
        <w:t>, de acordo com o escopo técnico fornecido pela montadora Renault.</w:t>
      </w:r>
    </w:p>
    <w:p w:rsidR="001F36BB" w:rsidRDefault="001F36BB">
      <w:pPr>
        <w:spacing w:before="140" w:after="140"/>
        <w:ind w:firstLine="1417"/>
        <w:jc w:val="both"/>
        <w:rPr>
          <w:rFonts w:ascii="Calibri" w:eastAsia="Calibri" w:hAnsi="Calibri" w:cs="Calibri"/>
          <w:sz w:val="24"/>
          <w:szCs w:val="24"/>
        </w:rPr>
      </w:pPr>
    </w:p>
    <w:p w:rsidR="001F36BB" w:rsidRDefault="00890680">
      <w:pPr>
        <w:numPr>
          <w:ilvl w:val="0"/>
          <w:numId w:val="4"/>
        </w:num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Justificativa para o parcelamento ou não da contratação:</w:t>
      </w:r>
    </w:p>
    <w:p w:rsidR="001F36BB" w:rsidRDefault="00890680">
      <w:pPr>
        <w:spacing w:before="140" w:after="140"/>
        <w:ind w:firstLine="1417"/>
        <w:jc w:val="both"/>
        <w:rPr>
          <w:rFonts w:ascii="Calibri" w:eastAsia="Calibri" w:hAnsi="Calibri" w:cs="Calibri"/>
          <w:color w:val="FF0000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lastRenderedPageBreak/>
        <w:t>Não se aplica parcelamento, pois trata-se de serviço único e indivisível.</w:t>
      </w:r>
    </w:p>
    <w:p w:rsidR="001F36BB" w:rsidRDefault="001F36BB">
      <w:pPr>
        <w:spacing w:before="140" w:after="140"/>
        <w:ind w:firstLine="1417"/>
        <w:jc w:val="both"/>
        <w:rPr>
          <w:rFonts w:ascii="Calibri" w:eastAsia="Calibri" w:hAnsi="Calibri" w:cs="Calibri"/>
          <w:color w:val="FF0000"/>
          <w:sz w:val="24"/>
          <w:szCs w:val="24"/>
        </w:rPr>
      </w:pPr>
    </w:p>
    <w:p w:rsidR="001F36BB" w:rsidRDefault="00890680">
      <w:pPr>
        <w:numPr>
          <w:ilvl w:val="0"/>
          <w:numId w:val="4"/>
        </w:num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Descrição da solução como um to</w:t>
      </w:r>
      <w:r>
        <w:rPr>
          <w:rFonts w:ascii="Calibri" w:eastAsia="Calibri" w:hAnsi="Calibri" w:cs="Calibri"/>
          <w:b/>
          <w:bCs/>
          <w:sz w:val="24"/>
          <w:szCs w:val="24"/>
        </w:rPr>
        <w:t>do:</w:t>
      </w:r>
    </w:p>
    <w:p w:rsidR="001F36BB" w:rsidRDefault="00890680">
      <w:pPr>
        <w:spacing w:before="140" w:after="1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Execução da revisão de 40.000 km do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RENAULT/DUSTER INTP CVT 2025/2026 placas JDN2I96</w:t>
      </w:r>
      <w:r>
        <w:rPr>
          <w:rFonts w:ascii="Calibri" w:eastAsia="Calibri" w:hAnsi="Calibri" w:cs="Calibri"/>
          <w:sz w:val="24"/>
          <w:szCs w:val="24"/>
        </w:rPr>
        <w:t>, com troca de óleo, filtros e demais itens exigidos pelo manual técnico da Renault por meio contratação direta com preços compatíveis com o mercado.</w:t>
      </w:r>
    </w:p>
    <w:p w:rsidR="001F36BB" w:rsidRDefault="001F36BB">
      <w:pPr>
        <w:spacing w:before="140" w:after="140"/>
        <w:ind w:firstLine="1417"/>
        <w:jc w:val="both"/>
        <w:rPr>
          <w:rFonts w:ascii="Calibri" w:eastAsia="Calibri" w:hAnsi="Calibri" w:cs="Calibri"/>
          <w:sz w:val="24"/>
          <w:szCs w:val="24"/>
        </w:rPr>
      </w:pPr>
    </w:p>
    <w:p w:rsidR="001F36BB" w:rsidRDefault="00890680">
      <w:pPr>
        <w:numPr>
          <w:ilvl w:val="0"/>
          <w:numId w:val="4"/>
        </w:num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Resultados preten</w:t>
      </w:r>
      <w:r>
        <w:rPr>
          <w:rFonts w:ascii="Calibri" w:eastAsia="Calibri" w:hAnsi="Calibri" w:cs="Calibri"/>
          <w:b/>
          <w:bCs/>
          <w:sz w:val="24"/>
          <w:szCs w:val="24"/>
        </w:rPr>
        <w:t>didos:</w:t>
      </w:r>
    </w:p>
    <w:p w:rsidR="001F36BB" w:rsidRDefault="00890680">
      <w:pPr>
        <w:spacing w:before="140" w:after="1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Pretende-se, com o presente processo licitatório, assegurar a seleção da proposta apta a gerar a contratação mais vantajosa para o Município.</w:t>
      </w:r>
    </w:p>
    <w:p w:rsidR="001F36BB" w:rsidRDefault="00890680">
      <w:pPr>
        <w:spacing w:before="140" w:after="1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Almeja-se, igualmente, assegurar tratamento isonômico entre os licitantes, bem como a justa competição, bem</w:t>
      </w:r>
      <w:r>
        <w:rPr>
          <w:rFonts w:ascii="Calibri" w:eastAsia="Calibri" w:hAnsi="Calibri" w:cs="Calibri"/>
          <w:sz w:val="24"/>
          <w:szCs w:val="24"/>
        </w:rPr>
        <w:t xml:space="preserve"> como evitar contratação com sobrepreço ou com preço manifestamente inexequível e superfaturamento na execução do contrato.</w:t>
      </w:r>
    </w:p>
    <w:p w:rsidR="001F36BB" w:rsidRDefault="00890680">
      <w:pPr>
        <w:spacing w:before="140" w:after="1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 contratação decorrente do presente processo licitatório exigirá da contratada o cumprimento das boas práticas de sustentabilidade,</w:t>
      </w:r>
      <w:r>
        <w:rPr>
          <w:rFonts w:ascii="Calibri" w:eastAsia="Calibri" w:hAnsi="Calibri" w:cs="Calibri"/>
          <w:sz w:val="24"/>
          <w:szCs w:val="24"/>
        </w:rPr>
        <w:t xml:space="preserve"> contribuindo para a racionalização e otimização do uso dos recursos, bem como para a redução dos impactos ambientais.</w:t>
      </w:r>
    </w:p>
    <w:p w:rsidR="001F36BB" w:rsidRDefault="001F36BB">
      <w:pPr>
        <w:spacing w:before="140" w:after="140"/>
        <w:jc w:val="both"/>
        <w:rPr>
          <w:rFonts w:ascii="Calibri" w:eastAsia="Calibri" w:hAnsi="Calibri" w:cs="Calibri"/>
          <w:sz w:val="24"/>
          <w:szCs w:val="24"/>
        </w:rPr>
      </w:pPr>
    </w:p>
    <w:p w:rsidR="001F36BB" w:rsidRDefault="00890680">
      <w:pPr>
        <w:numPr>
          <w:ilvl w:val="0"/>
          <w:numId w:val="4"/>
        </w:numPr>
        <w:spacing w:before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Providências prévias ao contrato:</w:t>
      </w:r>
    </w:p>
    <w:p w:rsidR="001F36BB" w:rsidRDefault="00890680">
      <w:pPr>
        <w:numPr>
          <w:ilvl w:val="0"/>
          <w:numId w:val="3"/>
        </w:numPr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Consulta à rede de concessionárias;</w:t>
      </w:r>
    </w:p>
    <w:p w:rsidR="001F36BB" w:rsidRDefault="00890680">
      <w:pPr>
        <w:numPr>
          <w:ilvl w:val="0"/>
          <w:numId w:val="3"/>
        </w:numPr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Obtenção de orçamento;</w:t>
      </w:r>
    </w:p>
    <w:p w:rsidR="001F36BB" w:rsidRDefault="00890680">
      <w:pPr>
        <w:numPr>
          <w:ilvl w:val="0"/>
          <w:numId w:val="3"/>
        </w:numPr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Elaboração da justificativa e processo de d</w:t>
      </w:r>
      <w:r>
        <w:rPr>
          <w:rFonts w:ascii="Calibri" w:eastAsia="Calibri" w:hAnsi="Calibri" w:cs="Calibri"/>
          <w:sz w:val="24"/>
          <w:szCs w:val="24"/>
        </w:rPr>
        <w:t>ispensa.</w:t>
      </w:r>
    </w:p>
    <w:p w:rsidR="001F36BB" w:rsidRDefault="00890680">
      <w:pPr>
        <w:numPr>
          <w:ilvl w:val="0"/>
          <w:numId w:val="3"/>
        </w:numPr>
        <w:spacing w:after="14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Formalização da demanda ao setor de compras da Prefeitura.</w:t>
      </w:r>
    </w:p>
    <w:p w:rsidR="001F36BB" w:rsidRDefault="001F36BB">
      <w:pPr>
        <w:spacing w:before="140" w:after="140"/>
        <w:ind w:firstLine="700"/>
        <w:jc w:val="both"/>
        <w:rPr>
          <w:rFonts w:ascii="Calibri" w:eastAsia="Calibri" w:hAnsi="Calibri" w:cs="Calibri"/>
          <w:color w:val="FF0000"/>
          <w:sz w:val="24"/>
          <w:szCs w:val="24"/>
        </w:rPr>
      </w:pPr>
    </w:p>
    <w:p w:rsidR="001F36BB" w:rsidRDefault="00890680">
      <w:pPr>
        <w:numPr>
          <w:ilvl w:val="0"/>
          <w:numId w:val="4"/>
        </w:num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Contratações correlatas e/ou interdependentes:</w:t>
      </w:r>
    </w:p>
    <w:p w:rsidR="001F36BB" w:rsidRDefault="00890680">
      <w:pPr>
        <w:spacing w:before="140" w:after="140"/>
        <w:ind w:firstLine="1417"/>
        <w:jc w:val="both"/>
        <w:rPr>
          <w:rFonts w:ascii="Calibri" w:eastAsia="Calibri" w:hAnsi="Calibri" w:cs="Calibri"/>
          <w:color w:val="FF0000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</w:t>
      </w:r>
      <w:r>
        <w:rPr>
          <w:rFonts w:ascii="Calibri" w:eastAsia="Calibri" w:hAnsi="Calibri" w:cs="Calibri"/>
          <w:sz w:val="24"/>
          <w:szCs w:val="24"/>
        </w:rPr>
        <w:t>a.</w:t>
      </w:r>
    </w:p>
    <w:p w:rsidR="001F36BB" w:rsidRDefault="001F36BB">
      <w:pPr>
        <w:spacing w:before="140" w:after="140"/>
        <w:jc w:val="both"/>
        <w:rPr>
          <w:rFonts w:ascii="Calibri" w:eastAsia="Calibri" w:hAnsi="Calibri" w:cs="Calibri"/>
          <w:sz w:val="24"/>
          <w:szCs w:val="24"/>
        </w:rPr>
      </w:pPr>
    </w:p>
    <w:p w:rsidR="001F36BB" w:rsidRDefault="001F36BB">
      <w:pPr>
        <w:spacing w:before="140" w:after="140"/>
        <w:jc w:val="both"/>
        <w:rPr>
          <w:rFonts w:ascii="Calibri" w:eastAsia="Calibri" w:hAnsi="Calibri" w:cs="Calibri"/>
          <w:sz w:val="24"/>
          <w:szCs w:val="24"/>
        </w:rPr>
      </w:pPr>
    </w:p>
    <w:p w:rsidR="001F36BB" w:rsidRDefault="00890680">
      <w:pPr>
        <w:numPr>
          <w:ilvl w:val="0"/>
          <w:numId w:val="4"/>
        </w:num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Possíveis impactos ambientais:</w:t>
      </w:r>
    </w:p>
    <w:p w:rsidR="001F36BB" w:rsidRDefault="00890680">
      <w:pPr>
        <w:spacing w:before="140" w:after="1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lastRenderedPageBreak/>
        <w:t>Nenhum significativo. O descarte de resíduos será feito pela concessionária de acordo com a legislação ambiental.</w:t>
      </w:r>
    </w:p>
    <w:p w:rsidR="001F36BB" w:rsidRDefault="001F36BB">
      <w:pPr>
        <w:spacing w:before="140" w:after="140"/>
        <w:jc w:val="both"/>
        <w:rPr>
          <w:rFonts w:ascii="Calibri" w:eastAsia="Calibri" w:hAnsi="Calibri" w:cs="Calibri"/>
          <w:color w:val="FF0000"/>
          <w:sz w:val="24"/>
          <w:szCs w:val="24"/>
        </w:rPr>
      </w:pPr>
    </w:p>
    <w:p w:rsidR="001F36BB" w:rsidRDefault="00890680">
      <w:pPr>
        <w:numPr>
          <w:ilvl w:val="0"/>
          <w:numId w:val="4"/>
        </w:num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Declaração de viabilidade:</w:t>
      </w:r>
    </w:p>
    <w:p w:rsidR="001F36BB" w:rsidRDefault="00890680">
      <w:p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</w:p>
    <w:p w:rsidR="001F36BB" w:rsidRDefault="00890680">
      <w:pPr>
        <w:spacing w:before="140" w:after="140"/>
        <w:ind w:firstLine="70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Com base na justificativa e nas especificações técnicas constantes neste Est</w:t>
      </w:r>
      <w:r>
        <w:rPr>
          <w:rFonts w:ascii="Calibri" w:eastAsia="Calibri" w:hAnsi="Calibri" w:cs="Calibri"/>
          <w:sz w:val="24"/>
          <w:szCs w:val="24"/>
        </w:rPr>
        <w:t>udo Técnico Preliminar e seus anexos, e na existência de planejamento orçamentário para subsidiar esta contratação, declaramos que a contratação é viável, atendendo aos padrões e preços de mercado.</w:t>
      </w:r>
    </w:p>
    <w:p w:rsidR="001F36BB" w:rsidRDefault="00890680">
      <w:pPr>
        <w:spacing w:before="140" w:after="140"/>
        <w:ind w:firstLine="70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Posteriormente após a elaboração do Estudo Técnico Preliminar, será remetido Instrumento de formalização da demanda/requisição para autorização da autoridade superior, para que esta decida sobre a viabilidade da contratação.</w:t>
      </w:r>
    </w:p>
    <w:p w:rsidR="001F36BB" w:rsidRDefault="001F36BB">
      <w:pPr>
        <w:spacing w:before="140" w:after="140"/>
        <w:jc w:val="right"/>
        <w:rPr>
          <w:rFonts w:ascii="Calibri" w:eastAsia="Calibri" w:hAnsi="Calibri" w:cs="Calibri"/>
          <w:sz w:val="24"/>
          <w:szCs w:val="24"/>
        </w:rPr>
      </w:pPr>
    </w:p>
    <w:p w:rsidR="001F36BB" w:rsidRDefault="00890680">
      <w:pPr>
        <w:spacing w:before="140" w:after="140"/>
        <w:jc w:val="right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Ajuricaba, 21 de janeiro de 20</w:t>
      </w:r>
      <w:r>
        <w:rPr>
          <w:rFonts w:ascii="Calibri" w:eastAsia="Calibri" w:hAnsi="Calibri" w:cs="Calibri"/>
          <w:b/>
          <w:bCs/>
          <w:sz w:val="24"/>
          <w:szCs w:val="24"/>
        </w:rPr>
        <w:t>26</w:t>
      </w:r>
    </w:p>
    <w:p w:rsidR="001F36BB" w:rsidRDefault="001F36BB">
      <w:pPr>
        <w:spacing w:before="140" w:after="140"/>
        <w:jc w:val="both"/>
        <w:rPr>
          <w:rFonts w:ascii="Calibri" w:eastAsia="Calibri" w:hAnsi="Calibri" w:cs="Calibri"/>
          <w:sz w:val="24"/>
          <w:szCs w:val="24"/>
        </w:rPr>
      </w:pPr>
    </w:p>
    <w:p w:rsidR="001F36BB" w:rsidRDefault="001F36BB">
      <w:pPr>
        <w:spacing w:before="140" w:after="140"/>
        <w:jc w:val="both"/>
        <w:rPr>
          <w:rFonts w:ascii="Calibri" w:eastAsia="Calibri" w:hAnsi="Calibri" w:cs="Calibri"/>
          <w:sz w:val="24"/>
          <w:szCs w:val="24"/>
        </w:rPr>
      </w:pPr>
    </w:p>
    <w:p w:rsidR="001F36BB" w:rsidRDefault="00890680">
      <w:pPr>
        <w:spacing w:before="140" w:after="140"/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Felipe Orzechoski de Almeida</w:t>
      </w:r>
    </w:p>
    <w:p w:rsidR="001F36BB" w:rsidRDefault="00890680">
      <w:pPr>
        <w:spacing w:before="140" w:after="140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Responsável pela elaboração do ETP</w:t>
      </w:r>
    </w:p>
    <w:p w:rsidR="001F36BB" w:rsidRDefault="001F36BB">
      <w:pPr>
        <w:spacing w:before="140" w:after="140"/>
        <w:rPr>
          <w:rFonts w:ascii="Calibri" w:eastAsia="Calibri" w:hAnsi="Calibri" w:cs="Calibri"/>
          <w:sz w:val="24"/>
          <w:szCs w:val="24"/>
        </w:rPr>
      </w:pPr>
    </w:p>
    <w:p w:rsidR="001F36BB" w:rsidRDefault="001F36BB">
      <w:pPr>
        <w:spacing w:before="140" w:after="140"/>
        <w:rPr>
          <w:rFonts w:ascii="Calibri" w:eastAsia="Calibri" w:hAnsi="Calibri" w:cs="Calibri"/>
          <w:sz w:val="24"/>
          <w:szCs w:val="24"/>
        </w:rPr>
      </w:pPr>
    </w:p>
    <w:p w:rsidR="001F36BB" w:rsidRDefault="00890680">
      <w:pPr>
        <w:spacing w:before="140" w:after="140"/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Luana Carine Maron Torquetti</w:t>
      </w:r>
    </w:p>
    <w:p w:rsidR="001F36BB" w:rsidRDefault="00890680">
      <w:pPr>
        <w:spacing w:before="140" w:after="140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Secretária Municipal de Saúde</w:t>
      </w:r>
    </w:p>
    <w:p w:rsidR="00ED2239" w:rsidRDefault="00ED2239">
      <w:pPr>
        <w:spacing w:before="140" w:after="140"/>
        <w:jc w:val="center"/>
        <w:rPr>
          <w:rFonts w:ascii="Calibri" w:eastAsia="Calibri" w:hAnsi="Calibri" w:cs="Calibri"/>
          <w:sz w:val="24"/>
          <w:szCs w:val="24"/>
        </w:rPr>
      </w:pPr>
    </w:p>
    <w:p w:rsidR="00ED2239" w:rsidRDefault="00ED2239">
      <w:pPr>
        <w:spacing w:before="140" w:after="140"/>
        <w:jc w:val="center"/>
        <w:rPr>
          <w:rFonts w:ascii="Calibri" w:eastAsia="Calibri" w:hAnsi="Calibri" w:cs="Calibri"/>
          <w:sz w:val="24"/>
          <w:szCs w:val="24"/>
        </w:rPr>
      </w:pPr>
    </w:p>
    <w:p w:rsidR="00ED2239" w:rsidRDefault="00ED2239">
      <w:pPr>
        <w:spacing w:before="140" w:after="140"/>
        <w:jc w:val="center"/>
        <w:rPr>
          <w:rFonts w:ascii="Calibri" w:eastAsia="Calibri" w:hAnsi="Calibri" w:cs="Calibri"/>
          <w:sz w:val="24"/>
          <w:szCs w:val="24"/>
        </w:rPr>
      </w:pPr>
    </w:p>
    <w:p w:rsidR="00ED2239" w:rsidRDefault="00ED2239">
      <w:pPr>
        <w:spacing w:before="140" w:after="140"/>
        <w:jc w:val="center"/>
        <w:rPr>
          <w:rFonts w:ascii="Calibri" w:eastAsia="Calibri" w:hAnsi="Calibri" w:cs="Calibri"/>
          <w:sz w:val="24"/>
          <w:szCs w:val="24"/>
        </w:rPr>
      </w:pPr>
    </w:p>
    <w:p w:rsidR="00ED2239" w:rsidRDefault="00ED2239">
      <w:pPr>
        <w:spacing w:before="140" w:after="140"/>
        <w:jc w:val="center"/>
        <w:rPr>
          <w:rFonts w:ascii="Calibri" w:eastAsia="Calibri" w:hAnsi="Calibri" w:cs="Calibri"/>
          <w:sz w:val="24"/>
          <w:szCs w:val="24"/>
        </w:rPr>
      </w:pPr>
    </w:p>
    <w:p w:rsidR="00ED2239" w:rsidRDefault="00ED2239">
      <w:pPr>
        <w:spacing w:before="140" w:after="140"/>
        <w:jc w:val="center"/>
        <w:rPr>
          <w:rFonts w:ascii="Calibri" w:eastAsia="Calibri" w:hAnsi="Calibri" w:cs="Calibri"/>
          <w:sz w:val="24"/>
          <w:szCs w:val="24"/>
        </w:rPr>
      </w:pPr>
    </w:p>
    <w:p w:rsidR="00ED2239" w:rsidRDefault="00ED2239">
      <w:pPr>
        <w:spacing w:before="140" w:after="140"/>
        <w:jc w:val="center"/>
        <w:rPr>
          <w:rFonts w:ascii="Calibri" w:eastAsia="Calibri" w:hAnsi="Calibri" w:cs="Calibri"/>
          <w:sz w:val="24"/>
          <w:szCs w:val="24"/>
        </w:rPr>
      </w:pPr>
    </w:p>
    <w:p w:rsidR="00ED2239" w:rsidRDefault="00ED2239" w:rsidP="00ED2239">
      <w:pPr>
        <w:pStyle w:val="Ttulo3"/>
        <w:keepNext w:val="0"/>
        <w:keepLines w:val="0"/>
        <w:spacing w:before="280"/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bookmarkStart w:id="0" w:name="_duaey93eihh5" w:colFirst="0" w:colLast="0"/>
      <w:bookmarkStart w:id="1" w:name="_GoBack"/>
      <w:bookmarkEnd w:id="0"/>
      <w:bookmarkEnd w:id="1"/>
      <w:r>
        <w:rPr>
          <w:rFonts w:ascii="Calibri" w:eastAsia="Calibri" w:hAnsi="Calibri" w:cs="Calibri"/>
          <w:b/>
          <w:bCs/>
          <w:sz w:val="24"/>
          <w:szCs w:val="24"/>
        </w:rPr>
        <w:lastRenderedPageBreak/>
        <w:t>JUSTIFICATIVA</w:t>
      </w:r>
    </w:p>
    <w:p w:rsidR="00ED2239" w:rsidRDefault="00ED2239" w:rsidP="00ED2239">
      <w:pPr>
        <w:pStyle w:val="Ttulo3"/>
        <w:keepNext w:val="0"/>
        <w:keepLines w:val="0"/>
        <w:spacing w:before="280"/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bookmarkStart w:id="2" w:name="_c4nddetnno7s" w:colFirst="0" w:colLast="0"/>
      <w:bookmarkEnd w:id="2"/>
      <w:r>
        <w:rPr>
          <w:rFonts w:ascii="Calibri" w:eastAsia="Calibri" w:hAnsi="Calibri" w:cs="Calibri"/>
          <w:b/>
          <w:bCs/>
          <w:sz w:val="24"/>
          <w:szCs w:val="24"/>
        </w:rPr>
        <w:t>DISPENSA DE LICITAÇÃO</w:t>
      </w:r>
    </w:p>
    <w:p w:rsidR="00ED2239" w:rsidRDefault="00ED2239" w:rsidP="00ED2239">
      <w:pPr>
        <w:jc w:val="center"/>
        <w:rPr>
          <w:rFonts w:ascii="Calibri" w:eastAsia="Calibri" w:hAnsi="Calibri" w:cs="Calibri"/>
          <w:color w:val="434343"/>
          <w:sz w:val="24"/>
          <w:szCs w:val="24"/>
        </w:rPr>
      </w:pPr>
      <w:r>
        <w:rPr>
          <w:rFonts w:ascii="Calibri" w:eastAsia="Calibri" w:hAnsi="Calibri" w:cs="Calibri"/>
          <w:color w:val="434343"/>
          <w:sz w:val="24"/>
          <w:szCs w:val="24"/>
        </w:rPr>
        <w:t>Revisão Veículo Renault Duster JDN2I96</w:t>
      </w:r>
    </w:p>
    <w:p w:rsidR="00ED2239" w:rsidRDefault="00ED2239" w:rsidP="00ED2239">
      <w:pPr>
        <w:rPr>
          <w:rFonts w:ascii="Calibri" w:eastAsia="Calibri" w:hAnsi="Calibri" w:cs="Calibri"/>
          <w:sz w:val="24"/>
          <w:szCs w:val="24"/>
        </w:rPr>
      </w:pPr>
    </w:p>
    <w:p w:rsidR="00ED2239" w:rsidRDefault="00ED2239" w:rsidP="00ED2239">
      <w:pPr>
        <w:spacing w:before="240" w:after="2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Fundamentação legal: Art. 75, IV, “a” – Lei nº 14.133/2021</w:t>
      </w:r>
    </w:p>
    <w:p w:rsidR="00ED2239" w:rsidRDefault="00ED2239" w:rsidP="00ED2239">
      <w:pPr>
        <w:spacing w:before="240" w:after="2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A presente justificativa tem por finalidade fundamentar a dispensa de licitação para a realização da revisão de 40.000 km do veículo </w:t>
      </w:r>
      <w:r>
        <w:rPr>
          <w:rFonts w:ascii="Calibri" w:eastAsia="Calibri" w:hAnsi="Calibri" w:cs="Calibri"/>
          <w:b/>
          <w:bCs/>
          <w:sz w:val="24"/>
          <w:szCs w:val="24"/>
        </w:rPr>
        <w:t>RENAULT/DUSTER INTP CVT 2025/2026 placas JDN2I96</w:t>
      </w:r>
      <w:r>
        <w:rPr>
          <w:rFonts w:ascii="Calibri" w:eastAsia="Calibri" w:hAnsi="Calibri" w:cs="Calibri"/>
          <w:sz w:val="24"/>
          <w:szCs w:val="24"/>
        </w:rPr>
        <w:t>, pertencente à frota da Secretaria Municipal de Saúde do Município de Ajuricaba/RS.</w:t>
      </w:r>
    </w:p>
    <w:p w:rsidR="00ED2239" w:rsidRDefault="00ED2239" w:rsidP="00ED2239">
      <w:pPr>
        <w:spacing w:before="240" w:after="2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Tal revisão é exigida pela montadora Renault como parte do plano de manutenção preventiva obrigatória, condição para a manutenção da garantia contratual de fábrica do veículo. O serviço em questão só pode ser executado por </w:t>
      </w:r>
      <w:r>
        <w:rPr>
          <w:rFonts w:ascii="Calibri" w:eastAsia="Calibri" w:hAnsi="Calibri" w:cs="Calibri"/>
          <w:b/>
          <w:bCs/>
          <w:sz w:val="24"/>
          <w:szCs w:val="24"/>
        </w:rPr>
        <w:t>concessionária autorizada pela fabricante</w:t>
      </w:r>
      <w:r>
        <w:rPr>
          <w:rFonts w:ascii="Calibri" w:eastAsia="Calibri" w:hAnsi="Calibri" w:cs="Calibri"/>
          <w:sz w:val="24"/>
          <w:szCs w:val="24"/>
        </w:rPr>
        <w:t>, de modo a assegurar que os critérios técnicos estabelecidos sejam rigorosamente cumpridos, e que a garantia do bem público não seja comprometida.</w:t>
      </w:r>
    </w:p>
    <w:p w:rsidR="00ED2239" w:rsidRDefault="00ED2239" w:rsidP="00ED2239">
      <w:pPr>
        <w:spacing w:before="240" w:after="2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Considerando tais requisitos, a empresa </w:t>
      </w:r>
      <w:r>
        <w:rPr>
          <w:rFonts w:ascii="Calibri" w:eastAsia="Calibri" w:hAnsi="Calibri" w:cs="Calibri"/>
          <w:b/>
          <w:bCs/>
          <w:sz w:val="24"/>
          <w:szCs w:val="24"/>
        </w:rPr>
        <w:t>ITAIMBÉ AUTOMÓVEIS LTDA – CNPJ 01.656.038/0007-75</w:t>
      </w:r>
      <w:r>
        <w:rPr>
          <w:rFonts w:ascii="Calibri" w:eastAsia="Calibri" w:hAnsi="Calibri" w:cs="Calibri"/>
          <w:sz w:val="24"/>
          <w:szCs w:val="24"/>
        </w:rPr>
        <w:t>, com sede na cidade de Ijuí/RS, foi identificada como a autorizada mais próxima do Município de Ajuricaba habilitada para a realização da referida revisão. Ressalta-se que a escolha da unidade localizada em Ijuí também se dá por questões logísticas, tendo em vista a frequência de deslocamentos de servidores municipais à cidade, o que facilita o encaminhamento e retirada do veículo.</w:t>
      </w:r>
    </w:p>
    <w:p w:rsidR="00ED2239" w:rsidRDefault="00ED2239" w:rsidP="00ED2239">
      <w:pPr>
        <w:spacing w:before="240" w:after="2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Diante disso, com fundamento no </w:t>
      </w:r>
      <w:r>
        <w:rPr>
          <w:rFonts w:ascii="Calibri" w:eastAsia="Calibri" w:hAnsi="Calibri" w:cs="Calibri"/>
          <w:b/>
          <w:bCs/>
          <w:sz w:val="24"/>
          <w:szCs w:val="24"/>
        </w:rPr>
        <w:t>Art. 75, inciso IV, alínea “a”</w:t>
      </w:r>
      <w:r>
        <w:rPr>
          <w:rFonts w:ascii="Calibri" w:eastAsia="Calibri" w:hAnsi="Calibri" w:cs="Calibri"/>
          <w:sz w:val="24"/>
          <w:szCs w:val="24"/>
        </w:rPr>
        <w:t xml:space="preserve"> da Lei nº 14.133/2021, que permite a dispensa de licitação para a contratação que vise à manutenção de veículos durante o período de garantia do fabricante, com fornecimento de peças originais, por concessionária autorizada, justifica-se a contratação direta da referida empresa para prestação do serviço.</w:t>
      </w:r>
    </w:p>
    <w:p w:rsidR="00ED2239" w:rsidRDefault="00ED2239" w:rsidP="00ED2239">
      <w:pPr>
        <w:spacing w:before="240" w:after="240"/>
        <w:rPr>
          <w:rFonts w:ascii="Calibri" w:eastAsia="Calibri" w:hAnsi="Calibri" w:cs="Calibri"/>
          <w:b/>
          <w:bCs/>
          <w:sz w:val="24"/>
          <w:szCs w:val="24"/>
        </w:rPr>
      </w:pPr>
    </w:p>
    <w:p w:rsidR="00ED2239" w:rsidRDefault="00ED2239" w:rsidP="00ED2239">
      <w:pPr>
        <w:spacing w:before="240" w:after="240"/>
        <w:jc w:val="center"/>
        <w:rPr>
          <w:rFonts w:ascii="Calibri" w:eastAsia="Calibri" w:hAnsi="Calibri" w:cs="Calibri"/>
          <w:b/>
          <w:bCs/>
          <w:sz w:val="24"/>
          <w:szCs w:val="24"/>
        </w:rPr>
      </w:pPr>
    </w:p>
    <w:p w:rsidR="00ED2239" w:rsidRDefault="00ED2239" w:rsidP="00ED2239">
      <w:pPr>
        <w:spacing w:before="240" w:after="240"/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Luana Carine Maron Torquetti</w:t>
      </w:r>
    </w:p>
    <w:p w:rsidR="00ED2239" w:rsidRDefault="00ED2239" w:rsidP="00ED2239">
      <w:pPr>
        <w:spacing w:before="240" w:after="240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Secretária Municipal de Saúde</w:t>
      </w:r>
    </w:p>
    <w:p w:rsidR="00ED2239" w:rsidRDefault="00ED2239">
      <w:pPr>
        <w:spacing w:before="140" w:after="140"/>
        <w:jc w:val="center"/>
        <w:rPr>
          <w:rFonts w:ascii="Calibri" w:eastAsia="Calibri" w:hAnsi="Calibri" w:cs="Calibri"/>
          <w:sz w:val="24"/>
          <w:szCs w:val="24"/>
        </w:rPr>
      </w:pPr>
    </w:p>
    <w:sectPr w:rsidR="00ED2239">
      <w:headerReference w:type="default" r:id="rId7"/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0680" w:rsidRDefault="00890680">
      <w:pPr>
        <w:spacing w:line="240" w:lineRule="auto"/>
      </w:pPr>
      <w:r>
        <w:separator/>
      </w:r>
    </w:p>
  </w:endnote>
  <w:endnote w:type="continuationSeparator" w:id="0">
    <w:p w:rsidR="00890680" w:rsidRDefault="0089068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BE9DFC81-6C99-4D6D-ADFA-756A158A2F7B}"/>
    <w:embedBold r:id="rId2" w:fontKey="{6084BE27-4EC1-47C5-97F1-84F87575A16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3F500456-C0FE-435F-8341-7399C9C19364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6BB" w:rsidRDefault="00890680">
    <w:pPr>
      <w:jc w:val="right"/>
    </w:pPr>
    <w:r>
      <w:fldChar w:fldCharType="begin"/>
    </w:r>
    <w:r>
      <w:instrText>PAGE</w:instrText>
    </w:r>
    <w:r w:rsidR="00ED2239">
      <w:fldChar w:fldCharType="separate"/>
    </w:r>
    <w:r w:rsidR="00ED2239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0680" w:rsidRDefault="00890680">
      <w:pPr>
        <w:spacing w:line="240" w:lineRule="auto"/>
      </w:pPr>
      <w:r>
        <w:separator/>
      </w:r>
    </w:p>
  </w:footnote>
  <w:footnote w:type="continuationSeparator" w:id="0">
    <w:p w:rsidR="00890680" w:rsidRDefault="0089068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6BB" w:rsidRDefault="00890680">
    <w:pPr>
      <w:jc w:val="center"/>
    </w:pPr>
    <w:r>
      <w:rPr>
        <w:noProof/>
      </w:rPr>
      <w:drawing>
        <wp:inline distT="114300" distB="114300" distL="114300" distR="114300">
          <wp:extent cx="1011075" cy="438132"/>
          <wp:effectExtent l="0" t="0" r="0" 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alphaModFix amt="50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11075" cy="43813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w:drawing>
        <wp:inline distT="114300" distB="114300" distL="114300" distR="114300">
          <wp:extent cx="433388" cy="433388"/>
          <wp:effectExtent l="0" t="0" r="0" b="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33388" cy="4333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mc:AlternateContent>
        <mc:Choice Requires="wpg">
          <w:drawing>
            <wp:anchor distT="114300" distB="114300" distL="114300" distR="114300" simplePos="0" relativeHeight="251658240" behindDoc="1" locked="0" layoutInCell="1" hidden="0" allowOverlap="1">
              <wp:simplePos x="0" y="0"/>
              <wp:positionH relativeFrom="column">
                <wp:posOffset>-733424</wp:posOffset>
              </wp:positionH>
              <wp:positionV relativeFrom="paragraph">
                <wp:posOffset>-271462</wp:posOffset>
              </wp:positionV>
              <wp:extent cx="7224713" cy="10353675"/>
              <wp:effectExtent l="0" t="0" r="0" b="0"/>
              <wp:wrapNone/>
              <wp:docPr id="1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1088175" y="296400"/>
                        <a:ext cx="2721900" cy="3532500"/>
                      </a:xfrm>
                      <a:prstGeom prst="rect">
                        <a:avLst/>
                      </a:prstGeom>
                      <a:noFill/>
                      <a:ln w="9525" cap="flat" cmpd="sng">
                        <a:solidFill>
                          <a:srgbClr val="666666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1F36BB" w:rsidRDefault="001F36BB">
                          <w:pPr>
                            <w:spacing w:line="240" w:lineRule="auto"/>
                            <w:jc w:val="center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114300" distT="114300" distL="114300" distR="114300" hidden="0" layoutInCell="1" locked="0" relativeHeight="0" simplePos="0">
              <wp:simplePos x="0" y="0"/>
              <wp:positionH relativeFrom="column">
                <wp:posOffset>-733424</wp:posOffset>
              </wp:positionH>
              <wp:positionV relativeFrom="paragraph">
                <wp:posOffset>-271462</wp:posOffset>
              </wp:positionV>
              <wp:extent cx="7224713" cy="10353675"/>
              <wp:effectExtent b="0" l="0" r="0" t="0"/>
              <wp:wrapNone/>
              <wp:docPr id="1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224713" cy="103536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1F36BB" w:rsidRDefault="00890680">
    <w:pPr>
      <w:jc w:val="center"/>
      <w:rPr>
        <w:rFonts w:ascii="Calibri" w:eastAsia="Calibri" w:hAnsi="Calibri" w:cs="Calibri"/>
        <w:b/>
        <w:bCs/>
        <w:color w:val="999999"/>
        <w:sz w:val="20"/>
        <w:szCs w:val="20"/>
      </w:rPr>
    </w:pPr>
    <w:r>
      <w:rPr>
        <w:rFonts w:ascii="Calibri" w:eastAsia="Calibri" w:hAnsi="Calibri" w:cs="Calibri"/>
        <w:b/>
        <w:bCs/>
        <w:color w:val="999999"/>
        <w:sz w:val="20"/>
        <w:szCs w:val="20"/>
      </w:rPr>
      <w:t>SECRETARIA DE SAÚDE</w:t>
    </w:r>
  </w:p>
  <w:p w:rsidR="001F36BB" w:rsidRDefault="00890680">
    <w:pPr>
      <w:jc w:val="center"/>
      <w:rPr>
        <w:rFonts w:ascii="Calibri" w:eastAsia="Calibri" w:hAnsi="Calibri" w:cs="Calibri"/>
        <w:b/>
        <w:bCs/>
        <w:color w:val="B7B7B7"/>
        <w:sz w:val="28"/>
        <w:szCs w:val="28"/>
      </w:rPr>
    </w:pPr>
    <w:r>
      <w:rPr>
        <w:rFonts w:ascii="Calibri" w:eastAsia="Calibri" w:hAnsi="Calibri" w:cs="Calibri"/>
        <w:b/>
        <w:bCs/>
        <w:color w:val="999999"/>
        <w:sz w:val="20"/>
        <w:szCs w:val="20"/>
      </w:rPr>
      <w:t>AJURICABA/RS</w:t>
    </w:r>
  </w:p>
  <w:p w:rsidR="001F36BB" w:rsidRDefault="001F36BB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D6B42"/>
    <w:multiLevelType w:val="multilevel"/>
    <w:tmpl w:val="24A4FC00"/>
    <w:lvl w:ilvl="0">
      <w:start w:val="1"/>
      <w:numFmt w:val="upperRoman"/>
      <w:lvlText w:val="%1."/>
      <w:lvlJc w:val="right"/>
      <w:pPr>
        <w:ind w:left="216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360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432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504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576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648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7920" w:hanging="360"/>
      </w:pPr>
      <w:rPr>
        <w:u w:val="none"/>
      </w:rPr>
    </w:lvl>
  </w:abstractNum>
  <w:abstractNum w:abstractNumId="1" w15:restartNumberingAfterBreak="0">
    <w:nsid w:val="200B7BD7"/>
    <w:multiLevelType w:val="multilevel"/>
    <w:tmpl w:val="71BCBFE6"/>
    <w:lvl w:ilvl="0">
      <w:start w:val="1"/>
      <w:numFmt w:val="decimal"/>
      <w:lvlText w:val="%1."/>
      <w:lvlJc w:val="right"/>
      <w:pPr>
        <w:ind w:left="0" w:firstLine="0"/>
      </w:pPr>
      <w:rPr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2A2D3797"/>
    <w:multiLevelType w:val="multilevel"/>
    <w:tmpl w:val="D46E1980"/>
    <w:lvl w:ilvl="0">
      <w:start w:val="1"/>
      <w:numFmt w:val="bullet"/>
      <w:lvlText w:val="➔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920" w:hanging="360"/>
      </w:pPr>
      <w:rPr>
        <w:u w:val="none"/>
      </w:rPr>
    </w:lvl>
  </w:abstractNum>
  <w:abstractNum w:abstractNumId="3" w15:restartNumberingAfterBreak="0">
    <w:nsid w:val="51FD293D"/>
    <w:multiLevelType w:val="multilevel"/>
    <w:tmpl w:val="A4A6F576"/>
    <w:lvl w:ilvl="0">
      <w:start w:val="1"/>
      <w:numFmt w:val="bullet"/>
      <w:lvlText w:val="➔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6BB"/>
    <w:rsid w:val="001F36BB"/>
    <w:rsid w:val="00890680"/>
    <w:rsid w:val="00ED2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4BC48"/>
  <w15:docId w15:val="{69E28983-F3D9-48DC-AD20-45F07C237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1084</Words>
  <Characters>5859</Characters>
  <Application>Microsoft Office Word</Application>
  <DocSecurity>0</DocSecurity>
  <Lines>48</Lines>
  <Paragraphs>13</Paragraphs>
  <ScaleCrop>false</ScaleCrop>
  <Company/>
  <LinksUpToDate>false</LinksUpToDate>
  <CharactersWithSpaces>6930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UserPC06</cp:lastModifiedBy>
  <cp:revision>2</cp:revision>
  <dcterms:created xsi:type="dcterms:W3CDTF">2026-01-30T12:26:00Z</dcterms:created>
  <dcterms:modified xsi:type="dcterms:W3CDTF">2026-01-30T12:27:00Z</dcterms:modified>
</cp:coreProperties>
</file>