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3128ABBF" w14:textId="64236549" w:rsidR="00C36966" w:rsidRDefault="00C36966" w:rsidP="00AA17D7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3A5E2417" w14:textId="1A42CE26" w:rsidR="00E55030" w:rsidRPr="00C36966" w:rsidRDefault="00C36966" w:rsidP="00E55030">
      <w:pPr>
        <w:spacing w:line="360" w:lineRule="auto"/>
        <w:ind w:firstLine="709"/>
        <w:jc w:val="both"/>
        <w:rPr>
          <w:color w:val="FF0000"/>
        </w:rPr>
      </w:pPr>
      <w:r>
        <w:t>Esta</w:t>
      </w:r>
      <w:r w:rsidR="00D3686A">
        <w:t xml:space="preserve"> inexigibilidade de</w:t>
      </w:r>
      <w:r>
        <w:t xml:space="preserve"> licitação visa </w:t>
      </w:r>
      <w:r w:rsidR="00E55030">
        <w:t>a</w:t>
      </w:r>
      <w:r>
        <w:t xml:space="preserve"> </w:t>
      </w:r>
      <w:r w:rsidRPr="00C36966">
        <w:t>contratação</w:t>
      </w:r>
      <w:r w:rsidR="00F64901">
        <w:t xml:space="preserve"> da Banda </w:t>
      </w:r>
      <w:proofErr w:type="spellStart"/>
      <w:r w:rsidR="004503B2">
        <w:t>Mariáh</w:t>
      </w:r>
      <w:proofErr w:type="spellEnd"/>
      <w:r w:rsidR="00F64901">
        <w:t xml:space="preserve"> para o Festival de Música de Ajuricaba</w:t>
      </w:r>
      <w:r w:rsidR="00E55030">
        <w:t xml:space="preserve">, com </w:t>
      </w:r>
      <w:r w:rsidR="00F64901">
        <w:t xml:space="preserve">acompanhamento musical dos calouros no período da manhã, tarde </w:t>
      </w:r>
      <w:proofErr w:type="gramStart"/>
      <w:r w:rsidR="00F64901">
        <w:t>e</w:t>
      </w:r>
      <w:proofErr w:type="gramEnd"/>
      <w:r w:rsidR="00F64901">
        <w:t xml:space="preserve"> etapa noturna, além de um breve Show de encerramento.</w:t>
      </w:r>
      <w:r w:rsidR="00D3686A">
        <w:t xml:space="preserve"> </w:t>
      </w:r>
      <w:r w:rsidR="00F64901">
        <w:t xml:space="preserve">O </w:t>
      </w:r>
      <w:r w:rsidR="00D3686A">
        <w:t xml:space="preserve">evento acontecerá no dia </w:t>
      </w:r>
      <w:r w:rsidR="00F64901">
        <w:t xml:space="preserve">15 </w:t>
      </w:r>
      <w:r w:rsidR="00D3686A">
        <w:t>de ma</w:t>
      </w:r>
      <w:r w:rsidR="00F64901">
        <w:t>io</w:t>
      </w:r>
      <w:r w:rsidR="00D3686A">
        <w:t xml:space="preserve"> de 2026.</w:t>
      </w:r>
    </w:p>
    <w:p w14:paraId="6BD34170" w14:textId="77777777" w:rsidR="00C36966" w:rsidRDefault="00C36966" w:rsidP="00C36966">
      <w:pPr>
        <w:pStyle w:val="PargrafodaLista"/>
        <w:jc w:val="both"/>
        <w:rPr>
          <w:b/>
        </w:rPr>
      </w:pPr>
    </w:p>
    <w:p w14:paraId="00745DDD" w14:textId="60A09F20" w:rsidR="00FF4133" w:rsidRPr="00E237BD" w:rsidRDefault="00192AC0" w:rsidP="00AA17D7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0B419778" w14:textId="77777777" w:rsidR="00FF4133" w:rsidRDefault="00FF4133" w:rsidP="00FF4133">
      <w:pPr>
        <w:jc w:val="both"/>
        <w:rPr>
          <w:b/>
        </w:rPr>
      </w:pPr>
    </w:p>
    <w:p w14:paraId="3AAC4F2A" w14:textId="3F2B87DA" w:rsidR="00F64901" w:rsidRDefault="00D0510E" w:rsidP="00C36966">
      <w:pPr>
        <w:spacing w:line="360" w:lineRule="auto"/>
        <w:ind w:firstLine="360"/>
        <w:jc w:val="both"/>
      </w:pPr>
      <w:r w:rsidRPr="00E237BD">
        <w:t xml:space="preserve">A contratação é necessária para </w:t>
      </w:r>
      <w:r w:rsidR="00F64901">
        <w:t>a realização do Festival da Música de Ajuricaba, evento tradicionalmente estudantil, e que neste ano incluirá modalidade popular. A banda é peça fundamental no acompanhamento musical dos calouros, é um grupo reconhecido pela qualidade musical, forte presença de palco e grande identificação com o público regional. Seu repertório diversificado, aliado à experiência em festivais, contribui significativamente para elevar o nível artístico do festival e ampliar a participação da comunidade. O histórico de apresentações da banda</w:t>
      </w:r>
      <w:r w:rsidR="00FD2ED0">
        <w:t xml:space="preserve"> é marcado pela animação, profissionalismo e excelente aceitação, fatores que fortalecem a imagem do evento, promovem a cultura local e consolidam o Festival da Música como um momento especial no mês de comemoração do aniversário do Município.</w:t>
      </w:r>
    </w:p>
    <w:p w14:paraId="31167BFA" w14:textId="4116FE05" w:rsidR="00FD2ED0" w:rsidRDefault="00FD2ED0" w:rsidP="00C36966">
      <w:pPr>
        <w:spacing w:line="360" w:lineRule="auto"/>
        <w:ind w:firstLine="360"/>
        <w:jc w:val="both"/>
      </w:pPr>
      <w:r>
        <w:t xml:space="preserve">A Banda </w:t>
      </w:r>
      <w:proofErr w:type="spellStart"/>
      <w:r w:rsidR="004503B2">
        <w:t>Mariáh</w:t>
      </w:r>
      <w:proofErr w:type="spellEnd"/>
      <w:r>
        <w:t xml:space="preserve"> possui mais de 5 anos de experiência, atuando como referência de profissionalismo e alto padrão técnico, atuando com destaque em casamentos, eventos corporativos, formaturas, festas sociais, eventos comemorativos, além de ampla experiência em festas alusivas ao Dia da Mulher e também em Festivais da Canção, inclusive participando de edições anteriores aqui em Ajuricaba.</w:t>
      </w:r>
    </w:p>
    <w:p w14:paraId="057052B3" w14:textId="7C102058" w:rsidR="00FD2ED0" w:rsidRDefault="00FD2ED0" w:rsidP="00C36966">
      <w:pPr>
        <w:spacing w:line="360" w:lineRule="auto"/>
        <w:ind w:firstLine="360"/>
        <w:jc w:val="both"/>
      </w:pPr>
      <w:r>
        <w:t>Possui um repertório eclético, cuidadosamente selecionado para atender todas as faixas etárias e estilos musicais, a banda proporciona uma experiência envolvente, dinâmica e personalizada, garantindo interação constante com o público e momentos memoráveis.</w:t>
      </w:r>
    </w:p>
    <w:p w14:paraId="07EE8F13" w14:textId="7FD6B471" w:rsidR="00FD2ED0" w:rsidRDefault="00FD2ED0" w:rsidP="00C36966">
      <w:pPr>
        <w:spacing w:line="360" w:lineRule="auto"/>
        <w:ind w:firstLine="360"/>
        <w:jc w:val="both"/>
      </w:pPr>
      <w:r>
        <w:t>A proposta inclui estrutura de sonorização, iluminação profissional, com equipe técnica própria</w:t>
      </w:r>
      <w:r w:rsidR="00EA3D13">
        <w:t xml:space="preserve"> e</w:t>
      </w:r>
      <w:r>
        <w:t xml:space="preserve"> deslocamento da banda.</w:t>
      </w:r>
      <w:r w:rsidR="00EA3D13">
        <w:t xml:space="preserve"> Receberá as canções antecipadamente para </w:t>
      </w:r>
      <w:r w:rsidR="00EA3D13">
        <w:lastRenderedPageBreak/>
        <w:t>ensaiar as melodias, e realizará acompanhamento musical dos calouros de manhã, tarde e noite durante o evento com o custo de R$11700,00.</w:t>
      </w:r>
    </w:p>
    <w:p w14:paraId="1D6B20DF" w14:textId="408E384E" w:rsidR="00E55030" w:rsidRDefault="00EA3D13" w:rsidP="00D0770F">
      <w:pPr>
        <w:spacing w:line="360" w:lineRule="auto"/>
        <w:ind w:firstLine="360"/>
        <w:jc w:val="both"/>
      </w:pPr>
      <w:r>
        <w:t xml:space="preserve">O festival da Música de Ajuricaba tem como objetivo fomentar a cultura, valorizar a música e proporcionar entretenimento de qualidade à comunidade. Diante do exposto, considerando a consagração regional, adequação ao evento </w:t>
      </w:r>
      <w:r w:rsidR="0092081A">
        <w:t>a administração manifesta interesse nesta contratação.</w:t>
      </w:r>
    </w:p>
    <w:p w14:paraId="43A785B0" w14:textId="3D0C97F6" w:rsidR="00851F52" w:rsidRPr="00E237BD" w:rsidRDefault="009D4FF8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0191DED1" w:rsidR="00A31CDB" w:rsidRDefault="007B1325" w:rsidP="00A31CDB">
      <w:pPr>
        <w:spacing w:line="360" w:lineRule="auto"/>
        <w:ind w:firstLine="360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D16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>Plano de Anual de Contratações (PAC</w:t>
      </w:r>
      <w:r w:rsidR="00F16C2E">
        <w:t xml:space="preserve">) do Município de Ajuricaba, conforme indicado abaixo.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2"/>
        <w:gridCol w:w="2218"/>
        <w:gridCol w:w="5464"/>
      </w:tblGrid>
      <w:tr w:rsidR="008852C1" w14:paraId="019E9E1C" w14:textId="77777777" w:rsidTr="00F22772">
        <w:tc>
          <w:tcPr>
            <w:tcW w:w="817" w:type="dxa"/>
            <w:vAlign w:val="center"/>
          </w:tcPr>
          <w:p w14:paraId="2C901C4E" w14:textId="3B8BF78C" w:rsidR="008852C1" w:rsidRPr="00F16C2E" w:rsidRDefault="00B433FD" w:rsidP="00F22772">
            <w:pPr>
              <w:jc w:val="center"/>
              <w:rPr>
                <w:b/>
              </w:rPr>
            </w:pPr>
            <w:r>
              <w:rPr>
                <w:b/>
              </w:rPr>
              <w:t>N° no PAC</w:t>
            </w:r>
          </w:p>
        </w:tc>
        <w:tc>
          <w:tcPr>
            <w:tcW w:w="2268" w:type="dxa"/>
            <w:vAlign w:val="center"/>
          </w:tcPr>
          <w:p w14:paraId="01B92223" w14:textId="5F0CCFEC" w:rsidR="008852C1" w:rsidRPr="00F16C2E" w:rsidRDefault="008852C1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Código</w:t>
            </w:r>
            <w:r w:rsidR="00F22772">
              <w:rPr>
                <w:b/>
              </w:rPr>
              <w:t xml:space="preserve"> do Sistema de Compras</w:t>
            </w:r>
          </w:p>
        </w:tc>
        <w:tc>
          <w:tcPr>
            <w:tcW w:w="5635" w:type="dxa"/>
            <w:vAlign w:val="center"/>
          </w:tcPr>
          <w:p w14:paraId="365F5076" w14:textId="029DC184" w:rsidR="008852C1" w:rsidRPr="00F16C2E" w:rsidRDefault="008852C1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Descrição</w:t>
            </w:r>
          </w:p>
        </w:tc>
      </w:tr>
      <w:tr w:rsidR="008852C1" w14:paraId="4AAA35A2" w14:textId="77777777" w:rsidTr="00F22772">
        <w:tc>
          <w:tcPr>
            <w:tcW w:w="817" w:type="dxa"/>
          </w:tcPr>
          <w:p w14:paraId="58B1230B" w14:textId="51F2F2F1" w:rsidR="008852C1" w:rsidRDefault="0092081A" w:rsidP="00A31CDB">
            <w:pPr>
              <w:spacing w:line="360" w:lineRule="auto"/>
              <w:jc w:val="both"/>
            </w:pPr>
            <w:r w:rsidRPr="0092081A">
              <w:rPr>
                <w:color w:val="000000"/>
                <w:sz w:val="22"/>
                <w:szCs w:val="22"/>
              </w:rPr>
              <w:t>1942</w:t>
            </w:r>
          </w:p>
        </w:tc>
        <w:tc>
          <w:tcPr>
            <w:tcW w:w="2268" w:type="dxa"/>
          </w:tcPr>
          <w:p w14:paraId="3D24371E" w14:textId="19854AE0" w:rsidR="008852C1" w:rsidRDefault="0092081A" w:rsidP="00A31CDB">
            <w:pPr>
              <w:spacing w:line="360" w:lineRule="auto"/>
              <w:jc w:val="both"/>
            </w:pPr>
            <w:r w:rsidRPr="0092081A">
              <w:t>26008</w:t>
            </w:r>
          </w:p>
        </w:tc>
        <w:tc>
          <w:tcPr>
            <w:tcW w:w="5635" w:type="dxa"/>
          </w:tcPr>
          <w:p w14:paraId="3163546A" w14:textId="2E76C4DB" w:rsidR="008852C1" w:rsidRDefault="0092081A" w:rsidP="0092081A">
            <w:pPr>
              <w:spacing w:line="360" w:lineRule="auto"/>
              <w:jc w:val="both"/>
            </w:pPr>
            <w:r w:rsidRPr="0092081A">
              <w:rPr>
                <w:color w:val="000000"/>
                <w:sz w:val="22"/>
                <w:szCs w:val="22"/>
              </w:rPr>
              <w:t>Show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92081A">
              <w:rPr>
                <w:color w:val="000000"/>
                <w:sz w:val="22"/>
                <w:szCs w:val="22"/>
              </w:rPr>
              <w:t>Artístico Para Evento Musical, Com Acompanhamento De In</w:t>
            </w:r>
            <w:r>
              <w:rPr>
                <w:color w:val="000000"/>
                <w:sz w:val="22"/>
                <w:szCs w:val="22"/>
              </w:rPr>
              <w:t>s</w:t>
            </w:r>
            <w:r w:rsidRPr="0092081A">
              <w:rPr>
                <w:color w:val="000000"/>
                <w:sz w:val="22"/>
                <w:szCs w:val="22"/>
              </w:rPr>
              <w:t>trumentos Para Animação De Festivais Escolares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</w:tbl>
    <w:p w14:paraId="29EA4C1C" w14:textId="07914C55" w:rsidR="00076BEB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3573B6FC" w14:textId="4A8F8F4D" w:rsidR="003139D7" w:rsidRDefault="007B1325" w:rsidP="005B5AD4">
      <w:pPr>
        <w:spacing w:line="360" w:lineRule="auto"/>
        <w:ind w:firstLine="360"/>
        <w:jc w:val="both"/>
      </w:pPr>
      <w:sdt>
        <w:sdtPr>
          <w:id w:val="-20872945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D16">
            <w:rPr>
              <w:rFonts w:ascii="MS Gothic" w:eastAsia="MS Gothic" w:hAnsi="MS Gothic" w:hint="eastAsia"/>
            </w:rPr>
            <w:t>☒</w:t>
          </w:r>
        </w:sdtContent>
      </w:sdt>
      <w:r w:rsidR="003139D7" w:rsidRPr="00A31CDB">
        <w:t xml:space="preserve"> </w:t>
      </w:r>
      <w:r w:rsidR="003139D7">
        <w:t xml:space="preserve">Esta contratação, por não ter um histórico de eficiência operacional, exige estudos e avaliações de novas alternativas. A melhor opção será definida após a análise </w:t>
      </w:r>
      <w:r w:rsidR="00F830FE">
        <w:t>das alternativas</w:t>
      </w:r>
      <w:r w:rsidR="003139D7">
        <w:t xml:space="preserve"> disponíveis e das necessidades específicas desta contratação, a ser desenvolvido nos itens 4.1 e 4.2 deste Estudo Técnico preliminar. </w:t>
      </w:r>
    </w:p>
    <w:p w14:paraId="3F68E05A" w14:textId="77777777" w:rsidR="003139D7" w:rsidRDefault="003139D7" w:rsidP="005B5AD4">
      <w:pPr>
        <w:spacing w:line="360" w:lineRule="auto"/>
        <w:ind w:firstLine="360"/>
        <w:jc w:val="both"/>
      </w:pPr>
    </w:p>
    <w:p w14:paraId="73FC39BB" w14:textId="23802126" w:rsidR="00076BEB" w:rsidRPr="00E237BD" w:rsidRDefault="00A31CDB" w:rsidP="00076BEB">
      <w:pPr>
        <w:pStyle w:val="PargrafodaLista"/>
        <w:jc w:val="both"/>
        <w:rPr>
          <w:b/>
        </w:rPr>
      </w:pPr>
      <w:r>
        <w:rPr>
          <w:b/>
        </w:rPr>
        <w:t>4</w:t>
      </w:r>
      <w:r w:rsidR="00076BEB" w:rsidRPr="00E237BD">
        <w:rPr>
          <w:b/>
        </w:rPr>
        <w:t>.1. - Alternativas disponíveis no mercado:</w:t>
      </w:r>
    </w:p>
    <w:p w14:paraId="2E3FBCC9" w14:textId="77777777" w:rsidR="00076BEB" w:rsidRPr="00E237BD" w:rsidRDefault="00076BEB" w:rsidP="00076BEB">
      <w:pPr>
        <w:pStyle w:val="PargrafodaLista"/>
        <w:jc w:val="both"/>
        <w:rPr>
          <w:b/>
        </w:rPr>
      </w:pPr>
      <w:r w:rsidRPr="00E237BD">
        <w:rPr>
          <w:b/>
        </w:rPr>
        <w:t xml:space="preserve"> </w:t>
      </w:r>
    </w:p>
    <w:p w14:paraId="5E3A3C9D" w14:textId="35765596" w:rsidR="00076BEB" w:rsidRPr="00A31CDB" w:rsidRDefault="00076BEB" w:rsidP="00076BEB">
      <w:pPr>
        <w:pStyle w:val="PargrafodaLista"/>
        <w:jc w:val="both"/>
        <w:rPr>
          <w:bCs/>
        </w:rPr>
      </w:pPr>
      <w:r w:rsidRPr="00E237BD">
        <w:rPr>
          <w:bCs/>
        </w:rPr>
        <w:t>Alternativa 1 –</w:t>
      </w:r>
      <w:r w:rsidR="00F1170B">
        <w:rPr>
          <w:bCs/>
        </w:rPr>
        <w:t xml:space="preserve"> Processo de Licitação na modalidade pregão</w:t>
      </w:r>
    </w:p>
    <w:p w14:paraId="204D89A3" w14:textId="474C2AA4" w:rsidR="00076BEB" w:rsidRPr="00F1170B" w:rsidRDefault="00076BEB" w:rsidP="00F1170B">
      <w:pPr>
        <w:pStyle w:val="PargrafodaLista"/>
        <w:jc w:val="both"/>
        <w:rPr>
          <w:bCs/>
        </w:rPr>
      </w:pPr>
      <w:r w:rsidRPr="00E237BD">
        <w:rPr>
          <w:bCs/>
        </w:rPr>
        <w:t>Alternativa 2 –</w:t>
      </w:r>
      <w:r w:rsidR="00F1170B">
        <w:rPr>
          <w:bCs/>
        </w:rPr>
        <w:t xml:space="preserve"> Processo de Inexigibilidade de licitação</w:t>
      </w:r>
    </w:p>
    <w:p w14:paraId="59A5FDAB" w14:textId="77777777" w:rsidR="00076BEB" w:rsidRPr="00E237BD" w:rsidRDefault="00076BEB" w:rsidP="00076BEB">
      <w:pPr>
        <w:pStyle w:val="PargrafodaLista"/>
        <w:jc w:val="both"/>
        <w:rPr>
          <w:b/>
        </w:rPr>
      </w:pPr>
    </w:p>
    <w:p w14:paraId="77D8F05C" w14:textId="43FA4779" w:rsidR="00076BEB" w:rsidRDefault="00A31CDB" w:rsidP="00076BEB">
      <w:pPr>
        <w:pStyle w:val="PargrafodaLista"/>
        <w:jc w:val="both"/>
        <w:rPr>
          <w:b/>
        </w:rPr>
      </w:pPr>
      <w:r>
        <w:rPr>
          <w:b/>
        </w:rPr>
        <w:t>4</w:t>
      </w:r>
      <w:r w:rsidR="00076BEB" w:rsidRPr="00E237BD">
        <w:rPr>
          <w:b/>
        </w:rPr>
        <w:t>.2. - Análise e comparação das soluções existentes:</w:t>
      </w:r>
    </w:p>
    <w:p w14:paraId="0A032B21" w14:textId="77777777" w:rsidR="00F830FE" w:rsidRDefault="00F830FE" w:rsidP="00F1170B">
      <w:pPr>
        <w:spacing w:line="360" w:lineRule="auto"/>
        <w:ind w:firstLine="709"/>
        <w:jc w:val="both"/>
        <w:rPr>
          <w:bCs/>
          <w:color w:val="FF0000"/>
        </w:rPr>
      </w:pPr>
    </w:p>
    <w:p w14:paraId="4BC9651C" w14:textId="514C532B" w:rsidR="00F1170B" w:rsidRDefault="00F1170B" w:rsidP="00F1170B">
      <w:pPr>
        <w:pStyle w:val="PargrafodaLista"/>
        <w:spacing w:line="360" w:lineRule="auto"/>
        <w:ind w:firstLine="709"/>
        <w:jc w:val="both"/>
        <w:rPr>
          <w:bCs/>
        </w:rPr>
      </w:pPr>
      <w:r>
        <w:rPr>
          <w:bCs/>
        </w:rPr>
        <w:t xml:space="preserve">A primeira alternativa, que consiste na realização de um processo de licitação na modalidade pregão, favorece a possibilidade de competição entre fornecedores, tendo por objetivo selecionar a proposta mais vantajosa para a administração pública, considerando o menor preço e o maior desconto. Já a </w:t>
      </w:r>
      <w:r>
        <w:rPr>
          <w:bCs/>
        </w:rPr>
        <w:lastRenderedPageBreak/>
        <w:t>alternativa 2, mostra-se a forma mais adequada ao interesse público, tendo em vista a natureza singular do objeto e a inviabilidade de competição nos termos do art. 74, inciso II, da lei nº14.133/2021.</w:t>
      </w:r>
    </w:p>
    <w:p w14:paraId="13B93360" w14:textId="3F1CC228" w:rsidR="00F1170B" w:rsidRDefault="00F1170B" w:rsidP="00F1170B">
      <w:pPr>
        <w:pStyle w:val="PargrafodaLista"/>
        <w:spacing w:line="360" w:lineRule="auto"/>
        <w:ind w:firstLine="709"/>
        <w:jc w:val="both"/>
      </w:pPr>
      <w:r>
        <w:t>II – Contratação de profissional do setor artístico, diretamente ou por meio de empresário exclusivo, desde que consagrado pela crítica especializada ou opinião pública;</w:t>
      </w:r>
    </w:p>
    <w:p w14:paraId="34A199C8" w14:textId="1B97FB38" w:rsidR="00F1170B" w:rsidRDefault="00F1170B" w:rsidP="00F1170B">
      <w:pPr>
        <w:pStyle w:val="PargrafodaLista"/>
        <w:spacing w:line="360" w:lineRule="auto"/>
        <w:ind w:firstLine="709"/>
        <w:jc w:val="both"/>
      </w:pPr>
      <w:r>
        <w:t>Diferentemente de um pregão, que pressupõe ampla concorrência e julgamento objetivo com base em critérios quantitativos, a contratação artística envolve</w:t>
      </w:r>
      <w:r w:rsidR="00696DFE">
        <w:t xml:space="preserve"> elementos subjetivos, como estilo musical, identidade cultural, repertório, interação com o público e adequação do perfil ao evento, os quais não podem ser comparados de forma objetiva entre diferentes bandas.</w:t>
      </w:r>
    </w:p>
    <w:p w14:paraId="38866515" w14:textId="6CB70B76" w:rsidR="00696DFE" w:rsidRDefault="00696DFE" w:rsidP="00F1170B">
      <w:pPr>
        <w:pStyle w:val="PargrafodaLista"/>
        <w:spacing w:line="360" w:lineRule="auto"/>
        <w:ind w:firstLine="709"/>
        <w:jc w:val="both"/>
      </w:pPr>
      <w:r>
        <w:t>No caso de apresentações musicais</w:t>
      </w:r>
      <w:r w:rsidR="002003CF">
        <w:t xml:space="preserve"> e até mesmo de acompanhamento</w:t>
      </w:r>
      <w:r>
        <w:t>, cada banda possui características próprias e exclusivas, que a tornam singular e específica para o evento planejado.</w:t>
      </w:r>
    </w:p>
    <w:p w14:paraId="3C461A22" w14:textId="5C59C101" w:rsidR="00696DFE" w:rsidRDefault="00696DFE" w:rsidP="00F1170B">
      <w:pPr>
        <w:pStyle w:val="PargrafodaLista"/>
        <w:spacing w:line="360" w:lineRule="auto"/>
        <w:ind w:firstLine="709"/>
        <w:jc w:val="both"/>
      </w:pPr>
      <w:r>
        <w:t xml:space="preserve">Além disso, a realização de pregão poderia resultar na contratação baseada exclusivamente no menor preço, o que não garante a qualidade artística, a adequação cultural nem o atendimento às finalidades públicas do evento, podendo comprometer o resultado esperado e frustrar os objetivos institucionais </w:t>
      </w:r>
      <w:r w:rsidR="008A366C">
        <w:t>do Festival da Música.</w:t>
      </w:r>
    </w:p>
    <w:p w14:paraId="222AA0E9" w14:textId="6BF3BFAF" w:rsidR="008A366C" w:rsidRDefault="008A366C" w:rsidP="00F1170B">
      <w:pPr>
        <w:pStyle w:val="PargrafodaLista"/>
        <w:spacing w:line="360" w:lineRule="auto"/>
        <w:ind w:firstLine="709"/>
        <w:jc w:val="both"/>
      </w:pPr>
      <w:r>
        <w:t xml:space="preserve">A contratação da Banda </w:t>
      </w:r>
      <w:proofErr w:type="spellStart"/>
      <w:r w:rsidR="004503B2">
        <w:t>Mariáh</w:t>
      </w:r>
      <w:proofErr w:type="spellEnd"/>
      <w:r w:rsidR="00F25992">
        <w:t xml:space="preserve">, </w:t>
      </w:r>
      <w:r w:rsidR="002003CF">
        <w:t xml:space="preserve">prevê o valor de R$11700,00, valor coerente com propostas encontradas no </w:t>
      </w:r>
      <w:proofErr w:type="spellStart"/>
      <w:r w:rsidR="002003CF">
        <w:t>licitacon</w:t>
      </w:r>
      <w:proofErr w:type="spellEnd"/>
      <w:r w:rsidR="002003CF">
        <w:t xml:space="preserve"> que trazem valores de </w:t>
      </w:r>
      <w:r w:rsidR="008735FE">
        <w:t xml:space="preserve">R$14000 da PM de Campestre da Serra, R$12500,00 da PM de Nova Ramada e R$16200,00 da PM de Tapera, </w:t>
      </w:r>
      <w:r w:rsidR="002003CF">
        <w:t>para eventos similares. Além disso, a parte de equipamento de som e iluminação já está incluído na proposta da Banda Mariah diferente dos valores usuais, que exigem uma nova contratação para esta demanda.</w:t>
      </w:r>
    </w:p>
    <w:p w14:paraId="53B1F2A2" w14:textId="2F3F45B7" w:rsidR="00420539" w:rsidRDefault="00420539" w:rsidP="00F1170B">
      <w:pPr>
        <w:pStyle w:val="PargrafodaLista"/>
        <w:spacing w:line="360" w:lineRule="auto"/>
        <w:ind w:firstLine="709"/>
        <w:jc w:val="both"/>
      </w:pPr>
      <w:r>
        <w:t>Diante disso, a proposta apresentada ao município de Ajuricaba demonstra-se proporcional, coerente e economicamente vantajosa</w:t>
      </w:r>
      <w:r w:rsidR="002003CF">
        <w:t>.</w:t>
      </w:r>
    </w:p>
    <w:p w14:paraId="034634CA" w14:textId="1393B8F0" w:rsidR="00420539" w:rsidRDefault="00420539" w:rsidP="00F1170B">
      <w:pPr>
        <w:pStyle w:val="PargrafodaLista"/>
        <w:spacing w:line="360" w:lineRule="auto"/>
        <w:ind w:firstLine="709"/>
        <w:jc w:val="both"/>
      </w:pPr>
      <w:r>
        <w:t>Sob a ótica da razoabilidade e da compatibilidade com valores praticados no mercado, o montante proposto revela-se adequado</w:t>
      </w:r>
      <w:r w:rsidR="002003CF">
        <w:t>.</w:t>
      </w:r>
    </w:p>
    <w:p w14:paraId="7DC4EF84" w14:textId="649EA2EE" w:rsidR="004044F9" w:rsidRDefault="004044F9" w:rsidP="00F1170B">
      <w:pPr>
        <w:pStyle w:val="PargrafodaLista"/>
        <w:spacing w:line="360" w:lineRule="auto"/>
        <w:ind w:firstLine="709"/>
        <w:jc w:val="both"/>
      </w:pPr>
      <w:r>
        <w:t xml:space="preserve">Podemos ressaltar, que após observação de materiais de divulgação e histórico de apresentações da banda, a mesma é amplamente reconhecida e </w:t>
      </w:r>
      <w:r>
        <w:lastRenderedPageBreak/>
        <w:t>aclamada pelo público e pela crítica especializada, destacando-se pela qualidade técnica de seus músicos, pelo repertório cuidadosamente elaborado e pela</w:t>
      </w:r>
      <w:r w:rsidR="002003CF">
        <w:t xml:space="preserve"> trajetória de acompanhamento de festivais</w:t>
      </w:r>
      <w:r>
        <w:t xml:space="preserve">. Ao longo de suas apresentações, </w:t>
      </w:r>
      <w:r w:rsidR="002003CF">
        <w:t xml:space="preserve">a banda </w:t>
      </w:r>
      <w:r>
        <w:t xml:space="preserve">tem acumulado avaliações positivas, </w:t>
      </w:r>
      <w:r w:rsidR="002003CF">
        <w:t>elogios que</w:t>
      </w:r>
      <w:r>
        <w:t xml:space="preserve"> evidencia</w:t>
      </w:r>
      <w:r w:rsidR="002003CF">
        <w:t>m</w:t>
      </w:r>
      <w:r>
        <w:t xml:space="preserve"> sua credibilidade artística e aceitação social</w:t>
      </w:r>
      <w:r w:rsidR="002003CF">
        <w:t>.</w:t>
      </w:r>
      <w:r>
        <w:t xml:space="preserve"> Tal reconhecimento reforça a notoriedade e a consagração da banda, elementos que corroboram a inviabilidade de competição e fundamentam a atual contratação.</w:t>
      </w:r>
    </w:p>
    <w:p w14:paraId="1CABD706" w14:textId="61830FC4" w:rsidR="00696DFE" w:rsidRDefault="00696DFE" w:rsidP="00F1170B">
      <w:pPr>
        <w:pStyle w:val="PargrafodaLista"/>
        <w:spacing w:line="360" w:lineRule="auto"/>
        <w:ind w:firstLine="709"/>
        <w:jc w:val="both"/>
      </w:pPr>
      <w:r>
        <w:t xml:space="preserve">Diante do exposto, conclui-se que a contratação da Banda </w:t>
      </w:r>
      <w:proofErr w:type="spellStart"/>
      <w:r w:rsidR="008735FE">
        <w:t>Mariáh</w:t>
      </w:r>
      <w:proofErr w:type="spellEnd"/>
      <w:r>
        <w:t xml:space="preserve"> para o </w:t>
      </w:r>
      <w:r w:rsidR="002003CF">
        <w:t>Festival da Música de</w:t>
      </w:r>
      <w:r>
        <w:t xml:space="preserve"> Ajuricaba, por meio do processo de inexigibilidade de licitação, mostra-se a forma mais adequada, segura e alinhada ao interesse público para a efetivação da contratação pretendida.</w:t>
      </w:r>
    </w:p>
    <w:p w14:paraId="45F3FF9D" w14:textId="77777777" w:rsidR="00F1170B" w:rsidRPr="00A31CDB" w:rsidRDefault="00F1170B" w:rsidP="00F1170B">
      <w:pPr>
        <w:pStyle w:val="PargrafodaLista"/>
        <w:jc w:val="both"/>
        <w:rPr>
          <w:bCs/>
        </w:rPr>
      </w:pPr>
    </w:p>
    <w:p w14:paraId="695DEED7" w14:textId="77777777" w:rsidR="00F830FE" w:rsidRDefault="00F830FE" w:rsidP="00F830FE">
      <w:pPr>
        <w:jc w:val="both"/>
        <w:rPr>
          <w:bCs/>
          <w:color w:val="FF0000"/>
        </w:rPr>
      </w:pPr>
    </w:p>
    <w:p w14:paraId="369A406C" w14:textId="56A62F8A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F830FE">
      <w:pPr>
        <w:jc w:val="both"/>
        <w:rPr>
          <w:b/>
          <w:bCs/>
        </w:rPr>
      </w:pPr>
    </w:p>
    <w:p w14:paraId="13F533A4" w14:textId="41034542" w:rsidR="00F830FE" w:rsidRDefault="007B1325" w:rsidP="00F830FE">
      <w:pPr>
        <w:jc w:val="both"/>
      </w:pPr>
      <w:sdt>
        <w:sdtPr>
          <w:id w:val="-21209079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44422">
            <w:rPr>
              <w:rFonts w:ascii="MS Gothic" w:eastAsia="MS Gothic" w:hAnsi="MS Gothic" w:hint="eastAsia"/>
            </w:rPr>
            <w:t>☒</w:t>
          </w:r>
        </w:sdtContent>
      </w:sdt>
      <w:r w:rsidR="00F830FE">
        <w:t xml:space="preserve"> Com base na análise das soluções existentes, a contratação deverá ser realizada por meio de </w:t>
      </w:r>
      <w:r w:rsidR="00544422">
        <w:rPr>
          <w:b/>
        </w:rPr>
        <w:t>Inexigibilidade de Licitação.</w:t>
      </w:r>
      <w:r w:rsidR="00F830FE">
        <w:t xml:space="preserve"> </w:t>
      </w:r>
      <w:r w:rsidR="00544422">
        <w:t>O Registro de Preços não será utilizado, já que o quantitativo necessário é fixo e a administração pública utilizará a totalidade do que foi contratado.</w:t>
      </w:r>
      <w:r w:rsidR="008F20FE">
        <w:rPr>
          <w:bCs/>
          <w:color w:val="FF0000"/>
        </w:rPr>
        <w:t xml:space="preserve"> </w:t>
      </w:r>
    </w:p>
    <w:p w14:paraId="4975397F" w14:textId="77777777" w:rsidR="00F830FE" w:rsidRDefault="00F830FE" w:rsidP="00F830FE">
      <w:pPr>
        <w:jc w:val="both"/>
      </w:pPr>
    </w:p>
    <w:p w14:paraId="548D5E73" w14:textId="223A66FA" w:rsidR="00851F52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0079BFCF" w:rsidR="000D1097" w:rsidRPr="00E237BD" w:rsidRDefault="000D1097" w:rsidP="000D1097">
      <w:pPr>
        <w:spacing w:line="360" w:lineRule="auto"/>
        <w:ind w:firstLine="709"/>
        <w:jc w:val="both"/>
      </w:pPr>
      <w:r w:rsidRPr="00E237BD">
        <w:t xml:space="preserve">A contratação será realizada por meio de </w:t>
      </w:r>
      <w:r w:rsidR="00544422">
        <w:t>inexigibilidade de licitação, nos termos do</w:t>
      </w:r>
      <w:r w:rsidR="007D38C3">
        <w:t xml:space="preserve"> Art. </w:t>
      </w:r>
      <w:r w:rsidR="00544422">
        <w:t xml:space="preserve">74, </w:t>
      </w:r>
      <w:r w:rsidR="007D38C3">
        <w:t>inciso II</w:t>
      </w:r>
      <w:r w:rsidR="00544422">
        <w:t xml:space="preserve">, da </w:t>
      </w:r>
      <w:r w:rsidRPr="00E237BD">
        <w:t>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79008D5E" w14:textId="3CBE4527" w:rsidR="000D1097" w:rsidRPr="00544422" w:rsidRDefault="000D1097" w:rsidP="00544422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  <w:bookmarkStart w:id="0" w:name="_Hlk173241807"/>
    </w:p>
    <w:bookmarkEnd w:id="0"/>
    <w:p w14:paraId="41253ADE" w14:textId="08676E3F" w:rsidR="00754441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lastRenderedPageBreak/>
        <w:t>Estimativas de quantidades e valores da contração</w:t>
      </w:r>
      <w:r w:rsidR="00754441" w:rsidRPr="00E237BD">
        <w:rPr>
          <w:b/>
        </w:rPr>
        <w:t>:</w:t>
      </w: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339FE6C3" w14:textId="0061425D" w:rsidR="00497FCE" w:rsidRDefault="00153376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4810F2FF" w14:textId="395FF41E" w:rsidR="007C2A3E" w:rsidRPr="00E237BD" w:rsidRDefault="007B1325" w:rsidP="007D38C3">
      <w:pPr>
        <w:spacing w:line="360" w:lineRule="auto"/>
        <w:ind w:firstLine="709"/>
        <w:jc w:val="both"/>
        <w:rPr>
          <w:rFonts w:eastAsia="Times New Roman"/>
        </w:rPr>
      </w:pPr>
      <w:sdt>
        <w:sdtPr>
          <w:rPr>
            <w:rFonts w:eastAsia="Times New Roman"/>
          </w:rPr>
          <w:id w:val="12320418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D38C3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impossibilidade do parcelamento do objeto, uma vez que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</w:t>
      </w:r>
      <w:r w:rsidR="007C2A3E" w:rsidRPr="00E237BD">
        <w:rPr>
          <w:rFonts w:eastAsia="Times New Roman"/>
        </w:rPr>
        <w:t>.</w:t>
      </w:r>
    </w:p>
    <w:p w14:paraId="0D7FF4DA" w14:textId="77777777" w:rsidR="007D38C3" w:rsidRDefault="007C2A3E" w:rsidP="007D38C3">
      <w:pPr>
        <w:spacing w:line="360" w:lineRule="auto"/>
        <w:ind w:firstLine="709"/>
        <w:jc w:val="both"/>
        <w:rPr>
          <w:rFonts w:eastAsia="Times New Roman"/>
        </w:rPr>
      </w:pPr>
      <w:r w:rsidRPr="00E237BD">
        <w:t xml:space="preserve"> </w:t>
      </w:r>
      <w:r w:rsidRPr="00E237BD">
        <w:rPr>
          <w:rFonts w:eastAsia="Times New Roman"/>
        </w:rPr>
        <w:t>Ademais, a existência de mais de uma empresa contratada poderia trazer uma série de transtorno</w:t>
      </w:r>
      <w:r w:rsidR="007D38C3">
        <w:rPr>
          <w:rFonts w:eastAsia="Times New Roman"/>
        </w:rPr>
        <w:t>s de ordem técnica, operacional e administrativa, comprometendo a adequada realização do evento. O objeto consiste na contratação de show da banda Carta Alta, cuja apresentação artística possui caráter personalizado e indivisível, não sendo possível de fracionamento sem prejuízo de sua essência, identidade artística e finalidade pretendida.</w:t>
      </w:r>
    </w:p>
    <w:p w14:paraId="523BFD26" w14:textId="235B82E2" w:rsidR="007D38C3" w:rsidRDefault="007D38C3" w:rsidP="007D38C3">
      <w:pPr>
        <w:spacing w:line="36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Dessa forma, conclui-se que não é viável o parcelamento do objeto, uma vez que a contratação deve ocorrer de forma integral e unificada, por intermédio de empresário exclusivo, conforme autoriza o art. 74, inciso II, da Lei nº14133/2021, sendo a inexigibilidade de licitação a medida juridicamente adequada e tecnicamente necessária para atender as peculiaridades do objeto deste Estudo Técnico Preliminar.</w:t>
      </w:r>
    </w:p>
    <w:p w14:paraId="36830D62" w14:textId="15F7B3EA" w:rsidR="007C2A3E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44729357" w14:textId="2D328FC6" w:rsidR="00F830FE" w:rsidRPr="00F830FE" w:rsidRDefault="007C2A3E" w:rsidP="00F830FE">
      <w:pPr>
        <w:spacing w:line="360" w:lineRule="auto"/>
        <w:ind w:firstLine="709"/>
        <w:jc w:val="both"/>
      </w:pPr>
      <w:r w:rsidRPr="00E237BD">
        <w:lastRenderedPageBreak/>
        <w:t>A solução proposta é a contratação de empresa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17BC632A" w14:textId="4208599E" w:rsidR="00547F28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Resultados pretendidos:</w:t>
      </w:r>
    </w:p>
    <w:p w14:paraId="16B2BFC4" w14:textId="459A9CB4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Pretende-se, com o presente processo licitatório, </w:t>
      </w:r>
      <w:r w:rsidR="007D38C3">
        <w:t xml:space="preserve">a contratação direta do serviço artístico da Banda </w:t>
      </w:r>
      <w:proofErr w:type="spellStart"/>
      <w:r w:rsidR="008735FE">
        <w:t>Mariáh</w:t>
      </w:r>
      <w:proofErr w:type="spellEnd"/>
      <w:r w:rsidR="007D38C3">
        <w:t>, nos termos da legislação vigente, diante da inviabilidade de competição, em razão da natureza singular da apresentação e da notória especialidade dos serviços prestados pelos artistas.</w:t>
      </w:r>
    </w:p>
    <w:p w14:paraId="055EE464" w14:textId="1A57A2FA" w:rsidR="00547F28" w:rsidRPr="00E237BD" w:rsidRDefault="007D38C3" w:rsidP="00547F28">
      <w:pPr>
        <w:spacing w:line="360" w:lineRule="auto"/>
        <w:ind w:firstLine="709"/>
        <w:jc w:val="both"/>
      </w:pPr>
      <w:r>
        <w:t>Busca-se garantir a legalidade do procedimento, a adequada justificativa da escolha do contratado e do preço praticado, bem como a economicidade e a vantajosidade para a Administração Pública, de forma a evitar sobrepreço ou superfaturamento na execução do objeto contratado.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4FE3999E" w14:textId="4EB5EA2A" w:rsidR="00547F28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1AC64C3C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>vias no âmbito da Administração.</w:t>
      </w:r>
    </w:p>
    <w:p w14:paraId="2ACB8308" w14:textId="7AFF85E5" w:rsidR="00E237BD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2E9C5821" w14:textId="4E6EFD2D" w:rsidR="00E2153B" w:rsidRPr="002003CF" w:rsidRDefault="00E237BD" w:rsidP="002003CF">
      <w:pPr>
        <w:spacing w:line="360" w:lineRule="auto"/>
        <w:ind w:firstLine="709"/>
        <w:jc w:val="both"/>
      </w:pPr>
      <w:r w:rsidRPr="00E237BD">
        <w:t>Este estudo</w:t>
      </w:r>
      <w:r w:rsidR="002003CF">
        <w:t xml:space="preserve"> não</w:t>
      </w:r>
      <w:r w:rsidRPr="00E237BD">
        <w:t xml:space="preserve"> identificou a necessidade de realizar contratações acessórias</w:t>
      </w:r>
      <w:r w:rsidR="002003CF">
        <w:t>.</w:t>
      </w:r>
    </w:p>
    <w:p w14:paraId="446729BE" w14:textId="75FA1F47" w:rsidR="00E237BD" w:rsidRPr="00E237BD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impactos ambientais:</w:t>
      </w:r>
    </w:p>
    <w:p w14:paraId="51EA3FF4" w14:textId="035A119A" w:rsidR="00AA09B5" w:rsidRPr="00E2153B" w:rsidRDefault="00AA09B5" w:rsidP="00E2153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 w:rsidRPr="00E2153B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3D255FDA" w14:textId="5EB10849" w:rsidR="00DA061E" w:rsidRPr="00E237BD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lastRenderedPageBreak/>
        <w:t>Declaração de viabilidade</w:t>
      </w:r>
      <w:r w:rsidR="00E237BD" w:rsidRPr="00E237BD">
        <w:rPr>
          <w:b/>
        </w:rPr>
        <w:t>:</w:t>
      </w: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1CBA2119" w:rsidR="00922C34" w:rsidRPr="00E237BD" w:rsidRDefault="00922C34" w:rsidP="00922C34">
      <w:pPr>
        <w:jc w:val="right"/>
      </w:pPr>
      <w:r w:rsidRPr="00E237BD">
        <w:t xml:space="preserve">Ajuricaba, </w:t>
      </w:r>
      <w:r w:rsidR="002003CF">
        <w:t>24</w:t>
      </w:r>
      <w:r w:rsidRPr="00E237BD">
        <w:t xml:space="preserve"> de</w:t>
      </w:r>
      <w:r w:rsidR="00E2153B">
        <w:t xml:space="preserve"> fevereiro</w:t>
      </w:r>
      <w:r w:rsidR="003609F7" w:rsidRPr="00E237BD">
        <w:t xml:space="preserve"> </w:t>
      </w:r>
      <w:r w:rsidRPr="00E237BD">
        <w:t>de 202</w:t>
      </w:r>
      <w:r w:rsidR="00E2153B">
        <w:t>6</w:t>
      </w:r>
    </w:p>
    <w:p w14:paraId="6AB8E652" w14:textId="77777777" w:rsidR="00922C34" w:rsidRPr="00E237BD" w:rsidRDefault="00922C34" w:rsidP="00922C34">
      <w:pPr>
        <w:jc w:val="both"/>
      </w:pPr>
    </w:p>
    <w:p w14:paraId="6A008F00" w14:textId="77777777" w:rsidR="00A013D0" w:rsidRPr="00E237BD" w:rsidRDefault="00A013D0" w:rsidP="00922C34">
      <w:pPr>
        <w:jc w:val="both"/>
      </w:pPr>
    </w:p>
    <w:p w14:paraId="5268C4CF" w14:textId="50EE9096" w:rsidR="00922C34" w:rsidRPr="00E237BD" w:rsidRDefault="00E2153B" w:rsidP="00922C34">
      <w:pPr>
        <w:jc w:val="center"/>
      </w:pPr>
      <w:r>
        <w:t>CELINA LÚCIA DALLABRIDA</w:t>
      </w:r>
    </w:p>
    <w:p w14:paraId="18531E0E" w14:textId="77777777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47838D34" w14:textId="77777777" w:rsidR="004259BC" w:rsidRPr="00E237BD" w:rsidRDefault="004259BC" w:rsidP="00922C34">
      <w:pPr>
        <w:jc w:val="center"/>
      </w:pPr>
    </w:p>
    <w:p w14:paraId="784998C9" w14:textId="77777777" w:rsidR="004259BC" w:rsidRPr="00E237BD" w:rsidRDefault="004259BC" w:rsidP="00922C34">
      <w:pPr>
        <w:jc w:val="center"/>
      </w:pPr>
    </w:p>
    <w:p w14:paraId="44BC789A" w14:textId="50C2DEF4" w:rsidR="00922C34" w:rsidRPr="00E237BD" w:rsidRDefault="002003CF" w:rsidP="00922C34">
      <w:pPr>
        <w:jc w:val="center"/>
      </w:pPr>
      <w:r>
        <w:t>TATIANE CAPELETTI RUBERT</w:t>
      </w:r>
    </w:p>
    <w:p w14:paraId="71C73861" w14:textId="5E736D6D" w:rsidR="003733BF" w:rsidRPr="00E237BD" w:rsidRDefault="002003CF" w:rsidP="005C1F3F">
      <w:pPr>
        <w:jc w:val="center"/>
      </w:pPr>
      <w:r>
        <w:t>Responsável pela Secretaria de Educação</w:t>
      </w:r>
    </w:p>
    <w:sectPr w:rsidR="003733BF" w:rsidRPr="00E237BD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C66BC" w14:textId="77777777" w:rsidR="00556720" w:rsidRDefault="00556720" w:rsidP="00FF4133">
      <w:r>
        <w:separator/>
      </w:r>
    </w:p>
  </w:endnote>
  <w:endnote w:type="continuationSeparator" w:id="0">
    <w:p w14:paraId="4DA848E4" w14:textId="77777777" w:rsidR="00556720" w:rsidRDefault="00556720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80C5" w14:textId="56F66C6B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25FDE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50C09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2842E" w14:textId="77777777" w:rsidR="00556720" w:rsidRDefault="00556720" w:rsidP="00FF4133">
      <w:r>
        <w:separator/>
      </w:r>
    </w:p>
  </w:footnote>
  <w:footnote w:type="continuationSeparator" w:id="0">
    <w:p w14:paraId="5249160E" w14:textId="77777777" w:rsidR="00556720" w:rsidRDefault="00556720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645348219">
    <w:abstractNumId w:val="2"/>
  </w:num>
  <w:num w:numId="2" w16cid:durableId="1381440640">
    <w:abstractNumId w:val="1"/>
  </w:num>
  <w:num w:numId="3" w16cid:durableId="1156724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33"/>
    <w:rsid w:val="00032BF8"/>
    <w:rsid w:val="00033E3C"/>
    <w:rsid w:val="00046F2D"/>
    <w:rsid w:val="00076BEB"/>
    <w:rsid w:val="000C7082"/>
    <w:rsid w:val="000D1097"/>
    <w:rsid w:val="000D4905"/>
    <w:rsid w:val="000E179E"/>
    <w:rsid w:val="000E3EFC"/>
    <w:rsid w:val="000F4F93"/>
    <w:rsid w:val="00116678"/>
    <w:rsid w:val="001249E5"/>
    <w:rsid w:val="00141DCE"/>
    <w:rsid w:val="00144D8F"/>
    <w:rsid w:val="00153376"/>
    <w:rsid w:val="00192AC0"/>
    <w:rsid w:val="001A765E"/>
    <w:rsid w:val="001C338A"/>
    <w:rsid w:val="001D6980"/>
    <w:rsid w:val="001E4B5B"/>
    <w:rsid w:val="001F02AA"/>
    <w:rsid w:val="002003CF"/>
    <w:rsid w:val="00203BEC"/>
    <w:rsid w:val="002624CA"/>
    <w:rsid w:val="002835C4"/>
    <w:rsid w:val="002B4510"/>
    <w:rsid w:val="00307191"/>
    <w:rsid w:val="003139D7"/>
    <w:rsid w:val="00341978"/>
    <w:rsid w:val="003609F7"/>
    <w:rsid w:val="003733BF"/>
    <w:rsid w:val="0039039C"/>
    <w:rsid w:val="004044F9"/>
    <w:rsid w:val="00420539"/>
    <w:rsid w:val="004259BC"/>
    <w:rsid w:val="004503B2"/>
    <w:rsid w:val="00477E1B"/>
    <w:rsid w:val="0049061F"/>
    <w:rsid w:val="00493108"/>
    <w:rsid w:val="00497FCE"/>
    <w:rsid w:val="004B2657"/>
    <w:rsid w:val="00507BD8"/>
    <w:rsid w:val="00521151"/>
    <w:rsid w:val="00535C07"/>
    <w:rsid w:val="00544422"/>
    <w:rsid w:val="00547CB4"/>
    <w:rsid w:val="00547F28"/>
    <w:rsid w:val="00556720"/>
    <w:rsid w:val="005758C9"/>
    <w:rsid w:val="00576C0D"/>
    <w:rsid w:val="005867AC"/>
    <w:rsid w:val="0059735D"/>
    <w:rsid w:val="005B5AD4"/>
    <w:rsid w:val="005C1F3F"/>
    <w:rsid w:val="00603902"/>
    <w:rsid w:val="0062245C"/>
    <w:rsid w:val="00634750"/>
    <w:rsid w:val="00670A8F"/>
    <w:rsid w:val="00696CAE"/>
    <w:rsid w:val="00696DFE"/>
    <w:rsid w:val="006A6721"/>
    <w:rsid w:val="006D2BF3"/>
    <w:rsid w:val="006E3F60"/>
    <w:rsid w:val="00703009"/>
    <w:rsid w:val="00705A08"/>
    <w:rsid w:val="00754441"/>
    <w:rsid w:val="00797CF7"/>
    <w:rsid w:val="007B1325"/>
    <w:rsid w:val="007C0E17"/>
    <w:rsid w:val="007C2A3E"/>
    <w:rsid w:val="007C2D6A"/>
    <w:rsid w:val="007D38C3"/>
    <w:rsid w:val="007E4AD0"/>
    <w:rsid w:val="00842D31"/>
    <w:rsid w:val="00851F52"/>
    <w:rsid w:val="00861965"/>
    <w:rsid w:val="008712BC"/>
    <w:rsid w:val="008735FE"/>
    <w:rsid w:val="008852C1"/>
    <w:rsid w:val="008A366C"/>
    <w:rsid w:val="008A6D16"/>
    <w:rsid w:val="008B0E92"/>
    <w:rsid w:val="008D28E0"/>
    <w:rsid w:val="008E5805"/>
    <w:rsid w:val="008E789B"/>
    <w:rsid w:val="008F20FE"/>
    <w:rsid w:val="0092081A"/>
    <w:rsid w:val="009216C0"/>
    <w:rsid w:val="00922C34"/>
    <w:rsid w:val="0094739A"/>
    <w:rsid w:val="00952D23"/>
    <w:rsid w:val="0096401A"/>
    <w:rsid w:val="00990DDE"/>
    <w:rsid w:val="00991F97"/>
    <w:rsid w:val="009D4FF8"/>
    <w:rsid w:val="009E2C36"/>
    <w:rsid w:val="009E35D4"/>
    <w:rsid w:val="009F10AF"/>
    <w:rsid w:val="00A013D0"/>
    <w:rsid w:val="00A249CA"/>
    <w:rsid w:val="00A31CDB"/>
    <w:rsid w:val="00A328D5"/>
    <w:rsid w:val="00A80B5C"/>
    <w:rsid w:val="00AA09B5"/>
    <w:rsid w:val="00AA17D7"/>
    <w:rsid w:val="00AB7527"/>
    <w:rsid w:val="00AF0A58"/>
    <w:rsid w:val="00B02816"/>
    <w:rsid w:val="00B02C7D"/>
    <w:rsid w:val="00B24FDE"/>
    <w:rsid w:val="00B433FD"/>
    <w:rsid w:val="00B65186"/>
    <w:rsid w:val="00BB0889"/>
    <w:rsid w:val="00BB0ED7"/>
    <w:rsid w:val="00BB5FB5"/>
    <w:rsid w:val="00BC1664"/>
    <w:rsid w:val="00BF2FEC"/>
    <w:rsid w:val="00BF3F65"/>
    <w:rsid w:val="00BF67FC"/>
    <w:rsid w:val="00BF6AD2"/>
    <w:rsid w:val="00C2598E"/>
    <w:rsid w:val="00C36966"/>
    <w:rsid w:val="00C84A94"/>
    <w:rsid w:val="00C90CB2"/>
    <w:rsid w:val="00CB108B"/>
    <w:rsid w:val="00CC7522"/>
    <w:rsid w:val="00D0510E"/>
    <w:rsid w:val="00D0770F"/>
    <w:rsid w:val="00D077CA"/>
    <w:rsid w:val="00D25FDE"/>
    <w:rsid w:val="00D3686A"/>
    <w:rsid w:val="00D4594E"/>
    <w:rsid w:val="00DA061E"/>
    <w:rsid w:val="00DC000A"/>
    <w:rsid w:val="00DC728A"/>
    <w:rsid w:val="00DF1B6A"/>
    <w:rsid w:val="00DF29E7"/>
    <w:rsid w:val="00E03043"/>
    <w:rsid w:val="00E2153B"/>
    <w:rsid w:val="00E237BD"/>
    <w:rsid w:val="00E340D0"/>
    <w:rsid w:val="00E40C02"/>
    <w:rsid w:val="00E532B0"/>
    <w:rsid w:val="00E55030"/>
    <w:rsid w:val="00E80EFC"/>
    <w:rsid w:val="00EA3D13"/>
    <w:rsid w:val="00EC403E"/>
    <w:rsid w:val="00F1170B"/>
    <w:rsid w:val="00F16C2E"/>
    <w:rsid w:val="00F21124"/>
    <w:rsid w:val="00F22772"/>
    <w:rsid w:val="00F25992"/>
    <w:rsid w:val="00F271A8"/>
    <w:rsid w:val="00F63C3F"/>
    <w:rsid w:val="00F64901"/>
    <w:rsid w:val="00F7277B"/>
    <w:rsid w:val="00F830FE"/>
    <w:rsid w:val="00FA0A14"/>
    <w:rsid w:val="00FA1C31"/>
    <w:rsid w:val="00FA462C"/>
    <w:rsid w:val="00FA69A1"/>
    <w:rsid w:val="00FD2ED0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D1E4A"/>
  <w15:docId w15:val="{F2B22F9A-0018-4CCC-B866-8737A98FE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1905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UserPC06</dc:creator>
  <cp:keywords/>
  <dc:description/>
  <cp:lastModifiedBy>Usuario</cp:lastModifiedBy>
  <cp:revision>2</cp:revision>
  <cp:lastPrinted>2026-02-24T16:06:00Z</cp:lastPrinted>
  <dcterms:created xsi:type="dcterms:W3CDTF">2026-03-06T19:49:00Z</dcterms:created>
  <dcterms:modified xsi:type="dcterms:W3CDTF">2026-03-06T19:49:00Z</dcterms:modified>
</cp:coreProperties>
</file>