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94E37D" w14:textId="77777777" w:rsidR="00FF4133" w:rsidRPr="002B6CCD" w:rsidRDefault="00FF4133" w:rsidP="002B6CCD">
      <w:pPr>
        <w:spacing w:line="360" w:lineRule="auto"/>
        <w:ind w:firstLine="709"/>
        <w:jc w:val="center"/>
        <w:rPr>
          <w:b/>
        </w:rPr>
      </w:pPr>
      <w:r w:rsidRPr="002B6CCD">
        <w:rPr>
          <w:b/>
        </w:rPr>
        <w:t xml:space="preserve">ESTUDO TÉCNICO PRELIMINAR </w:t>
      </w:r>
    </w:p>
    <w:p w14:paraId="73E7F1B9" w14:textId="77777777" w:rsidR="00FF4133" w:rsidRPr="002B6CCD" w:rsidRDefault="00FF4133" w:rsidP="002B6CCD">
      <w:pPr>
        <w:spacing w:line="360" w:lineRule="auto"/>
        <w:ind w:firstLine="709"/>
        <w:jc w:val="center"/>
        <w:rPr>
          <w:b/>
        </w:rPr>
      </w:pPr>
    </w:p>
    <w:p w14:paraId="11E57634" w14:textId="46401D7F" w:rsidR="00922C34" w:rsidRPr="002B6CCD" w:rsidRDefault="00922C34" w:rsidP="002B6CCD">
      <w:pPr>
        <w:spacing w:line="360" w:lineRule="auto"/>
        <w:ind w:firstLine="709"/>
        <w:jc w:val="center"/>
        <w:rPr>
          <w:b/>
          <w:color w:val="FF0000"/>
        </w:rPr>
      </w:pPr>
    </w:p>
    <w:p w14:paraId="00745DDD" w14:textId="60A09F20" w:rsidR="00FF4133" w:rsidRPr="002B6CCD" w:rsidRDefault="00192AC0" w:rsidP="002B6CCD">
      <w:pPr>
        <w:pStyle w:val="PargrafodaLista"/>
        <w:numPr>
          <w:ilvl w:val="0"/>
          <w:numId w:val="1"/>
        </w:numPr>
        <w:spacing w:line="360" w:lineRule="auto"/>
        <w:ind w:firstLine="709"/>
        <w:jc w:val="both"/>
        <w:rPr>
          <w:b/>
        </w:rPr>
      </w:pPr>
      <w:r w:rsidRPr="002B6CCD">
        <w:rPr>
          <w:b/>
        </w:rPr>
        <w:t>Descrição da necessidade da contratação, considerado o problema a ser resolvido sob a perspectiva do interesse públic</w:t>
      </w:r>
      <w:r w:rsidR="00477E1B" w:rsidRPr="002B6CCD">
        <w:rPr>
          <w:b/>
        </w:rPr>
        <w:t>o</w:t>
      </w:r>
      <w:r w:rsidRPr="002B6CCD">
        <w:rPr>
          <w:b/>
        </w:rPr>
        <w:t>:</w:t>
      </w:r>
    </w:p>
    <w:p w14:paraId="0B419778" w14:textId="77777777" w:rsidR="00FF4133" w:rsidRPr="002B6CCD" w:rsidRDefault="00FF4133" w:rsidP="002B6CCD">
      <w:pPr>
        <w:spacing w:line="360" w:lineRule="auto"/>
        <w:ind w:firstLine="709"/>
        <w:jc w:val="both"/>
        <w:rPr>
          <w:b/>
        </w:rPr>
      </w:pPr>
    </w:p>
    <w:p w14:paraId="4CB3F69C" w14:textId="5601FE46" w:rsidR="00D0510E" w:rsidRPr="002B6CCD" w:rsidRDefault="00D0510E" w:rsidP="002B6CCD">
      <w:pPr>
        <w:spacing w:line="360" w:lineRule="auto"/>
        <w:ind w:firstLine="709"/>
        <w:jc w:val="both"/>
        <w:rPr>
          <w:rFonts w:eastAsia="Times New Roman"/>
        </w:rPr>
      </w:pPr>
      <w:r w:rsidRPr="002B6CCD">
        <w:t>O obj</w:t>
      </w:r>
      <w:r w:rsidR="00705C20" w:rsidRPr="002B6CCD">
        <w:t xml:space="preserve">eto da presente licitação é a </w:t>
      </w:r>
      <w:r w:rsidRPr="002B6CCD">
        <w:t xml:space="preserve">contratação de empresa especializada para </w:t>
      </w:r>
      <w:r w:rsidR="00705C20" w:rsidRPr="002B6CCD">
        <w:t>a</w:t>
      </w:r>
      <w:r w:rsidRPr="002B6CCD">
        <w:t xml:space="preserve"> </w:t>
      </w:r>
      <w:r w:rsidR="00705C20" w:rsidRPr="002B6CCD">
        <w:t>Manutenção preventiva e corretiva de veículos automotores, máquinas rodoviárias (pesadas) e implementos agrícolas do Município.</w:t>
      </w:r>
    </w:p>
    <w:p w14:paraId="41426D12" w14:textId="2561B854" w:rsidR="00705C20" w:rsidRPr="00705C20" w:rsidRDefault="00705C20" w:rsidP="002B6CCD">
      <w:pPr>
        <w:spacing w:line="360" w:lineRule="auto"/>
        <w:ind w:firstLine="709"/>
        <w:jc w:val="both"/>
      </w:pPr>
      <w:r w:rsidRPr="00705C20">
        <w:t xml:space="preserve">A manutenção preventiva visa assegurar a conservação e a eficiência dos veículos e equipamentos, prevenindo falhas mecânicas, reduzindo custos operacionais e aumentando a vida útil da frota. </w:t>
      </w:r>
    </w:p>
    <w:p w14:paraId="2C5F1FC3" w14:textId="77777777" w:rsidR="00705C20" w:rsidRPr="00705C20" w:rsidRDefault="00705C20" w:rsidP="002B6CCD">
      <w:pPr>
        <w:spacing w:line="360" w:lineRule="auto"/>
        <w:ind w:firstLine="709"/>
        <w:jc w:val="both"/>
      </w:pPr>
      <w:r w:rsidRPr="00705C20">
        <w:t>Já a manutenção corretiva é essencial para a pronta recuperação de veículos e máquinas que apresentem falhas ou avarias, garantindo sua funcionalidade e evitando paralisações prolongadas. Esse tipo de serviço abrange a substituição e o reparo de peças danificadas, correção de problemas mecânicos e estruturais, recuperação de motores, sistemas de transmissão e suspensão, além da revisão de sistemas hidráulicos e pneumáticos.</w:t>
      </w:r>
    </w:p>
    <w:p w14:paraId="5852359C" w14:textId="77777777" w:rsidR="00705C20" w:rsidRPr="00705C20" w:rsidRDefault="00705C20" w:rsidP="002B6CCD">
      <w:pPr>
        <w:spacing w:line="360" w:lineRule="auto"/>
        <w:ind w:firstLine="709"/>
        <w:jc w:val="both"/>
      </w:pPr>
      <w:r w:rsidRPr="00705C20">
        <w:t>A contratação dos serviços de manutenção preventiva e corretiva é fundamental para garantir o bom andamento das atividades administrativas e operacionais do Município, proporcionando segurança e eficiência no uso dos veículos e equipamentos destinados às diversas secretarias. Com a realização dessas manutenções, busca-se evitar interrupções nos serviços públicos, otimizar recursos financeiros e assegurar que a frota municipal esteja sempre em plenas condições de uso.</w:t>
      </w:r>
    </w:p>
    <w:p w14:paraId="6DDAFA6C" w14:textId="77777777" w:rsidR="00D0510E" w:rsidRPr="002B6CCD" w:rsidRDefault="00D0510E" w:rsidP="002B6CCD">
      <w:pPr>
        <w:spacing w:line="360" w:lineRule="auto"/>
        <w:ind w:firstLine="709"/>
        <w:jc w:val="both"/>
      </w:pPr>
    </w:p>
    <w:p w14:paraId="43A785B0" w14:textId="3D0C97F6" w:rsidR="00851F52" w:rsidRPr="002B6CCD" w:rsidRDefault="009D4FF8" w:rsidP="002B6CCD">
      <w:pPr>
        <w:pStyle w:val="PargrafodaLista"/>
        <w:numPr>
          <w:ilvl w:val="0"/>
          <w:numId w:val="1"/>
        </w:numPr>
        <w:spacing w:line="360" w:lineRule="auto"/>
        <w:ind w:firstLine="709"/>
        <w:jc w:val="both"/>
        <w:rPr>
          <w:b/>
        </w:rPr>
      </w:pPr>
      <w:r w:rsidRPr="002B6CCD">
        <w:rPr>
          <w:b/>
        </w:rPr>
        <w:t>Alinhamento entre a contratação e o planejamento</w:t>
      </w:r>
      <w:r w:rsidR="00192AC0" w:rsidRPr="002B6CCD">
        <w:rPr>
          <w:b/>
        </w:rPr>
        <w:t>:</w:t>
      </w:r>
    </w:p>
    <w:p w14:paraId="7EE69A8B" w14:textId="375315C0" w:rsidR="001304D5" w:rsidRPr="001304D5" w:rsidRDefault="001304D5" w:rsidP="001304D5">
      <w:pPr>
        <w:jc w:val="both"/>
        <w:rPr>
          <w:b/>
        </w:rPr>
      </w:pPr>
    </w:p>
    <w:p w14:paraId="6FC3C3B3" w14:textId="77777777" w:rsidR="001304D5" w:rsidRDefault="00871E57" w:rsidP="001304D5">
      <w:pPr>
        <w:spacing w:line="360" w:lineRule="auto"/>
        <w:ind w:firstLine="360"/>
        <w:jc w:val="both"/>
      </w:pPr>
      <w:sdt>
        <w:sdtPr>
          <w:id w:val="-705569925"/>
          <w14:checkbox>
            <w14:checked w14:val="0"/>
            <w14:checkedState w14:val="2612" w14:font="MS Gothic"/>
            <w14:uncheckedState w14:val="2610" w14:font="MS Gothic"/>
          </w14:checkbox>
        </w:sdtPr>
        <w:sdtEndPr/>
        <w:sdtContent>
          <w:r w:rsidR="001304D5">
            <w:rPr>
              <w:rFonts w:ascii="MS Gothic" w:eastAsia="MS Gothic" w:hAnsi="MS Gothic" w:hint="eastAsia"/>
            </w:rPr>
            <w:t>☐</w:t>
          </w:r>
        </w:sdtContent>
      </w:sdt>
      <w:r w:rsidR="001304D5" w:rsidRPr="00A31CDB">
        <w:t xml:space="preserve"> A co</w:t>
      </w:r>
      <w:r w:rsidR="001304D5">
        <w:t>ntratação que deste Estudo Técnico Preliminar</w:t>
      </w:r>
      <w:r w:rsidR="001304D5" w:rsidRPr="00A31CDB">
        <w:t xml:space="preserve"> está em conformidade com o planejamento da Administração, pois já está prevista no </w:t>
      </w:r>
      <w:r w:rsidR="001304D5">
        <w:t xml:space="preserve">Plano de Anual de Contratações  (PAC) do Município de Ajuricaba, conforme indicado abaixo. </w:t>
      </w:r>
    </w:p>
    <w:tbl>
      <w:tblPr>
        <w:tblStyle w:val="Tabelacomgrade"/>
        <w:tblW w:w="0" w:type="auto"/>
        <w:tblLook w:val="04A0" w:firstRow="1" w:lastRow="0" w:firstColumn="1" w:lastColumn="0" w:noHBand="0" w:noVBand="1"/>
      </w:tblPr>
      <w:tblGrid>
        <w:gridCol w:w="817"/>
        <w:gridCol w:w="2268"/>
        <w:gridCol w:w="5635"/>
      </w:tblGrid>
      <w:tr w:rsidR="001304D5" w14:paraId="046C9F2C" w14:textId="77777777" w:rsidTr="00324323">
        <w:tc>
          <w:tcPr>
            <w:tcW w:w="817" w:type="dxa"/>
            <w:vAlign w:val="center"/>
          </w:tcPr>
          <w:p w14:paraId="443797F2" w14:textId="77777777" w:rsidR="001304D5" w:rsidRPr="00F16C2E" w:rsidRDefault="001304D5" w:rsidP="00324323">
            <w:pPr>
              <w:jc w:val="center"/>
              <w:rPr>
                <w:b/>
              </w:rPr>
            </w:pPr>
            <w:r>
              <w:rPr>
                <w:b/>
              </w:rPr>
              <w:lastRenderedPageBreak/>
              <w:t>N° no PAC</w:t>
            </w:r>
          </w:p>
        </w:tc>
        <w:tc>
          <w:tcPr>
            <w:tcW w:w="2268" w:type="dxa"/>
            <w:vAlign w:val="center"/>
          </w:tcPr>
          <w:p w14:paraId="23CD0ABD" w14:textId="77777777" w:rsidR="001304D5" w:rsidRPr="00F16C2E" w:rsidRDefault="001304D5" w:rsidP="00324323">
            <w:pPr>
              <w:jc w:val="center"/>
              <w:rPr>
                <w:b/>
              </w:rPr>
            </w:pPr>
            <w:r w:rsidRPr="00F16C2E">
              <w:rPr>
                <w:b/>
              </w:rPr>
              <w:t>Código</w:t>
            </w:r>
            <w:r>
              <w:rPr>
                <w:b/>
              </w:rPr>
              <w:t xml:space="preserve"> do Sistema de Compras</w:t>
            </w:r>
          </w:p>
        </w:tc>
        <w:tc>
          <w:tcPr>
            <w:tcW w:w="5635" w:type="dxa"/>
            <w:vAlign w:val="center"/>
          </w:tcPr>
          <w:p w14:paraId="0C21B6C0" w14:textId="77777777" w:rsidR="001304D5" w:rsidRPr="00F16C2E" w:rsidRDefault="001304D5" w:rsidP="00324323">
            <w:pPr>
              <w:jc w:val="center"/>
              <w:rPr>
                <w:b/>
              </w:rPr>
            </w:pPr>
            <w:r w:rsidRPr="00F16C2E">
              <w:rPr>
                <w:b/>
              </w:rPr>
              <w:t>Descrição</w:t>
            </w:r>
          </w:p>
        </w:tc>
      </w:tr>
      <w:tr w:rsidR="009B51E5" w14:paraId="20AD482A" w14:textId="77777777" w:rsidTr="00FC081E">
        <w:tc>
          <w:tcPr>
            <w:tcW w:w="817" w:type="dxa"/>
            <w:vAlign w:val="center"/>
          </w:tcPr>
          <w:p w14:paraId="56231008" w14:textId="19D047F3" w:rsidR="009B51E5" w:rsidRPr="009B51E5" w:rsidRDefault="009B51E5" w:rsidP="009B51E5">
            <w:pPr>
              <w:jc w:val="both"/>
              <w:rPr>
                <w:color w:val="000000"/>
              </w:rPr>
            </w:pPr>
            <w:r w:rsidRPr="009B51E5">
              <w:rPr>
                <w:color w:val="000000"/>
              </w:rPr>
              <w:t>1700</w:t>
            </w:r>
          </w:p>
        </w:tc>
        <w:tc>
          <w:tcPr>
            <w:tcW w:w="2268" w:type="dxa"/>
            <w:vAlign w:val="center"/>
          </w:tcPr>
          <w:p w14:paraId="1A2AF3D3" w14:textId="58FC2BF1" w:rsidR="009B51E5" w:rsidRPr="009B51E5" w:rsidRDefault="009B51E5" w:rsidP="009B51E5">
            <w:pPr>
              <w:jc w:val="both"/>
              <w:rPr>
                <w:color w:val="000000"/>
              </w:rPr>
            </w:pPr>
            <w:r w:rsidRPr="009B51E5">
              <w:rPr>
                <w:color w:val="000000"/>
              </w:rPr>
              <w:t>24379</w:t>
            </w:r>
          </w:p>
        </w:tc>
        <w:tc>
          <w:tcPr>
            <w:tcW w:w="5635" w:type="dxa"/>
            <w:vAlign w:val="center"/>
          </w:tcPr>
          <w:p w14:paraId="7CD8B539" w14:textId="5D2EAFF0" w:rsidR="009B51E5" w:rsidRPr="009B51E5" w:rsidRDefault="009B51E5" w:rsidP="009B51E5">
            <w:pPr>
              <w:jc w:val="both"/>
              <w:rPr>
                <w:color w:val="000000"/>
              </w:rPr>
            </w:pPr>
            <w:r w:rsidRPr="009B51E5">
              <w:rPr>
                <w:color w:val="000000"/>
              </w:rPr>
              <w:t>Prestação De Serviços De Torno Para Fabricação, Conserto E Manutenção De Peças De Veículos, Máquinas Rodoviárias E Implementos Agrícolas</w:t>
            </w:r>
          </w:p>
        </w:tc>
      </w:tr>
      <w:tr w:rsidR="009B51E5" w14:paraId="14E43808" w14:textId="77777777" w:rsidTr="00FC081E">
        <w:tc>
          <w:tcPr>
            <w:tcW w:w="817" w:type="dxa"/>
            <w:vAlign w:val="center"/>
          </w:tcPr>
          <w:p w14:paraId="7656E245" w14:textId="6CE43DC8" w:rsidR="009B51E5" w:rsidRPr="009B51E5" w:rsidRDefault="009B51E5" w:rsidP="009B51E5">
            <w:pPr>
              <w:jc w:val="both"/>
              <w:rPr>
                <w:color w:val="000000"/>
              </w:rPr>
            </w:pPr>
            <w:r w:rsidRPr="009B51E5">
              <w:rPr>
                <w:color w:val="000000"/>
              </w:rPr>
              <w:t>1703</w:t>
            </w:r>
          </w:p>
        </w:tc>
        <w:tc>
          <w:tcPr>
            <w:tcW w:w="2268" w:type="dxa"/>
            <w:vAlign w:val="center"/>
          </w:tcPr>
          <w:p w14:paraId="7E337769" w14:textId="64209E8C" w:rsidR="009B51E5" w:rsidRPr="009B51E5" w:rsidRDefault="009B51E5" w:rsidP="009B51E5">
            <w:pPr>
              <w:jc w:val="both"/>
              <w:rPr>
                <w:color w:val="000000"/>
              </w:rPr>
            </w:pPr>
            <w:r w:rsidRPr="009B51E5">
              <w:rPr>
                <w:color w:val="000000"/>
              </w:rPr>
              <w:t>24364</w:t>
            </w:r>
          </w:p>
        </w:tc>
        <w:tc>
          <w:tcPr>
            <w:tcW w:w="5635" w:type="dxa"/>
            <w:vAlign w:val="center"/>
          </w:tcPr>
          <w:p w14:paraId="1778EB36" w14:textId="526F5692" w:rsidR="009B51E5" w:rsidRPr="009B51E5" w:rsidRDefault="009B51E5" w:rsidP="009B51E5">
            <w:pPr>
              <w:jc w:val="both"/>
              <w:rPr>
                <w:color w:val="000000"/>
              </w:rPr>
            </w:pPr>
            <w:r w:rsidRPr="009B51E5">
              <w:rPr>
                <w:color w:val="000000"/>
              </w:rPr>
              <w:t xml:space="preserve">Prestação De Serviços Técnicos De Manutenção Preventiva E/Ou Corretiva De Máquinas Rodoviárias (Pesadas) E Tratores Agrícolas  </w:t>
            </w:r>
          </w:p>
        </w:tc>
      </w:tr>
      <w:tr w:rsidR="009B51E5" w14:paraId="5B66CEEC" w14:textId="77777777" w:rsidTr="00FC081E">
        <w:tc>
          <w:tcPr>
            <w:tcW w:w="817" w:type="dxa"/>
            <w:vAlign w:val="center"/>
          </w:tcPr>
          <w:p w14:paraId="12465457" w14:textId="0B230743" w:rsidR="009B51E5" w:rsidRPr="009B51E5" w:rsidRDefault="009B51E5" w:rsidP="009B51E5">
            <w:pPr>
              <w:jc w:val="both"/>
              <w:rPr>
                <w:color w:val="000000"/>
              </w:rPr>
            </w:pPr>
            <w:r w:rsidRPr="009B51E5">
              <w:rPr>
                <w:color w:val="000000"/>
              </w:rPr>
              <w:t>1704</w:t>
            </w:r>
          </w:p>
        </w:tc>
        <w:tc>
          <w:tcPr>
            <w:tcW w:w="2268" w:type="dxa"/>
            <w:vAlign w:val="center"/>
          </w:tcPr>
          <w:p w14:paraId="2F1E4162" w14:textId="14590698" w:rsidR="009B51E5" w:rsidRPr="009B51E5" w:rsidRDefault="009B51E5" w:rsidP="009B51E5">
            <w:pPr>
              <w:jc w:val="both"/>
              <w:rPr>
                <w:color w:val="000000"/>
              </w:rPr>
            </w:pPr>
            <w:r w:rsidRPr="009B51E5">
              <w:rPr>
                <w:color w:val="000000"/>
              </w:rPr>
              <w:t>26121</w:t>
            </w:r>
          </w:p>
        </w:tc>
        <w:tc>
          <w:tcPr>
            <w:tcW w:w="5635" w:type="dxa"/>
            <w:vAlign w:val="center"/>
          </w:tcPr>
          <w:p w14:paraId="36BF13C9" w14:textId="365EA9BF" w:rsidR="009B51E5" w:rsidRPr="009B51E5" w:rsidRDefault="009B51E5" w:rsidP="009B51E5">
            <w:pPr>
              <w:jc w:val="both"/>
              <w:rPr>
                <w:color w:val="000000"/>
              </w:rPr>
            </w:pPr>
            <w:r w:rsidRPr="009B51E5">
              <w:rPr>
                <w:color w:val="000000"/>
              </w:rPr>
              <w:t>Prestação De Serviços Técnicos De Manutenção Preventiva E/Ou Corretiva De Veículos Automotores Caminhões, F-4.000 E F-350.</w:t>
            </w:r>
          </w:p>
        </w:tc>
      </w:tr>
      <w:tr w:rsidR="009B51E5" w14:paraId="7EEFB8D9" w14:textId="77777777" w:rsidTr="00FC081E">
        <w:tc>
          <w:tcPr>
            <w:tcW w:w="817" w:type="dxa"/>
            <w:vAlign w:val="center"/>
          </w:tcPr>
          <w:p w14:paraId="36078474" w14:textId="59DA5481" w:rsidR="009B51E5" w:rsidRPr="009B51E5" w:rsidRDefault="009B51E5" w:rsidP="009B51E5">
            <w:pPr>
              <w:jc w:val="both"/>
              <w:rPr>
                <w:color w:val="000000"/>
              </w:rPr>
            </w:pPr>
            <w:r w:rsidRPr="009B51E5">
              <w:rPr>
                <w:color w:val="000000"/>
              </w:rPr>
              <w:t>1705</w:t>
            </w:r>
          </w:p>
        </w:tc>
        <w:tc>
          <w:tcPr>
            <w:tcW w:w="2268" w:type="dxa"/>
            <w:vAlign w:val="center"/>
          </w:tcPr>
          <w:p w14:paraId="59712723" w14:textId="68A2C486" w:rsidR="009B51E5" w:rsidRPr="009B51E5" w:rsidRDefault="009B51E5" w:rsidP="009B51E5">
            <w:pPr>
              <w:jc w:val="both"/>
              <w:rPr>
                <w:color w:val="000000"/>
              </w:rPr>
            </w:pPr>
            <w:r w:rsidRPr="009B51E5">
              <w:rPr>
                <w:color w:val="000000"/>
              </w:rPr>
              <w:t>26117</w:t>
            </w:r>
          </w:p>
        </w:tc>
        <w:tc>
          <w:tcPr>
            <w:tcW w:w="5635" w:type="dxa"/>
            <w:vAlign w:val="center"/>
          </w:tcPr>
          <w:p w14:paraId="64F7511D" w14:textId="475A351A" w:rsidR="009B51E5" w:rsidRPr="009B51E5" w:rsidRDefault="009B51E5" w:rsidP="009B51E5">
            <w:pPr>
              <w:jc w:val="both"/>
              <w:rPr>
                <w:color w:val="000000"/>
              </w:rPr>
            </w:pPr>
            <w:r w:rsidRPr="009B51E5">
              <w:rPr>
                <w:color w:val="000000"/>
              </w:rPr>
              <w:t>Prestação De Serviços Técnicos De Manutenção Preventiva E/Ou Corretiva De Veículos Automotores De Passeio, Spins, Doblôs, Suv's E Pick Up's.</w:t>
            </w:r>
          </w:p>
        </w:tc>
      </w:tr>
      <w:tr w:rsidR="009B51E5" w14:paraId="713FE94F" w14:textId="77777777" w:rsidTr="00FC081E">
        <w:tc>
          <w:tcPr>
            <w:tcW w:w="817" w:type="dxa"/>
            <w:vAlign w:val="center"/>
          </w:tcPr>
          <w:p w14:paraId="4D934B93" w14:textId="27E8B76D" w:rsidR="009B51E5" w:rsidRPr="009B51E5" w:rsidRDefault="009B51E5" w:rsidP="009B51E5">
            <w:pPr>
              <w:jc w:val="both"/>
              <w:rPr>
                <w:color w:val="000000"/>
              </w:rPr>
            </w:pPr>
            <w:r w:rsidRPr="009B51E5">
              <w:rPr>
                <w:color w:val="000000"/>
              </w:rPr>
              <w:t>1706</w:t>
            </w:r>
          </w:p>
        </w:tc>
        <w:tc>
          <w:tcPr>
            <w:tcW w:w="2268" w:type="dxa"/>
            <w:vAlign w:val="center"/>
          </w:tcPr>
          <w:p w14:paraId="26C7323A" w14:textId="6AB3F9EA" w:rsidR="009B51E5" w:rsidRPr="009B51E5" w:rsidRDefault="009B51E5" w:rsidP="009B51E5">
            <w:pPr>
              <w:jc w:val="both"/>
              <w:rPr>
                <w:color w:val="000000"/>
              </w:rPr>
            </w:pPr>
            <w:r w:rsidRPr="009B51E5">
              <w:rPr>
                <w:color w:val="000000"/>
              </w:rPr>
              <w:t>26118</w:t>
            </w:r>
          </w:p>
        </w:tc>
        <w:tc>
          <w:tcPr>
            <w:tcW w:w="5635" w:type="dxa"/>
            <w:vAlign w:val="center"/>
          </w:tcPr>
          <w:p w14:paraId="42DE9D28" w14:textId="15876D30" w:rsidR="009B51E5" w:rsidRPr="009B51E5" w:rsidRDefault="009B51E5" w:rsidP="009B51E5">
            <w:pPr>
              <w:jc w:val="both"/>
              <w:rPr>
                <w:color w:val="000000"/>
              </w:rPr>
            </w:pPr>
            <w:r w:rsidRPr="009B51E5">
              <w:rPr>
                <w:color w:val="000000"/>
              </w:rPr>
              <w:t>Prestação De Serviços Técnicos De Manutenção Preventiva E/Ou Corretiva De Veículos Automotores Ônibus E Micro-Ônibus</w:t>
            </w:r>
          </w:p>
        </w:tc>
      </w:tr>
      <w:tr w:rsidR="009B51E5" w14:paraId="5466E3E8" w14:textId="77777777" w:rsidTr="009B51E5">
        <w:trPr>
          <w:trHeight w:val="178"/>
        </w:trPr>
        <w:tc>
          <w:tcPr>
            <w:tcW w:w="817" w:type="dxa"/>
          </w:tcPr>
          <w:p w14:paraId="2188C44F" w14:textId="411025FF" w:rsidR="009B51E5" w:rsidRPr="009B51E5" w:rsidRDefault="009B51E5" w:rsidP="009B51E5">
            <w:pPr>
              <w:jc w:val="both"/>
              <w:rPr>
                <w:color w:val="000000"/>
              </w:rPr>
            </w:pPr>
            <w:r w:rsidRPr="009B51E5">
              <w:rPr>
                <w:color w:val="000000"/>
              </w:rPr>
              <w:t>1692</w:t>
            </w:r>
          </w:p>
        </w:tc>
        <w:tc>
          <w:tcPr>
            <w:tcW w:w="2268" w:type="dxa"/>
          </w:tcPr>
          <w:p w14:paraId="16DFDBD9" w14:textId="01D582C4" w:rsidR="009B51E5" w:rsidRPr="009B51E5" w:rsidRDefault="009B51E5" w:rsidP="009B51E5">
            <w:pPr>
              <w:jc w:val="both"/>
              <w:rPr>
                <w:color w:val="000000"/>
              </w:rPr>
            </w:pPr>
            <w:r w:rsidRPr="009B51E5">
              <w:rPr>
                <w:color w:val="000000"/>
              </w:rPr>
              <w:t>26498</w:t>
            </w:r>
          </w:p>
        </w:tc>
        <w:tc>
          <w:tcPr>
            <w:tcW w:w="5635" w:type="dxa"/>
          </w:tcPr>
          <w:p w14:paraId="2501E2CF" w14:textId="3FF207C7" w:rsidR="009B51E5" w:rsidRPr="009B51E5" w:rsidRDefault="009B51E5" w:rsidP="009B51E5">
            <w:pPr>
              <w:jc w:val="both"/>
              <w:rPr>
                <w:color w:val="000000"/>
              </w:rPr>
            </w:pPr>
            <w:r>
              <w:rPr>
                <w:color w:val="000000"/>
              </w:rPr>
              <w:t>Prestação De Serviços De Manutenção Nos Sistemas Elétricos De Caminhões, Ônibus, Veículos Em Geral E Máquinas Rodoviárias</w:t>
            </w:r>
          </w:p>
        </w:tc>
      </w:tr>
      <w:tr w:rsidR="009B51E5" w14:paraId="7B297619" w14:textId="77777777" w:rsidTr="009B51E5">
        <w:trPr>
          <w:trHeight w:val="178"/>
        </w:trPr>
        <w:tc>
          <w:tcPr>
            <w:tcW w:w="817" w:type="dxa"/>
          </w:tcPr>
          <w:p w14:paraId="2F9413CA" w14:textId="77777777" w:rsidR="009B51E5" w:rsidRPr="009B51E5" w:rsidRDefault="009B51E5" w:rsidP="009B51E5">
            <w:pPr>
              <w:jc w:val="both"/>
              <w:rPr>
                <w:color w:val="000000"/>
              </w:rPr>
            </w:pPr>
            <w:r>
              <w:rPr>
                <w:color w:val="000000"/>
              </w:rPr>
              <w:t>1707</w:t>
            </w:r>
          </w:p>
          <w:p w14:paraId="2415FB7B" w14:textId="77777777" w:rsidR="009B51E5" w:rsidRPr="009B51E5" w:rsidRDefault="009B51E5" w:rsidP="009B51E5">
            <w:pPr>
              <w:spacing w:line="360" w:lineRule="auto"/>
              <w:jc w:val="both"/>
              <w:rPr>
                <w:color w:val="000000"/>
              </w:rPr>
            </w:pPr>
          </w:p>
        </w:tc>
        <w:tc>
          <w:tcPr>
            <w:tcW w:w="2268" w:type="dxa"/>
          </w:tcPr>
          <w:p w14:paraId="7A5D574D" w14:textId="26E426B6" w:rsidR="009B51E5" w:rsidRPr="009B51E5" w:rsidRDefault="009B51E5" w:rsidP="009B51E5">
            <w:pPr>
              <w:spacing w:line="360" w:lineRule="auto"/>
              <w:jc w:val="both"/>
              <w:rPr>
                <w:color w:val="000000"/>
              </w:rPr>
            </w:pPr>
            <w:r w:rsidRPr="009B51E5">
              <w:rPr>
                <w:color w:val="000000"/>
              </w:rPr>
              <w:t>24376</w:t>
            </w:r>
          </w:p>
        </w:tc>
        <w:tc>
          <w:tcPr>
            <w:tcW w:w="5635" w:type="dxa"/>
          </w:tcPr>
          <w:p w14:paraId="69EB18F6" w14:textId="7608E005" w:rsidR="009B51E5" w:rsidRPr="009B51E5" w:rsidRDefault="009B51E5" w:rsidP="009B51E5">
            <w:pPr>
              <w:jc w:val="both"/>
              <w:rPr>
                <w:color w:val="000000"/>
              </w:rPr>
            </w:pPr>
            <w:r>
              <w:rPr>
                <w:color w:val="000000"/>
              </w:rPr>
              <w:t>Prestação Serviços De Solda (Mig E Eletrodo) Em Peças E Partes De Veículos, Máquinas Rodoviárias E Implementos Agrícolas, Incluso Eletrodos E Outros Materiais Necessários Para O Serviço.</w:t>
            </w:r>
          </w:p>
        </w:tc>
      </w:tr>
      <w:tr w:rsidR="0010142C" w14:paraId="59192FF4" w14:textId="77777777" w:rsidTr="00070844">
        <w:trPr>
          <w:trHeight w:val="178"/>
        </w:trPr>
        <w:tc>
          <w:tcPr>
            <w:tcW w:w="817" w:type="dxa"/>
            <w:vAlign w:val="center"/>
          </w:tcPr>
          <w:p w14:paraId="6730D985" w14:textId="74B5CFC4" w:rsidR="0010142C" w:rsidRDefault="0010142C" w:rsidP="0010142C">
            <w:pPr>
              <w:jc w:val="both"/>
              <w:rPr>
                <w:color w:val="000000"/>
              </w:rPr>
            </w:pPr>
            <w:r>
              <w:rPr>
                <w:color w:val="000000"/>
              </w:rPr>
              <w:t>1526</w:t>
            </w:r>
          </w:p>
        </w:tc>
        <w:tc>
          <w:tcPr>
            <w:tcW w:w="2268" w:type="dxa"/>
            <w:vAlign w:val="center"/>
          </w:tcPr>
          <w:p w14:paraId="5815A22D" w14:textId="39607B78" w:rsidR="0010142C" w:rsidRPr="009B51E5" w:rsidRDefault="0010142C" w:rsidP="0010142C">
            <w:pPr>
              <w:spacing w:line="360" w:lineRule="auto"/>
              <w:jc w:val="both"/>
              <w:rPr>
                <w:color w:val="000000"/>
              </w:rPr>
            </w:pPr>
            <w:r>
              <w:rPr>
                <w:color w:val="000000"/>
              </w:rPr>
              <w:t>26499</w:t>
            </w:r>
          </w:p>
        </w:tc>
        <w:tc>
          <w:tcPr>
            <w:tcW w:w="5635" w:type="dxa"/>
            <w:vAlign w:val="center"/>
          </w:tcPr>
          <w:p w14:paraId="50FB708A" w14:textId="456D72C0" w:rsidR="0010142C" w:rsidRDefault="0010142C" w:rsidP="0010142C">
            <w:pPr>
              <w:jc w:val="both"/>
              <w:rPr>
                <w:color w:val="000000"/>
              </w:rPr>
            </w:pPr>
            <w:r>
              <w:rPr>
                <w:color w:val="000000"/>
              </w:rPr>
              <w:t>Peças De Manutenção Nos Sistemas Elétricos De Caminhões, Ônibus, Veículos Em Geral E Máquinas Rodoviárias</w:t>
            </w:r>
          </w:p>
        </w:tc>
      </w:tr>
      <w:tr w:rsidR="0010142C" w14:paraId="0AFF7973" w14:textId="77777777" w:rsidTr="00070844">
        <w:trPr>
          <w:trHeight w:val="178"/>
        </w:trPr>
        <w:tc>
          <w:tcPr>
            <w:tcW w:w="817" w:type="dxa"/>
            <w:vAlign w:val="center"/>
          </w:tcPr>
          <w:p w14:paraId="184EA069" w14:textId="11167291" w:rsidR="0010142C" w:rsidRDefault="0010142C" w:rsidP="0010142C">
            <w:pPr>
              <w:jc w:val="both"/>
              <w:rPr>
                <w:color w:val="000000"/>
              </w:rPr>
            </w:pPr>
            <w:r>
              <w:rPr>
                <w:color w:val="000000"/>
              </w:rPr>
              <w:t>1527</w:t>
            </w:r>
          </w:p>
        </w:tc>
        <w:tc>
          <w:tcPr>
            <w:tcW w:w="2268" w:type="dxa"/>
            <w:vAlign w:val="center"/>
          </w:tcPr>
          <w:p w14:paraId="1B6CA9D9" w14:textId="12D80685" w:rsidR="0010142C" w:rsidRPr="009B51E5" w:rsidRDefault="0010142C" w:rsidP="0010142C">
            <w:pPr>
              <w:spacing w:line="360" w:lineRule="auto"/>
              <w:jc w:val="both"/>
              <w:rPr>
                <w:color w:val="000000"/>
              </w:rPr>
            </w:pPr>
            <w:r>
              <w:rPr>
                <w:color w:val="000000"/>
              </w:rPr>
              <w:t>27177</w:t>
            </w:r>
          </w:p>
        </w:tc>
        <w:tc>
          <w:tcPr>
            <w:tcW w:w="5635" w:type="dxa"/>
            <w:vAlign w:val="center"/>
          </w:tcPr>
          <w:p w14:paraId="32BCAB2C" w14:textId="047EDCD5" w:rsidR="0010142C" w:rsidRDefault="0010142C" w:rsidP="0010142C">
            <w:pPr>
              <w:jc w:val="both"/>
              <w:rPr>
                <w:color w:val="000000"/>
              </w:rPr>
            </w:pPr>
            <w:r>
              <w:rPr>
                <w:color w:val="000000"/>
              </w:rPr>
              <w:t>Peças E Lubrificantes Para Manutenção Preventiva E/Ou Corretiva De Máquinas Rodoviárias (Pesadas) E Implementos Agrícolas</w:t>
            </w:r>
          </w:p>
        </w:tc>
      </w:tr>
      <w:tr w:rsidR="0010142C" w14:paraId="2DC385DD" w14:textId="77777777" w:rsidTr="00070844">
        <w:trPr>
          <w:trHeight w:val="178"/>
        </w:trPr>
        <w:tc>
          <w:tcPr>
            <w:tcW w:w="817" w:type="dxa"/>
            <w:vAlign w:val="center"/>
          </w:tcPr>
          <w:p w14:paraId="77C65641" w14:textId="1DE01FC6" w:rsidR="0010142C" w:rsidRDefault="0010142C" w:rsidP="0010142C">
            <w:pPr>
              <w:jc w:val="both"/>
              <w:rPr>
                <w:color w:val="000000"/>
              </w:rPr>
            </w:pPr>
            <w:r>
              <w:rPr>
                <w:color w:val="000000"/>
              </w:rPr>
              <w:t>1528</w:t>
            </w:r>
          </w:p>
        </w:tc>
        <w:tc>
          <w:tcPr>
            <w:tcW w:w="2268" w:type="dxa"/>
            <w:vAlign w:val="center"/>
          </w:tcPr>
          <w:p w14:paraId="0EE7E531" w14:textId="11EA99EB" w:rsidR="0010142C" w:rsidRPr="009B51E5" w:rsidRDefault="0010142C" w:rsidP="0010142C">
            <w:pPr>
              <w:spacing w:line="360" w:lineRule="auto"/>
              <w:jc w:val="both"/>
              <w:rPr>
                <w:color w:val="000000"/>
              </w:rPr>
            </w:pPr>
            <w:r>
              <w:rPr>
                <w:color w:val="000000"/>
              </w:rPr>
              <w:t>26115</w:t>
            </w:r>
          </w:p>
        </w:tc>
        <w:tc>
          <w:tcPr>
            <w:tcW w:w="5635" w:type="dxa"/>
            <w:vAlign w:val="center"/>
          </w:tcPr>
          <w:p w14:paraId="715039BA" w14:textId="701F8B3C" w:rsidR="0010142C" w:rsidRDefault="0010142C" w:rsidP="0010142C">
            <w:pPr>
              <w:jc w:val="both"/>
              <w:rPr>
                <w:color w:val="000000"/>
              </w:rPr>
            </w:pPr>
            <w:r>
              <w:rPr>
                <w:color w:val="000000"/>
              </w:rPr>
              <w:t xml:space="preserve">Peças E Lubrificantes Para Manutenção Preventiva E/Ou Corretiva De Veículos Automotores Caminhões, F-4.000 E F-350. </w:t>
            </w:r>
          </w:p>
        </w:tc>
      </w:tr>
      <w:tr w:rsidR="0010142C" w14:paraId="3D6BF7C9" w14:textId="77777777" w:rsidTr="00070844">
        <w:trPr>
          <w:trHeight w:val="178"/>
        </w:trPr>
        <w:tc>
          <w:tcPr>
            <w:tcW w:w="817" w:type="dxa"/>
            <w:vAlign w:val="center"/>
          </w:tcPr>
          <w:p w14:paraId="14025C06" w14:textId="5202EF9B" w:rsidR="0010142C" w:rsidRDefault="0010142C" w:rsidP="0010142C">
            <w:pPr>
              <w:jc w:val="both"/>
              <w:rPr>
                <w:color w:val="000000"/>
              </w:rPr>
            </w:pPr>
            <w:r>
              <w:rPr>
                <w:color w:val="000000"/>
              </w:rPr>
              <w:t>1529</w:t>
            </w:r>
          </w:p>
        </w:tc>
        <w:tc>
          <w:tcPr>
            <w:tcW w:w="2268" w:type="dxa"/>
            <w:vAlign w:val="center"/>
          </w:tcPr>
          <w:p w14:paraId="39910F3F" w14:textId="052D65DA" w:rsidR="0010142C" w:rsidRPr="009B51E5" w:rsidRDefault="0010142C" w:rsidP="0010142C">
            <w:pPr>
              <w:spacing w:line="360" w:lineRule="auto"/>
              <w:jc w:val="both"/>
              <w:rPr>
                <w:color w:val="000000"/>
              </w:rPr>
            </w:pPr>
            <w:r>
              <w:rPr>
                <w:color w:val="000000"/>
              </w:rPr>
              <w:t>26111</w:t>
            </w:r>
          </w:p>
        </w:tc>
        <w:tc>
          <w:tcPr>
            <w:tcW w:w="5635" w:type="dxa"/>
            <w:vAlign w:val="center"/>
          </w:tcPr>
          <w:p w14:paraId="0D02BF27" w14:textId="39A902C9" w:rsidR="0010142C" w:rsidRDefault="0010142C" w:rsidP="0010142C">
            <w:pPr>
              <w:jc w:val="both"/>
              <w:rPr>
                <w:color w:val="000000"/>
              </w:rPr>
            </w:pPr>
            <w:r>
              <w:rPr>
                <w:color w:val="000000"/>
              </w:rPr>
              <w:t>Peças E Lubrificantes Para Manutenção Preventiva E/Ou Corretiva De Veículos Automotores De Passeio, Spins, Doblôs, Suv's E Pick Up's</w:t>
            </w:r>
          </w:p>
        </w:tc>
      </w:tr>
      <w:tr w:rsidR="0010142C" w14:paraId="24C20641" w14:textId="77777777" w:rsidTr="00070844">
        <w:trPr>
          <w:trHeight w:val="178"/>
        </w:trPr>
        <w:tc>
          <w:tcPr>
            <w:tcW w:w="817" w:type="dxa"/>
            <w:vAlign w:val="center"/>
          </w:tcPr>
          <w:p w14:paraId="72EEB938" w14:textId="55AEED71" w:rsidR="0010142C" w:rsidRDefault="0010142C" w:rsidP="0010142C">
            <w:pPr>
              <w:jc w:val="both"/>
              <w:rPr>
                <w:color w:val="000000"/>
              </w:rPr>
            </w:pPr>
            <w:r>
              <w:rPr>
                <w:color w:val="000000"/>
              </w:rPr>
              <w:t>1530</w:t>
            </w:r>
          </w:p>
        </w:tc>
        <w:tc>
          <w:tcPr>
            <w:tcW w:w="2268" w:type="dxa"/>
            <w:vAlign w:val="center"/>
          </w:tcPr>
          <w:p w14:paraId="4B448CCF" w14:textId="23DCA167" w:rsidR="0010142C" w:rsidRPr="009B51E5" w:rsidRDefault="0010142C" w:rsidP="0010142C">
            <w:pPr>
              <w:spacing w:line="360" w:lineRule="auto"/>
              <w:jc w:val="both"/>
              <w:rPr>
                <w:color w:val="000000"/>
              </w:rPr>
            </w:pPr>
            <w:r>
              <w:rPr>
                <w:color w:val="000000"/>
              </w:rPr>
              <w:t>26112</w:t>
            </w:r>
          </w:p>
        </w:tc>
        <w:tc>
          <w:tcPr>
            <w:tcW w:w="5635" w:type="dxa"/>
            <w:vAlign w:val="center"/>
          </w:tcPr>
          <w:p w14:paraId="1FDAB798" w14:textId="6228B1BA" w:rsidR="0010142C" w:rsidRDefault="0010142C" w:rsidP="0010142C">
            <w:pPr>
              <w:jc w:val="both"/>
              <w:rPr>
                <w:color w:val="000000"/>
              </w:rPr>
            </w:pPr>
            <w:r>
              <w:rPr>
                <w:color w:val="000000"/>
              </w:rPr>
              <w:t>Peças E Lubrificantes Para Manutenção Preventiva E/Ou Corretiva De Veículos Automotores Ônibus E Micro-Ônibus</w:t>
            </w:r>
          </w:p>
        </w:tc>
      </w:tr>
    </w:tbl>
    <w:p w14:paraId="1F8F8FE0" w14:textId="77777777" w:rsidR="001304D5" w:rsidRDefault="001304D5" w:rsidP="001304D5">
      <w:pPr>
        <w:spacing w:line="360" w:lineRule="auto"/>
        <w:ind w:firstLine="360"/>
        <w:jc w:val="both"/>
      </w:pPr>
    </w:p>
    <w:p w14:paraId="05901DC3" w14:textId="631E295B" w:rsidR="001304D5" w:rsidRPr="00A31CDB" w:rsidRDefault="009B51E5" w:rsidP="001304D5">
      <w:pPr>
        <w:spacing w:line="360" w:lineRule="auto"/>
        <w:ind w:firstLine="360"/>
        <w:jc w:val="both"/>
      </w:pPr>
      <w:r>
        <w:t xml:space="preserve">Parte dos itens não estão previstos no plano de contratação anual e serão devidamente aditivados por esta administração. </w:t>
      </w:r>
    </w:p>
    <w:p w14:paraId="384EBFAA" w14:textId="77777777" w:rsidR="002835C4" w:rsidRPr="002B6CCD" w:rsidRDefault="002835C4" w:rsidP="002B6CCD">
      <w:pPr>
        <w:spacing w:line="360" w:lineRule="auto"/>
        <w:ind w:firstLine="709"/>
        <w:jc w:val="both"/>
      </w:pPr>
    </w:p>
    <w:p w14:paraId="29EA4C1C" w14:textId="07914C55" w:rsidR="00076BEB" w:rsidRPr="002B6CCD" w:rsidRDefault="00192AC0" w:rsidP="002B6CCD">
      <w:pPr>
        <w:pStyle w:val="PargrafodaLista"/>
        <w:numPr>
          <w:ilvl w:val="0"/>
          <w:numId w:val="1"/>
        </w:numPr>
        <w:spacing w:line="360" w:lineRule="auto"/>
        <w:ind w:firstLine="709"/>
        <w:jc w:val="both"/>
        <w:rPr>
          <w:b/>
        </w:rPr>
      </w:pPr>
      <w:r w:rsidRPr="002B6CCD">
        <w:rPr>
          <w:b/>
        </w:rPr>
        <w:lastRenderedPageBreak/>
        <w:t>Possíveis soluções para atender à necessidade:</w:t>
      </w:r>
    </w:p>
    <w:p w14:paraId="6E2440F1" w14:textId="77777777" w:rsidR="00076BEB" w:rsidRPr="002B6CCD" w:rsidRDefault="00076BEB" w:rsidP="002B6CCD">
      <w:pPr>
        <w:pStyle w:val="PargrafodaLista"/>
        <w:spacing w:line="360" w:lineRule="auto"/>
        <w:ind w:firstLine="709"/>
        <w:jc w:val="both"/>
        <w:rPr>
          <w:b/>
        </w:rPr>
      </w:pPr>
    </w:p>
    <w:p w14:paraId="73FC39BB" w14:textId="728E57E6" w:rsidR="00076BEB" w:rsidRPr="002B6CCD" w:rsidRDefault="00076BEB" w:rsidP="002B6CCD">
      <w:pPr>
        <w:pStyle w:val="PargrafodaLista"/>
        <w:spacing w:line="360" w:lineRule="auto"/>
        <w:ind w:firstLine="709"/>
        <w:jc w:val="both"/>
        <w:rPr>
          <w:b/>
        </w:rPr>
      </w:pPr>
      <w:r w:rsidRPr="002B6CCD">
        <w:rPr>
          <w:b/>
        </w:rPr>
        <w:t>3.1. - Alternativas disponíveis no mercado:</w:t>
      </w:r>
    </w:p>
    <w:p w14:paraId="0D07E796" w14:textId="55F4F3E5" w:rsidR="002E11EF" w:rsidRPr="002B6CCD" w:rsidRDefault="002E11EF" w:rsidP="002B6CCD">
      <w:pPr>
        <w:spacing w:line="360" w:lineRule="auto"/>
        <w:ind w:firstLine="709"/>
        <w:jc w:val="both"/>
      </w:pPr>
      <w:r w:rsidRPr="002B6CCD">
        <w:rPr>
          <w:b/>
        </w:rPr>
        <w:t>Alternativa 1</w:t>
      </w:r>
      <w:r w:rsidRPr="002B6CCD">
        <w:t xml:space="preserve"> - Licitação para aquisição de peças e mão de obra de forma conjunta (desconto sobre tabela de preços e mão de obra por hora trabalhada); </w:t>
      </w:r>
    </w:p>
    <w:p w14:paraId="1958546A" w14:textId="20B92723" w:rsidR="002E11EF" w:rsidRPr="002B6CCD" w:rsidRDefault="002E11EF" w:rsidP="002B6CCD">
      <w:pPr>
        <w:spacing w:line="360" w:lineRule="auto"/>
        <w:ind w:firstLine="709"/>
        <w:jc w:val="both"/>
      </w:pPr>
      <w:r w:rsidRPr="002B6CCD">
        <w:rPr>
          <w:b/>
        </w:rPr>
        <w:t>Alternativa 2</w:t>
      </w:r>
      <w:r w:rsidRPr="002B6CCD">
        <w:t xml:space="preserve"> - Licitação para aquisição de peças e serviços separadamente, mão e obra por hora e peças por menor preço.</w:t>
      </w:r>
    </w:p>
    <w:p w14:paraId="7E15FE6E" w14:textId="7A1F25CE" w:rsidR="002E11EF" w:rsidRPr="002B6CCD" w:rsidRDefault="002E11EF" w:rsidP="002B6CCD">
      <w:pPr>
        <w:spacing w:line="360" w:lineRule="auto"/>
        <w:ind w:firstLine="709"/>
        <w:jc w:val="both"/>
      </w:pPr>
      <w:r w:rsidRPr="002B6CCD">
        <w:rPr>
          <w:b/>
        </w:rPr>
        <w:t>Alternativa 3</w:t>
      </w:r>
      <w:r w:rsidRPr="002B6CCD">
        <w:t xml:space="preserve"> - Realização da mão de obra pelo mecânico do Município e aquisição das peças por licitação.</w:t>
      </w:r>
    </w:p>
    <w:p w14:paraId="59A5FDAB" w14:textId="77777777" w:rsidR="00076BEB" w:rsidRPr="002B6CCD" w:rsidRDefault="00076BEB" w:rsidP="002B6CCD">
      <w:pPr>
        <w:pStyle w:val="PargrafodaLista"/>
        <w:spacing w:line="360" w:lineRule="auto"/>
        <w:ind w:firstLine="709"/>
        <w:jc w:val="both"/>
        <w:rPr>
          <w:b/>
        </w:rPr>
      </w:pPr>
    </w:p>
    <w:p w14:paraId="77D8F05C" w14:textId="004721AC" w:rsidR="00076BEB" w:rsidRPr="002B6CCD" w:rsidRDefault="00076BEB" w:rsidP="002B6CCD">
      <w:pPr>
        <w:pStyle w:val="PargrafodaLista"/>
        <w:spacing w:line="360" w:lineRule="auto"/>
        <w:ind w:firstLine="709"/>
        <w:jc w:val="both"/>
        <w:rPr>
          <w:b/>
        </w:rPr>
      </w:pPr>
      <w:r w:rsidRPr="002B6CCD">
        <w:rPr>
          <w:b/>
        </w:rPr>
        <w:t>3.2. - Análise e comparação das soluções existentes:</w:t>
      </w:r>
    </w:p>
    <w:p w14:paraId="7A0ED4C1" w14:textId="77777777" w:rsidR="002B6CCD" w:rsidRPr="003B644B" w:rsidRDefault="002B6CCD" w:rsidP="002B6CCD">
      <w:pPr>
        <w:spacing w:line="360" w:lineRule="auto"/>
        <w:ind w:firstLine="709"/>
        <w:jc w:val="both"/>
        <w:rPr>
          <w:b/>
        </w:rPr>
      </w:pPr>
    </w:p>
    <w:p w14:paraId="54A074EA" w14:textId="097D9770" w:rsidR="002E11EF" w:rsidRPr="003B644B" w:rsidRDefault="002E11EF" w:rsidP="002B6CCD">
      <w:pPr>
        <w:spacing w:line="360" w:lineRule="auto"/>
        <w:ind w:firstLine="709"/>
        <w:jc w:val="both"/>
        <w:rPr>
          <w:b/>
        </w:rPr>
      </w:pPr>
      <w:r w:rsidRPr="003B644B">
        <w:rPr>
          <w:b/>
        </w:rPr>
        <w:t>Alternativa 1 - Licitação para aquisição de peças e mão de obra de forma conjunta (desconto sobre tabela de preços e mã</w:t>
      </w:r>
      <w:r w:rsidR="003B644B">
        <w:rPr>
          <w:b/>
        </w:rPr>
        <w:t>o de obra por hora trabalhada):</w:t>
      </w:r>
    </w:p>
    <w:p w14:paraId="3E4C3533" w14:textId="0B46F364" w:rsidR="002E11EF" w:rsidRDefault="002E11EF" w:rsidP="002B6CCD">
      <w:pPr>
        <w:spacing w:line="360" w:lineRule="auto"/>
        <w:ind w:firstLine="709"/>
        <w:jc w:val="both"/>
      </w:pPr>
      <w:r w:rsidRPr="002B6CCD">
        <w:t>O Município de Ajuricaba vem utilizando desta alternativa para manutenção de veículos da linha leve, caminhões e ônibus desde o ano de 2020, se utilizando da ferramenta de orçamentação veicular Cilia, e desde 2023 utiliza o sistema traz valor para máquinas agrícolas e rodoviárias, com licitação de registro de preços na modalidade de pregão eletrônico.</w:t>
      </w:r>
    </w:p>
    <w:p w14:paraId="3221ABF2" w14:textId="64931492" w:rsidR="00A0360E" w:rsidRDefault="00B27F9F" w:rsidP="00B27F9F">
      <w:pPr>
        <w:spacing w:before="120" w:after="120" w:line="360" w:lineRule="auto"/>
        <w:ind w:firstLine="709"/>
        <w:jc w:val="both"/>
      </w:pPr>
      <w:r w:rsidRPr="002B6CCD">
        <w:t xml:space="preserve">As peças podem não ser adquiridas pelo menor valor, mas, a ferramenta ajuda a evitar </w:t>
      </w:r>
      <w:r w:rsidR="00B15313">
        <w:t xml:space="preserve">sobrepreço </w:t>
      </w:r>
      <w:r>
        <w:t>e superfaturamento de peças, aplic</w:t>
      </w:r>
      <w:r w:rsidR="00A0360E">
        <w:t>ando um percentual de desconto.</w:t>
      </w:r>
    </w:p>
    <w:p w14:paraId="0EBDC090" w14:textId="4FD8BA05" w:rsidR="00B27F9F" w:rsidRDefault="00A0360E" w:rsidP="00B27F9F">
      <w:pPr>
        <w:spacing w:before="120" w:after="120" w:line="360" w:lineRule="auto"/>
        <w:ind w:firstLine="709"/>
        <w:jc w:val="both"/>
        <w:rPr>
          <w:lang w:eastAsia="en-US"/>
        </w:rPr>
      </w:pPr>
      <w:r>
        <w:t>A aplicação do critério de maior desconto para manutenção de veículos automotores está</w:t>
      </w:r>
      <w:r w:rsidR="00B27F9F">
        <w:t xml:space="preserve"> em conformidade com o entendimento do Tribunal de Contas da União externado em sua obra Licitações &amp; Contratos: Orientações e Jurisprudência do TCU / Tribunal de Contas da União. 5ª Edição, Brasília: TCU, Secretaria-Geral da Presidência, 2024, </w:t>
      </w:r>
      <w:r w:rsidR="00B27F9F" w:rsidRPr="009D576E">
        <w:t xml:space="preserve">pág </w:t>
      </w:r>
      <w:r w:rsidR="00B27F9F">
        <w:t xml:space="preserve">173. </w:t>
      </w:r>
    </w:p>
    <w:p w14:paraId="20910C10" w14:textId="77777777" w:rsidR="00B27F9F" w:rsidRPr="009D576E" w:rsidRDefault="00B27F9F" w:rsidP="00B27F9F">
      <w:pPr>
        <w:ind w:left="2124"/>
        <w:jc w:val="both"/>
        <w:rPr>
          <w:b/>
          <w:i/>
          <w:sz w:val="20"/>
          <w:szCs w:val="20"/>
        </w:rPr>
      </w:pPr>
      <w:r w:rsidRPr="009D576E">
        <w:rPr>
          <w:i/>
          <w:sz w:val="20"/>
          <w:szCs w:val="20"/>
        </w:rPr>
        <w:t xml:space="preserve">Outra hipótese em que o maior desconto é utilizado são os casos em que as quantidades, itens ou serviços demandados são incertos ou difíceis de serem estabelecidos. Nesse caso, os preços de mercado são conhecidos, mas as quantidades demandadas não. Isso é diferente da primeira forma de utilização da licitação, em que havia certa previsão dos quantitativos demandados, mas os preços eram voláteis. </w:t>
      </w:r>
      <w:r w:rsidRPr="009D576E">
        <w:rPr>
          <w:b/>
          <w:i/>
          <w:sz w:val="20"/>
          <w:szCs w:val="20"/>
        </w:rPr>
        <w:t xml:space="preserve">Os serviços de manutenção predial ou de veículos </w:t>
      </w:r>
      <w:r w:rsidRPr="009D576E">
        <w:rPr>
          <w:b/>
          <w:i/>
          <w:sz w:val="20"/>
          <w:szCs w:val="20"/>
        </w:rPr>
        <w:lastRenderedPageBreak/>
        <w:t>são exemplos recorrentes dessa segunda forma de utilização do maior desconto</w:t>
      </w:r>
      <w:r w:rsidRPr="009D576E">
        <w:rPr>
          <w:sz w:val="20"/>
          <w:szCs w:val="20"/>
        </w:rPr>
        <w:t>. [grifo nosso]</w:t>
      </w:r>
    </w:p>
    <w:p w14:paraId="49D7603E" w14:textId="77777777" w:rsidR="00B27F9F" w:rsidRDefault="00B27F9F" w:rsidP="00B27F9F">
      <w:pPr>
        <w:spacing w:before="120" w:after="120" w:line="360" w:lineRule="auto"/>
        <w:ind w:firstLine="709"/>
        <w:jc w:val="both"/>
      </w:pPr>
      <w:r>
        <w:t>Na licitação, a disputa pelo valor da hora trabalhada ocorre nos mesmos moldes de um pregão convencional. O fornecimento integrado da mão de obra e do serviço, o Município garante maior controle e eficiência na fiscalização dos trabalhos executados. Essa abordagem permite uma cobrança mais rigorosa quanto à qualidade e à durabilidade das manutenções realizadas, assegurando que os reparos e revisões atendam aos padrões exigidos e ofereçam maior confiabilidade à frota municipal.</w:t>
      </w:r>
    </w:p>
    <w:p w14:paraId="365D2930" w14:textId="77777777" w:rsidR="00B27F9F" w:rsidRDefault="00B27F9F" w:rsidP="00B27F9F">
      <w:pPr>
        <w:pStyle w:val="NormalWeb"/>
        <w:spacing w:line="360" w:lineRule="auto"/>
        <w:ind w:firstLine="709"/>
        <w:jc w:val="both"/>
        <w:rPr>
          <w:rFonts w:eastAsia="SimSun"/>
        </w:rPr>
      </w:pPr>
      <w:r w:rsidRPr="009D576E">
        <w:rPr>
          <w:rFonts w:eastAsia="SimSun"/>
        </w:rPr>
        <w:t>Dessa forma, a contratação integrada não apenas otimiza os processos administrativos e operacionais, mas também reforça a responsabilidade da empresa contratada quanto ao cumprimento das exigências contratuais e à garantia dos serviços executados.</w:t>
      </w:r>
    </w:p>
    <w:p w14:paraId="1573E5B5" w14:textId="246D65FD" w:rsidR="002B6CCD" w:rsidRPr="00B27F9F" w:rsidRDefault="002B6CCD" w:rsidP="00B27F9F">
      <w:pPr>
        <w:pStyle w:val="NormalWeb"/>
        <w:spacing w:line="360" w:lineRule="auto"/>
        <w:ind w:firstLine="709"/>
        <w:jc w:val="both"/>
        <w:rPr>
          <w:rFonts w:eastAsia="SimSun"/>
        </w:rPr>
      </w:pPr>
      <w:r w:rsidRPr="00B27F9F">
        <w:rPr>
          <w:rFonts w:eastAsia="SimSun"/>
        </w:rPr>
        <w:t xml:space="preserve">O Software </w:t>
      </w:r>
      <w:r w:rsidR="00E14C78">
        <w:rPr>
          <w:rFonts w:eastAsia="SimSun"/>
        </w:rPr>
        <w:t>C</w:t>
      </w:r>
      <w:r w:rsidRPr="00B27F9F">
        <w:rPr>
          <w:rFonts w:eastAsia="SimSun"/>
        </w:rPr>
        <w:t xml:space="preserve">ilia atende a orçamentação de grande maioria das marcas e modelos de veículos, vans e caminhões do município e muitos tempos de serviços para troca de peças destes veículos.  Não atende 100% das peças e tempo de serviços, mas fornece uma excelente base para verificação das mesmas evitando o superfaturamento das peças adquiridas e certo controle dos tempos de serviços prestados. </w:t>
      </w:r>
    </w:p>
    <w:p w14:paraId="5BAEDA71" w14:textId="350913B6" w:rsidR="002B6CCD" w:rsidRPr="002B6CCD" w:rsidRDefault="002B6CCD" w:rsidP="002B6CCD">
      <w:pPr>
        <w:spacing w:line="360" w:lineRule="auto"/>
        <w:ind w:firstLine="709"/>
        <w:jc w:val="both"/>
      </w:pPr>
      <w:r w:rsidRPr="002B6CCD">
        <w:t xml:space="preserve">No caso dos ônibus, este não expressa especificamente </w:t>
      </w:r>
      <w:r w:rsidR="00B27F9F" w:rsidRPr="002B6CCD">
        <w:t>às</w:t>
      </w:r>
      <w:r w:rsidRPr="002B6CCD">
        <w:t xml:space="preserve"> peças, principalmente dos da marca Volare, mas </w:t>
      </w:r>
      <w:r w:rsidR="00B27F9F" w:rsidRPr="002B6CCD">
        <w:t>os VW e MB que utilizam algumas peças compatíveis com caminhões da mesma marcam</w:t>
      </w:r>
      <w:r w:rsidRPr="002B6CCD">
        <w:t xml:space="preserve">, quando listados os códigos das peças de fabrica fornecem os valores dos mesmos. Nos casos citados de veículos caminhões, ônibus e vans, quando não registradas no sistema </w:t>
      </w:r>
      <w:r w:rsidR="00B27F9F" w:rsidRPr="002B6CCD">
        <w:t>C</w:t>
      </w:r>
      <w:r w:rsidRPr="002B6CCD">
        <w:t>ilia o Setor de compras procura comprovar que não há superfaturamento das peças através de pesquisas na internet, sendo assim, demonstrada a viabilidade da ferramenta.</w:t>
      </w:r>
    </w:p>
    <w:p w14:paraId="5DFEFC3D" w14:textId="37EA344E" w:rsidR="002B6CCD" w:rsidRPr="002B6CCD" w:rsidRDefault="002B6CCD" w:rsidP="002B6CCD">
      <w:pPr>
        <w:spacing w:line="360" w:lineRule="auto"/>
        <w:ind w:firstLine="709"/>
        <w:jc w:val="both"/>
      </w:pPr>
      <w:r w:rsidRPr="002B6CCD">
        <w:t xml:space="preserve">Quanto ao sistema Traz valor, única opção encontrada no mercado e que foi solução buscada no último ano para agilizar a aquisição de peças de máquinas rodoviárias e tratores, visto que, os sistemas </w:t>
      </w:r>
      <w:r w:rsidR="00B27F9F" w:rsidRPr="002B6CCD">
        <w:t>A</w:t>
      </w:r>
      <w:r w:rsidRPr="002B6CCD">
        <w:t>udatex/</w:t>
      </w:r>
      <w:r w:rsidR="00B27F9F" w:rsidRPr="002B6CCD">
        <w:t>C</w:t>
      </w:r>
      <w:r w:rsidRPr="002B6CCD">
        <w:t>ilia/</w:t>
      </w:r>
      <w:r w:rsidR="00B27F9F" w:rsidRPr="002B6CCD">
        <w:t>O</w:t>
      </w:r>
      <w:r w:rsidRPr="002B6CCD">
        <w:t>rion não contemplam peças e serviços destes segmentos, o s</w:t>
      </w:r>
      <w:r w:rsidR="003B644B">
        <w:t>istema se mostrou satisfatório.</w:t>
      </w:r>
    </w:p>
    <w:p w14:paraId="7E7CBF87" w14:textId="47514FEC" w:rsidR="002B6CCD" w:rsidRPr="002B6CCD" w:rsidRDefault="002B6CCD" w:rsidP="002B6CCD">
      <w:pPr>
        <w:spacing w:line="360" w:lineRule="auto"/>
        <w:ind w:firstLine="709"/>
        <w:jc w:val="both"/>
      </w:pPr>
      <w:r w:rsidRPr="002B6CCD">
        <w:lastRenderedPageBreak/>
        <w:t>A contratação de um serviço de manutenção qualificado evita que os veículos do Município, quando danificados ou tendo em vista revisões e serviços preventivos como troca de óleo, etc., permaneçam inativos por períodos prolongados, dificultando o pronto atendimento dos essenciais serviços e causando prejuízos aos munícipes, esta opção de licitação conjunta de peças e mão de obra agiliza o processo e com este procedimento pode ser exigido garantia do serviço, visto que, a empresa fornece as peças e serviços não podendo alegar que as peças são de qualidade inferior por tratar-se de aquisição de outro fornecedor, e através de desconto sobre tabela de valores de montadora evita-se superfaturamento sendo alternativa adequada para agilidade e eficiência dos serviços prestados.</w:t>
      </w:r>
    </w:p>
    <w:p w14:paraId="40DEDAFE" w14:textId="77777777" w:rsidR="00076BEB" w:rsidRPr="003B644B" w:rsidRDefault="00076BEB" w:rsidP="002B6CCD">
      <w:pPr>
        <w:spacing w:line="360" w:lineRule="auto"/>
        <w:ind w:firstLine="709"/>
        <w:jc w:val="both"/>
        <w:rPr>
          <w:b/>
        </w:rPr>
      </w:pPr>
    </w:p>
    <w:p w14:paraId="1CDC460A" w14:textId="77777777" w:rsidR="003B644B" w:rsidRPr="003B644B" w:rsidRDefault="003B644B" w:rsidP="003B644B">
      <w:pPr>
        <w:spacing w:line="360" w:lineRule="auto"/>
        <w:ind w:firstLine="709"/>
        <w:jc w:val="both"/>
        <w:rPr>
          <w:b/>
        </w:rPr>
      </w:pPr>
      <w:r w:rsidRPr="003B644B">
        <w:rPr>
          <w:b/>
        </w:rPr>
        <w:t>Alternativa 2 - Licitação para aquisição de peças e serviços separadamente, mão e obra por hora e peças por menor preço.</w:t>
      </w:r>
    </w:p>
    <w:p w14:paraId="7EC8D606" w14:textId="77777777" w:rsidR="003B644B" w:rsidRPr="003B644B" w:rsidRDefault="003B644B" w:rsidP="00E14C78">
      <w:pPr>
        <w:spacing w:before="100" w:beforeAutospacing="1" w:after="100" w:afterAutospacing="1" w:line="360" w:lineRule="auto"/>
        <w:ind w:firstLine="709"/>
        <w:jc w:val="both"/>
      </w:pPr>
      <w:r w:rsidRPr="003B644B">
        <w:t>A aquisição de peças e serviços pode ser realizada separadamente por meio de pregão eletrônico, utilizando o sistema de registro de preços. Sob a ótica econômica, essa alternativa poderia proporcionar economia na compra das peças, seja por pregão ou por pesquisa de preços para compras diretas. No entanto, os custos com mão de obra permaneceriam semelhantes à alternativa anterior, sem oferecer vantagem financeira significativa. Além disso, essa modalidade apresenta a limitação de não permitir a exigência de garantia dos serviços prestados, pois, caso o fornecedor das peças não seja o mesmo responsável pela mão de obra, surgem entraves na responsabilização por defeitos ou falhas nos reparos.</w:t>
      </w:r>
    </w:p>
    <w:p w14:paraId="7B89CB75" w14:textId="77777777" w:rsidR="00E14C78" w:rsidRDefault="003B644B" w:rsidP="00E14C78">
      <w:pPr>
        <w:spacing w:before="100" w:beforeAutospacing="1" w:after="100" w:afterAutospacing="1" w:line="360" w:lineRule="auto"/>
        <w:ind w:firstLine="709"/>
        <w:jc w:val="both"/>
      </w:pPr>
      <w:r w:rsidRPr="003B644B">
        <w:t>Do ponto de vista operacional, essa alternativa demanda um tempo consideravelmente maior para aquisição das peças. A empresa responsável pela mão de obra precisaria encaminhar ao Município uma lista dos itens necessários para o conserto, exigindo que a administração pública elabore um edital específico para a compra dessas peças.</w:t>
      </w:r>
    </w:p>
    <w:p w14:paraId="79C79E16" w14:textId="704F3725" w:rsidR="003B644B" w:rsidRPr="003B644B" w:rsidRDefault="003B644B" w:rsidP="00E14C78">
      <w:pPr>
        <w:spacing w:before="100" w:beforeAutospacing="1" w:after="100" w:afterAutospacing="1" w:line="360" w:lineRule="auto"/>
        <w:ind w:firstLine="709"/>
        <w:jc w:val="both"/>
      </w:pPr>
      <w:r w:rsidRPr="003B644B">
        <w:lastRenderedPageBreak/>
        <w:t xml:space="preserve"> No caso de pregão eletrônico, esse processo levaria pelo menos oito dias úteis apenas para definição do vencedor, além do prazo necessário para a entrega das peças e a posterior realização do conserto. Se a aquisição fosse feita por dispensa de licitação, ainda assim levaria alguns dias para formalização e recebimento dos itens. Esse tempo de espera poderia resultar na imobilização de veículos essenciais, como ambulâncias e transportes escolares, impactando diretamente a prestação de serviços à população.</w:t>
      </w:r>
    </w:p>
    <w:p w14:paraId="7A08A035" w14:textId="77777777" w:rsidR="003B644B" w:rsidRPr="003B644B" w:rsidRDefault="003B644B" w:rsidP="00E14C78">
      <w:pPr>
        <w:spacing w:before="100" w:beforeAutospacing="1" w:after="100" w:afterAutospacing="1" w:line="360" w:lineRule="auto"/>
        <w:ind w:firstLine="709"/>
        <w:jc w:val="both"/>
      </w:pPr>
      <w:r w:rsidRPr="003B644B">
        <w:t>Outro fator crítico dessa modalidade é a impossibilidade de exigir garantia dos serviços, pois a empresa fornecedora das peças pode alegar que o defeito decorreu de instalação inadequada, enquanto a empresa responsável pela mão de obra pode alegar falha na qualidade das peças, dificultando a resolução de eventuais problemas e potencialmente prolongando a paralisação dos veículos.</w:t>
      </w:r>
    </w:p>
    <w:p w14:paraId="37F718F3" w14:textId="77777777" w:rsidR="003B644B" w:rsidRPr="003B644B" w:rsidRDefault="003B644B" w:rsidP="00E14C78">
      <w:pPr>
        <w:spacing w:before="100" w:beforeAutospacing="1" w:after="100" w:afterAutospacing="1" w:line="360" w:lineRule="auto"/>
        <w:ind w:firstLine="709"/>
        <w:jc w:val="both"/>
      </w:pPr>
      <w:r w:rsidRPr="003B644B">
        <w:t>Embora seja possível, em tese, a realização de um registro de preços abrangendo todas as peças necessárias para a manutenção da frota, essa solução se mostra inviável na prática. Cada veículo pode ter entre 3 mil e 30 mil peças, e o Município conta com uma frota diversificada de mais de 50 unidades de diferentes marcas e modelos, o que resultaria em um processo com aproximadamente 150 mil itens. Além da complexidade na elaboração do edital, a aquisição por registro de preços ainda estaria sujeita a atrasos na entrega por parte de múltiplos fornecedores, dificultando ainda mais a operacionalização das manutenções e comprometendo a disponibilidade dos veículos municipais.</w:t>
      </w:r>
    </w:p>
    <w:p w14:paraId="3D7B57C0" w14:textId="77777777" w:rsidR="00452E13" w:rsidRDefault="00452E13" w:rsidP="00452E13">
      <w:pPr>
        <w:spacing w:line="360" w:lineRule="auto"/>
        <w:ind w:firstLine="709"/>
        <w:jc w:val="both"/>
        <w:rPr>
          <w:b/>
        </w:rPr>
      </w:pPr>
      <w:r w:rsidRPr="00452E13">
        <w:rPr>
          <w:b/>
        </w:rPr>
        <w:t>Alternativa 3 - Realização da mão de obra pelo mecânico do Município e aquisição das peças por licitação.</w:t>
      </w:r>
    </w:p>
    <w:p w14:paraId="188DE562" w14:textId="77777777" w:rsidR="00452E13" w:rsidRPr="00452E13" w:rsidRDefault="00452E13" w:rsidP="00E14C78">
      <w:pPr>
        <w:spacing w:before="100" w:beforeAutospacing="1" w:after="100" w:afterAutospacing="1" w:line="360" w:lineRule="auto"/>
        <w:ind w:firstLine="709"/>
        <w:jc w:val="both"/>
      </w:pPr>
      <w:r w:rsidRPr="00452E13">
        <w:t>A alternativa de realizar a manutenção com mão de obra própria, por meio do mecânico do Município, e adquirir as peças necessárias por licitação apresenta viabilidade de mercado, uma vez que o profissional poderia identificar a necessidade de substituição e solicitar a compra das peças específicas. Do ponto de vista econômico, a aquisição poderia ocorrer por meio de pregão ou compra direta com disputa de preços, garantindo economicidade.</w:t>
      </w:r>
    </w:p>
    <w:p w14:paraId="16A597D4" w14:textId="77777777" w:rsidR="00452E13" w:rsidRPr="00452E13" w:rsidRDefault="00452E13" w:rsidP="00E14C78">
      <w:pPr>
        <w:spacing w:before="100" w:beforeAutospacing="1" w:after="100" w:afterAutospacing="1" w:line="360" w:lineRule="auto"/>
        <w:ind w:firstLine="709"/>
        <w:jc w:val="both"/>
      </w:pPr>
      <w:r w:rsidRPr="00452E13">
        <w:lastRenderedPageBreak/>
        <w:t>No entanto, a viabilidade operacional dessa alternativa é limitada. O Município não dispõe de equipe técnica qualificada e suficiente para atender à demanda crescente, contando atualmente com apenas um mecânico lotado na Secretaria de Obras. Além disso, há carência de estrutura física adequada e ferramental apropriado para a realização das manutenções, considerando que os veículos modernos exigem equipamentos especializados.</w:t>
      </w:r>
    </w:p>
    <w:p w14:paraId="69BE4E78" w14:textId="77777777" w:rsidR="00452E13" w:rsidRPr="00452E13" w:rsidRDefault="00452E13" w:rsidP="00E14C78">
      <w:pPr>
        <w:spacing w:before="100" w:beforeAutospacing="1" w:after="100" w:afterAutospacing="1" w:line="360" w:lineRule="auto"/>
        <w:ind w:firstLine="709"/>
        <w:jc w:val="both"/>
      </w:pPr>
      <w:r w:rsidRPr="00452E13">
        <w:t>Outro fator crítico é a impossibilidade prática de um registro de preços eficiente para a aquisição das peças. A frota municipal possui mais de 50 veículos de diversas marcas e modelos, cada um contendo de 3 mil a 30 mil peças, o que resultaria em um processo licitatório extremamente complexo, envolvendo cerca de 150 mil itens. Além da dificuldade de prever quais peças serão necessárias ao longo do tempo, a aquisição via pregão poderia gerar atrasos no envio pelos fornecedores e fragmentação dos pedidos entre múltiplas empresas. A manutenção de um estoque próprio de peças também seria inviável devido à falta de espaço e infraestrutura adequada para armazenagem.</w:t>
      </w:r>
    </w:p>
    <w:p w14:paraId="44D5431C" w14:textId="77777777" w:rsidR="00452E13" w:rsidRPr="00452E13" w:rsidRDefault="00452E13" w:rsidP="00E14C78">
      <w:pPr>
        <w:spacing w:before="100" w:beforeAutospacing="1" w:after="100" w:afterAutospacing="1" w:line="360" w:lineRule="auto"/>
        <w:ind w:firstLine="709"/>
        <w:jc w:val="both"/>
      </w:pPr>
      <w:r w:rsidRPr="00452E13">
        <w:t>Dessa forma, apesar da aparente viabilidade econômica, a falta de recursos humanos, estrutura e a complexidade logística tornam essa alternativa impraticável para garantir a manutenção eficiente da frota municipal.</w:t>
      </w:r>
    </w:p>
    <w:p w14:paraId="3A2373F6" w14:textId="1D779389" w:rsidR="00452E13" w:rsidRDefault="00E14C78" w:rsidP="00452E13">
      <w:pPr>
        <w:spacing w:line="360" w:lineRule="auto"/>
        <w:ind w:firstLine="709"/>
        <w:jc w:val="both"/>
        <w:rPr>
          <w:b/>
        </w:rPr>
      </w:pPr>
      <w:r>
        <w:rPr>
          <w:b/>
        </w:rPr>
        <w:t xml:space="preserve">Conclusão: </w:t>
      </w:r>
    </w:p>
    <w:p w14:paraId="7CBCFD90" w14:textId="11FA28A7" w:rsidR="00E14C78" w:rsidRPr="00452E13" w:rsidRDefault="00E14C78" w:rsidP="00E14C78">
      <w:pPr>
        <w:spacing w:before="100" w:beforeAutospacing="1" w:after="100" w:afterAutospacing="1" w:line="360" w:lineRule="auto"/>
        <w:ind w:firstLine="709"/>
        <w:jc w:val="both"/>
      </w:pPr>
      <w:r>
        <w:t>Conclui-se que a melhor opção, para a contratação é a disposta na a</w:t>
      </w:r>
      <w:r w:rsidRPr="00E14C78">
        <w:rPr>
          <w:rFonts w:eastAsia="Times New Roman"/>
          <w:b/>
          <w:bCs/>
        </w:rPr>
        <w:t xml:space="preserve"> Alternativa 1</w:t>
      </w:r>
      <w:r w:rsidRPr="00E14C78">
        <w:rPr>
          <w:rFonts w:eastAsia="Times New Roman"/>
        </w:rPr>
        <w:t xml:space="preserve"> (licitação conjunta de peças e mão de obra)</w:t>
      </w:r>
      <w:r>
        <w:rPr>
          <w:rFonts w:eastAsia="Times New Roman"/>
        </w:rPr>
        <w:t>.</w:t>
      </w:r>
    </w:p>
    <w:p w14:paraId="2E62FDB3" w14:textId="067F5ADA" w:rsidR="00E14C78" w:rsidRPr="00E14C78" w:rsidRDefault="00E14C78" w:rsidP="00E14C78">
      <w:pPr>
        <w:spacing w:before="100" w:beforeAutospacing="1" w:after="100" w:afterAutospacing="1" w:line="360" w:lineRule="auto"/>
        <w:ind w:firstLine="709"/>
        <w:jc w:val="both"/>
      </w:pPr>
      <w:r>
        <w:t>Uma vez que a</w:t>
      </w:r>
      <w:r w:rsidRPr="00E14C78">
        <w:t xml:space="preserve"> licitação conjunta reduz o tempo de espera para reparos, garantindo que os veículos voltem a operar rapidamente, algo essencial para ambulâncias, transportes escol</w:t>
      </w:r>
      <w:r>
        <w:t xml:space="preserve">ares e outros serviços públicos. Além disso,  a contratação de um fornecedor para o fornecimento integrado de peças e serviços, facilita a fiscalização em especial </w:t>
      </w:r>
      <w:r w:rsidRPr="00E14C78">
        <w:t>exigir garantia dos reparos e evitar alegações de culpa entre fornecedores de peças e mão de obra.</w:t>
      </w:r>
    </w:p>
    <w:p w14:paraId="26AB7D4B" w14:textId="77777777" w:rsidR="00E14C78" w:rsidRPr="00E14C78" w:rsidRDefault="00E14C78" w:rsidP="00E14C78">
      <w:pPr>
        <w:spacing w:before="100" w:beforeAutospacing="1" w:after="100" w:afterAutospacing="1" w:line="360" w:lineRule="auto"/>
        <w:ind w:firstLine="709"/>
        <w:jc w:val="both"/>
      </w:pPr>
      <w:r w:rsidRPr="00E14C78">
        <w:lastRenderedPageBreak/>
        <w:t>Prevenção contra superfaturamento: O uso da ferramenta Cilia, junto ao sistema Traz Valor, permite monitoramento de preços e evita compras acima do valor de mercado.</w:t>
      </w:r>
    </w:p>
    <w:p w14:paraId="1BF261BE" w14:textId="77777777" w:rsidR="00E14C78" w:rsidRPr="00E14C78" w:rsidRDefault="00E14C78" w:rsidP="00E14C78">
      <w:pPr>
        <w:spacing w:before="100" w:beforeAutospacing="1" w:after="100" w:afterAutospacing="1" w:line="360" w:lineRule="auto"/>
        <w:ind w:firstLine="709"/>
        <w:jc w:val="both"/>
      </w:pPr>
      <w:r w:rsidRPr="00E14C78">
        <w:t>Solução já testada: O modelo já é utilizado desde 2020 e tem apresentado resultados positivos.</w:t>
      </w:r>
    </w:p>
    <w:p w14:paraId="3C9C720B" w14:textId="77777777" w:rsidR="00E14C78" w:rsidRPr="00E14C78" w:rsidRDefault="00E14C78" w:rsidP="00E14C78">
      <w:pPr>
        <w:spacing w:before="100" w:beforeAutospacing="1" w:after="100" w:afterAutospacing="1" w:line="360" w:lineRule="auto"/>
        <w:ind w:firstLine="709"/>
        <w:jc w:val="both"/>
      </w:pPr>
      <w:r w:rsidRPr="00E14C78">
        <w:t>As Alternativas 2 e 3, embora tenham vantagens econômicas teóricas, apresentam dificuldades práticas significativas. A Alternativa 2 (licitação separada) gera demora na aquisição das peças, comprometendo a operação da frota, enquanto a Alternativa 3 (mecânico próprio) esbarra na falta de estrutura e equipe técnica insuficiente.</w:t>
      </w:r>
    </w:p>
    <w:p w14:paraId="45147939" w14:textId="77777777" w:rsidR="00452E13" w:rsidRPr="002B6CCD" w:rsidRDefault="00452E13" w:rsidP="002B6CCD">
      <w:pPr>
        <w:spacing w:line="360" w:lineRule="auto"/>
        <w:ind w:firstLine="709"/>
        <w:jc w:val="both"/>
        <w:rPr>
          <w:b/>
        </w:rPr>
      </w:pPr>
    </w:p>
    <w:p w14:paraId="548D5E73" w14:textId="223A66FA" w:rsidR="00851F52" w:rsidRPr="002B6CCD" w:rsidRDefault="00192AC0" w:rsidP="002B6CCD">
      <w:pPr>
        <w:pStyle w:val="PargrafodaLista"/>
        <w:numPr>
          <w:ilvl w:val="0"/>
          <w:numId w:val="1"/>
        </w:numPr>
        <w:spacing w:line="360" w:lineRule="auto"/>
        <w:ind w:firstLine="709"/>
        <w:jc w:val="both"/>
        <w:rPr>
          <w:b/>
        </w:rPr>
      </w:pPr>
      <w:r w:rsidRPr="002B6CCD">
        <w:rPr>
          <w:b/>
        </w:rPr>
        <w:t>Requisitos da contratação</w:t>
      </w:r>
      <w:r w:rsidR="00851F52" w:rsidRPr="002B6CCD">
        <w:rPr>
          <w:b/>
        </w:rPr>
        <w:t>:</w:t>
      </w:r>
    </w:p>
    <w:p w14:paraId="3CA7B92E" w14:textId="77777777" w:rsidR="00754441" w:rsidRPr="002B6CCD" w:rsidRDefault="00754441" w:rsidP="002B6CCD">
      <w:pPr>
        <w:pStyle w:val="PargrafodaLista"/>
        <w:spacing w:line="360" w:lineRule="auto"/>
        <w:ind w:firstLine="709"/>
        <w:jc w:val="both"/>
        <w:rPr>
          <w:b/>
        </w:rPr>
      </w:pPr>
    </w:p>
    <w:p w14:paraId="6458AFBA" w14:textId="070CE159" w:rsidR="00851F52" w:rsidRPr="002B6CCD" w:rsidRDefault="00851F52" w:rsidP="00E14C78">
      <w:pPr>
        <w:spacing w:before="100" w:beforeAutospacing="1" w:after="100" w:afterAutospacing="1" w:line="360" w:lineRule="auto"/>
        <w:ind w:firstLine="709"/>
        <w:jc w:val="both"/>
      </w:pPr>
      <w:r w:rsidRPr="002B6CCD">
        <w:t>Os bens têm natureza de bens/serviços comuns, tendo em vista que seus padrões de desempenho e qualidade podem ser objetivamente definidos pelo edital, por meio de especificações usuais de mercado, nos termos do art. 6º, inciso XIII, da Lei Federal nº 14.133/2021.</w:t>
      </w:r>
    </w:p>
    <w:p w14:paraId="07E257AE" w14:textId="77777777" w:rsidR="000D1097" w:rsidRPr="002B6CCD" w:rsidRDefault="000D1097" w:rsidP="00E14C78">
      <w:pPr>
        <w:spacing w:before="100" w:beforeAutospacing="1" w:after="100" w:afterAutospacing="1" w:line="360" w:lineRule="auto"/>
        <w:ind w:firstLine="709"/>
        <w:jc w:val="both"/>
      </w:pPr>
      <w:r w:rsidRPr="002B6CCD">
        <w:t>A contratação será realizada por meio de licitação, na modalidade Pregão, na sua forma eletrônica, com critério de julgamento por menor preço, nos termos dos artigos 6º, inciso XLI, 17, § 2º, e 34, todos da Lei Federal nº 14.133/2021.</w:t>
      </w:r>
    </w:p>
    <w:p w14:paraId="4DDEB751" w14:textId="00188C1C" w:rsidR="00670A8F" w:rsidRPr="002B6CCD" w:rsidRDefault="00670A8F" w:rsidP="00E14C78">
      <w:pPr>
        <w:spacing w:before="100" w:beforeAutospacing="1" w:after="100" w:afterAutospacing="1" w:line="360" w:lineRule="auto"/>
        <w:ind w:firstLine="709"/>
        <w:jc w:val="both"/>
      </w:pPr>
      <w:r w:rsidRPr="002B6CCD">
        <w:t xml:space="preserve">Os requisitos de contratação serão pormenorizados de forma mais detalhada em termo de referência, caso se conclua pela viabilidade da contratação.  </w:t>
      </w:r>
    </w:p>
    <w:p w14:paraId="114A5B3F" w14:textId="2511CFC5" w:rsidR="000D1097" w:rsidRDefault="000D1097" w:rsidP="00E14C78">
      <w:pPr>
        <w:spacing w:before="100" w:beforeAutospacing="1" w:after="100" w:afterAutospacing="1" w:line="360" w:lineRule="auto"/>
        <w:ind w:firstLine="709"/>
        <w:jc w:val="both"/>
      </w:pPr>
      <w:r w:rsidRPr="002B6CCD">
        <w:t>Para fornecimento/prestação dos serviços pretendidos os eventuais interessados deverão comprovar que atuam em ramo de atividade compatível com o objeto da licitação, bem como apresentar os seguintes documentos a título de habilitação, nos termos do art. 62 e 66, da Lei nº 14.133/2021</w:t>
      </w:r>
      <w:r w:rsidR="000D4905" w:rsidRPr="002B6CCD">
        <w:t>.</w:t>
      </w:r>
    </w:p>
    <w:p w14:paraId="41253ADE" w14:textId="08676E3F" w:rsidR="00754441" w:rsidRPr="002B6CCD" w:rsidRDefault="00192AC0" w:rsidP="002B6CCD">
      <w:pPr>
        <w:pStyle w:val="PargrafodaLista"/>
        <w:numPr>
          <w:ilvl w:val="0"/>
          <w:numId w:val="1"/>
        </w:numPr>
        <w:spacing w:line="360" w:lineRule="auto"/>
        <w:ind w:firstLine="709"/>
        <w:jc w:val="both"/>
        <w:rPr>
          <w:b/>
        </w:rPr>
      </w:pPr>
      <w:r w:rsidRPr="002B6CCD">
        <w:rPr>
          <w:b/>
        </w:rPr>
        <w:lastRenderedPageBreak/>
        <w:t>Estimativas de quantidades e valores da contração</w:t>
      </w:r>
      <w:r w:rsidR="00754441" w:rsidRPr="002B6CCD">
        <w:rPr>
          <w:b/>
        </w:rPr>
        <w:t>:</w:t>
      </w:r>
    </w:p>
    <w:p w14:paraId="4C503642" w14:textId="77777777" w:rsidR="00754441" w:rsidRPr="002B6CCD" w:rsidRDefault="00754441" w:rsidP="002B6CCD">
      <w:pPr>
        <w:spacing w:line="360" w:lineRule="auto"/>
        <w:ind w:firstLine="709"/>
        <w:jc w:val="both"/>
        <w:rPr>
          <w:b/>
        </w:rPr>
      </w:pPr>
    </w:p>
    <w:p w14:paraId="3C3E5320" w14:textId="4259CF89" w:rsidR="00754441" w:rsidRPr="00E14C78" w:rsidRDefault="00754441" w:rsidP="002B6CCD">
      <w:pPr>
        <w:spacing w:line="360" w:lineRule="auto"/>
        <w:ind w:firstLine="709"/>
        <w:jc w:val="both"/>
        <w:rPr>
          <w:bCs/>
          <w:iCs/>
        </w:rPr>
      </w:pPr>
      <w:r w:rsidRPr="00E14C78">
        <w:rPr>
          <w:bCs/>
          <w:iCs/>
        </w:rPr>
        <w:t>As estimativas das quantidades, juntamente com os valores unitários e totais para a contratação, serão indicadas por meio de instrumento de formalização da demanda/requisição e planilha de preços todos em anexo a este estudo técnico preliminar.</w:t>
      </w:r>
    </w:p>
    <w:p w14:paraId="19B7F456" w14:textId="416C6F8C" w:rsidR="00754441" w:rsidRPr="00E14C78" w:rsidRDefault="00754441" w:rsidP="002B6CCD">
      <w:pPr>
        <w:spacing w:line="360" w:lineRule="auto"/>
        <w:ind w:firstLine="709"/>
        <w:jc w:val="both"/>
        <w:rPr>
          <w:bCs/>
          <w:iCs/>
        </w:rPr>
      </w:pPr>
      <w:r w:rsidRPr="00E14C78">
        <w:rPr>
          <w:bCs/>
          <w:iCs/>
        </w:rPr>
        <w:t xml:space="preserve">O cálculo dos valores unitários da contratação, </w:t>
      </w:r>
      <w:r w:rsidR="00991F97" w:rsidRPr="00E14C78">
        <w:rPr>
          <w:bCs/>
          <w:iCs/>
        </w:rPr>
        <w:t xml:space="preserve">será </w:t>
      </w:r>
      <w:r w:rsidRPr="00E14C78">
        <w:rPr>
          <w:bCs/>
          <w:iCs/>
        </w:rPr>
        <w:t>realizado por meio de planilha do Ex</w:t>
      </w:r>
      <w:r w:rsidR="00991F97" w:rsidRPr="00E14C78">
        <w:rPr>
          <w:bCs/>
          <w:iCs/>
        </w:rPr>
        <w:t>c</w:t>
      </w:r>
      <w:r w:rsidRPr="00E14C78">
        <w:rPr>
          <w:bCs/>
          <w:iCs/>
        </w:rPr>
        <w:t xml:space="preserve">el, contendo fórmulas predefinidas de média e mediana. </w:t>
      </w:r>
    </w:p>
    <w:p w14:paraId="65B78BE4" w14:textId="0316C122" w:rsidR="00BF2FEC" w:rsidRPr="00E14C78" w:rsidRDefault="00BF2FEC" w:rsidP="002B6CCD">
      <w:pPr>
        <w:spacing w:line="360" w:lineRule="auto"/>
        <w:ind w:firstLine="709"/>
        <w:jc w:val="both"/>
        <w:rPr>
          <w:bCs/>
          <w:iCs/>
        </w:rPr>
      </w:pPr>
      <w:r w:rsidRPr="00E14C78">
        <w:rPr>
          <w:bCs/>
          <w:iCs/>
        </w:rPr>
        <w:t xml:space="preserve">Para o cálculo das estimativas de contratação será realizado, levantamento prévio das necessidades do órgão requente, considerando, inclusive eventuais contratações do mesmo objeto em anos anteriores. </w:t>
      </w:r>
    </w:p>
    <w:p w14:paraId="02809282" w14:textId="720E956D" w:rsidR="00991F97" w:rsidRPr="002B6CCD" w:rsidRDefault="00991F97" w:rsidP="002B6CCD">
      <w:pPr>
        <w:spacing w:line="360" w:lineRule="auto"/>
        <w:ind w:firstLine="709"/>
        <w:jc w:val="both"/>
        <w:rPr>
          <w:bCs/>
        </w:rPr>
      </w:pPr>
    </w:p>
    <w:p w14:paraId="339FE6C3" w14:textId="4419E5C0" w:rsidR="00497FCE" w:rsidRPr="002B6CCD" w:rsidRDefault="00192AC0" w:rsidP="002B6CCD">
      <w:pPr>
        <w:pStyle w:val="PargrafodaLista"/>
        <w:numPr>
          <w:ilvl w:val="0"/>
          <w:numId w:val="1"/>
        </w:numPr>
        <w:spacing w:line="360" w:lineRule="auto"/>
        <w:ind w:firstLine="709"/>
        <w:jc w:val="both"/>
        <w:rPr>
          <w:b/>
        </w:rPr>
      </w:pPr>
      <w:r w:rsidRPr="002B6CCD">
        <w:rPr>
          <w:b/>
        </w:rPr>
        <w:t xml:space="preserve">Justificativa para o parcelamento ou não da contratação: </w:t>
      </w:r>
    </w:p>
    <w:p w14:paraId="14D44B93" w14:textId="77777777" w:rsidR="00E14C78" w:rsidRPr="00E14C78" w:rsidRDefault="00E14C78" w:rsidP="00E14C78">
      <w:pPr>
        <w:spacing w:line="360" w:lineRule="auto"/>
        <w:ind w:firstLine="709"/>
        <w:jc w:val="both"/>
        <w:rPr>
          <w:bCs/>
          <w:iCs/>
        </w:rPr>
      </w:pPr>
      <w:r w:rsidRPr="00E14C78">
        <w:rPr>
          <w:bCs/>
          <w:iCs/>
        </w:rPr>
        <w:t>A administração pública busca sempre otimizar a eficiência na gestão de recursos e na prestação de serviços essenciais. Nesse contexto, a viabilidade do parcelamento da contratação por lotes se apresenta como uma solução estratégica para ampliar a competitividade do processo licitatório, evitando a concentração de mercado e promovendo uma mitigação de custos.</w:t>
      </w:r>
    </w:p>
    <w:p w14:paraId="2CAC196D" w14:textId="5FFFA31D" w:rsidR="00E14C78" w:rsidRPr="00E14C78" w:rsidRDefault="00E14C78" w:rsidP="00E14C78">
      <w:pPr>
        <w:spacing w:line="360" w:lineRule="auto"/>
        <w:ind w:firstLine="709"/>
        <w:jc w:val="both"/>
        <w:rPr>
          <w:bCs/>
          <w:iCs/>
        </w:rPr>
      </w:pPr>
      <w:r w:rsidRPr="00E14C78">
        <w:rPr>
          <w:bCs/>
          <w:iCs/>
        </w:rPr>
        <w:t>Dessa forma</w:t>
      </w:r>
      <w:r w:rsidR="004C07A6">
        <w:rPr>
          <w:bCs/>
          <w:iCs/>
        </w:rPr>
        <w:t xml:space="preserve"> estrategicamente é oportuna</w:t>
      </w:r>
      <w:r w:rsidRPr="00E14C78">
        <w:rPr>
          <w:bCs/>
          <w:iCs/>
        </w:rPr>
        <w:t xml:space="preserve"> a divisão da contratação em lotes, em que cada lote compreenderá um tipo específico de serviço, associado ao fornecimento das peças e materiais necessários para sua execução. Essa abordagem permite uma maior participação de fornecedores especializados em diferentes segmentos, garantindo que a administração pública obtenha propostas mais vantajosas para cada categoria de manutenção, sem comprometer a qualidade e a eficiência dos serviços.</w:t>
      </w:r>
    </w:p>
    <w:p w14:paraId="0E0D7EFD" w14:textId="77777777" w:rsidR="00E14C78" w:rsidRPr="00E14C78" w:rsidRDefault="00E14C78" w:rsidP="00E14C78">
      <w:pPr>
        <w:spacing w:line="360" w:lineRule="auto"/>
        <w:ind w:firstLine="709"/>
        <w:jc w:val="both"/>
        <w:rPr>
          <w:bCs/>
          <w:iCs/>
        </w:rPr>
      </w:pPr>
      <w:r w:rsidRPr="00E14C78">
        <w:rPr>
          <w:bCs/>
          <w:iCs/>
        </w:rPr>
        <w:t xml:space="preserve">Apesar da fragmentação da licitação em lotes, mantém-se a exigência de que o mesmo fornecedor seja responsável tanto pela execução do serviço quanto pelo fornecimento das peças e materiais correspondentes. Essa medida é fundamental para garantir a qualidade e a durabilidade das manutenções realizadas, assegurando que não haja conflitos de responsabilidade entre fornecedores distintos em caso de eventuais falhas nos reparos. Dessa forma, a empresa contratada não poderá alegar que defeitos </w:t>
      </w:r>
      <w:r w:rsidRPr="00E14C78">
        <w:rPr>
          <w:bCs/>
          <w:iCs/>
        </w:rPr>
        <w:lastRenderedPageBreak/>
        <w:t>decorrem da qualidade dos materiais adquiridos separadamente, promovendo maior controle e segurança na prestação dos serviços.</w:t>
      </w:r>
    </w:p>
    <w:p w14:paraId="0298458D" w14:textId="77777777" w:rsidR="00E14C78" w:rsidRPr="00E14C78" w:rsidRDefault="00E14C78" w:rsidP="00E14C78">
      <w:pPr>
        <w:spacing w:line="360" w:lineRule="auto"/>
        <w:ind w:firstLine="709"/>
        <w:jc w:val="both"/>
        <w:rPr>
          <w:bCs/>
          <w:iCs/>
        </w:rPr>
      </w:pPr>
      <w:r w:rsidRPr="00E14C78">
        <w:rPr>
          <w:bCs/>
          <w:iCs/>
        </w:rPr>
        <w:t>Além disso, a adoção do parcelamento por lotes proporciona maior flexibilidade e especialização na execução dos serviços, permitindo que diferentes empresas participem de acordo com suas competências específicas. Isso contribui para o fortalecimento da concorrência e, consequentemente, para a obtenção de propostas economicamente mais vantajosas para a administração pública.</w:t>
      </w:r>
    </w:p>
    <w:p w14:paraId="739A525F" w14:textId="6C434BDF" w:rsidR="00E14C78" w:rsidRPr="00E14C78" w:rsidRDefault="00E14C78" w:rsidP="00E14C78">
      <w:pPr>
        <w:spacing w:line="360" w:lineRule="auto"/>
        <w:ind w:firstLine="709"/>
        <w:jc w:val="both"/>
        <w:rPr>
          <w:bCs/>
          <w:iCs/>
        </w:rPr>
      </w:pPr>
      <w:r w:rsidRPr="00E14C78">
        <w:rPr>
          <w:bCs/>
          <w:iCs/>
        </w:rPr>
        <w:t>Por fim, essa modalidade de contratação garante a otimização dos recursos públicos, assegura a transparência no processo licitatório e promove a eficiência operacional, garantindo que a frota municipal permaneça em pleno funcionamento e apta a atender às demandas da população.</w:t>
      </w:r>
    </w:p>
    <w:p w14:paraId="49D2F59D" w14:textId="77777777" w:rsidR="005867AC" w:rsidRPr="002B6CCD" w:rsidRDefault="005867AC" w:rsidP="002B6CCD">
      <w:pPr>
        <w:spacing w:line="360" w:lineRule="auto"/>
        <w:ind w:firstLine="709"/>
        <w:jc w:val="both"/>
      </w:pPr>
    </w:p>
    <w:p w14:paraId="36830D62" w14:textId="15F7B3EA" w:rsidR="007C2A3E" w:rsidRPr="002B6CCD" w:rsidRDefault="00192AC0" w:rsidP="002B6CCD">
      <w:pPr>
        <w:pStyle w:val="PargrafodaLista"/>
        <w:numPr>
          <w:ilvl w:val="0"/>
          <w:numId w:val="1"/>
        </w:numPr>
        <w:spacing w:line="360" w:lineRule="auto"/>
        <w:ind w:firstLine="709"/>
        <w:jc w:val="both"/>
        <w:rPr>
          <w:b/>
        </w:rPr>
      </w:pPr>
      <w:r w:rsidRPr="002B6CCD">
        <w:rPr>
          <w:b/>
          <w:bCs/>
        </w:rPr>
        <w:t>Descrição da solução como um todo:</w:t>
      </w:r>
    </w:p>
    <w:p w14:paraId="32A30483" w14:textId="77777777" w:rsidR="007C2A3E" w:rsidRPr="002B6CCD" w:rsidRDefault="007C2A3E" w:rsidP="002B6CCD">
      <w:pPr>
        <w:pStyle w:val="PargrafodaLista"/>
        <w:spacing w:line="360" w:lineRule="auto"/>
        <w:ind w:firstLine="709"/>
        <w:jc w:val="both"/>
        <w:rPr>
          <w:b/>
        </w:rPr>
      </w:pPr>
    </w:p>
    <w:p w14:paraId="19AE0C87" w14:textId="0A9FB54E" w:rsidR="007C2A3E" w:rsidRDefault="007C2A3E" w:rsidP="002B6CCD">
      <w:pPr>
        <w:spacing w:line="360" w:lineRule="auto"/>
        <w:ind w:firstLine="709"/>
        <w:jc w:val="both"/>
      </w:pPr>
      <w:r w:rsidRPr="002B6CCD">
        <w:t>A solução proposta é a contratação de empresa especializada para o fornecimento</w:t>
      </w:r>
      <w:r w:rsidR="00603902" w:rsidRPr="002B6CCD">
        <w:t xml:space="preserve"> </w:t>
      </w:r>
      <w:r w:rsidR="00547F28" w:rsidRPr="002B6CCD">
        <w:t>do objeto,</w:t>
      </w:r>
      <w:r w:rsidRPr="002B6CCD">
        <w:t xml:space="preserve"> </w:t>
      </w:r>
      <w:r w:rsidR="00603902" w:rsidRPr="002B6CCD">
        <w:t xml:space="preserve">conforme especificações a serem detalhadas em Termo de referência e </w:t>
      </w:r>
      <w:r w:rsidR="0039039C" w:rsidRPr="002B6CCD">
        <w:t>I</w:t>
      </w:r>
      <w:r w:rsidR="00603902" w:rsidRPr="002B6CCD">
        <w:t xml:space="preserve">nstrumento de </w:t>
      </w:r>
      <w:r w:rsidR="0039039C" w:rsidRPr="002B6CCD">
        <w:t>F</w:t>
      </w:r>
      <w:r w:rsidR="00603902" w:rsidRPr="002B6CCD">
        <w:t xml:space="preserve">ormalização da </w:t>
      </w:r>
      <w:r w:rsidR="0039039C" w:rsidRPr="002B6CCD">
        <w:t>D</w:t>
      </w:r>
      <w:r w:rsidR="00603902" w:rsidRPr="002B6CCD">
        <w:t>emanda/</w:t>
      </w:r>
      <w:r w:rsidR="0039039C" w:rsidRPr="002B6CCD">
        <w:t>R</w:t>
      </w:r>
      <w:r w:rsidR="00603902" w:rsidRPr="002B6CCD">
        <w:t>equisição.</w:t>
      </w:r>
    </w:p>
    <w:p w14:paraId="170E0437" w14:textId="15EB0634" w:rsidR="00567D3C" w:rsidRPr="00567D3C" w:rsidRDefault="00527EC2" w:rsidP="00567D3C">
      <w:pPr>
        <w:spacing w:line="360" w:lineRule="auto"/>
        <w:ind w:firstLine="709"/>
        <w:jc w:val="both"/>
        <w:rPr>
          <w:rFonts w:eastAsia="Times New Roman"/>
        </w:rPr>
      </w:pPr>
      <w:r>
        <w:t>Convém destacar neste Estudo Técnico Preliminar que por questões, de economicidade e eficiência operacional s</w:t>
      </w:r>
      <w:r w:rsidR="00567D3C">
        <w:t xml:space="preserve">erá necessário, a contratação de empresas que possuam </w:t>
      </w:r>
      <w:r w:rsidR="00567D3C" w:rsidRPr="00567D3C">
        <w:rPr>
          <w:rFonts w:eastAsia="Times New Roman"/>
        </w:rPr>
        <w:t xml:space="preserve">sede ou filial em um raio máximo de </w:t>
      </w:r>
      <w:r w:rsidR="00567D3C" w:rsidRPr="00567D3C">
        <w:rPr>
          <w:rFonts w:eastAsia="Times New Roman"/>
          <w:b/>
          <w:bCs/>
        </w:rPr>
        <w:t>5 (cinco) quilômetros</w:t>
      </w:r>
      <w:r w:rsidR="00567D3C" w:rsidRPr="00567D3C">
        <w:rPr>
          <w:rFonts w:eastAsia="Times New Roman"/>
        </w:rPr>
        <w:t xml:space="preserve">, tendo como centro o prédio do </w:t>
      </w:r>
      <w:r w:rsidR="00567D3C" w:rsidRPr="00567D3C">
        <w:rPr>
          <w:rFonts w:eastAsia="Times New Roman"/>
          <w:b/>
          <w:bCs/>
        </w:rPr>
        <w:t>Centro Administ</w:t>
      </w:r>
      <w:r>
        <w:rPr>
          <w:rFonts w:eastAsia="Times New Roman"/>
          <w:b/>
          <w:bCs/>
        </w:rPr>
        <w:t>rativo do Município de Ajuricaba.</w:t>
      </w:r>
    </w:p>
    <w:p w14:paraId="0FC46935" w14:textId="77777777" w:rsidR="00567D3C" w:rsidRPr="00567D3C" w:rsidRDefault="00567D3C" w:rsidP="00567D3C">
      <w:pPr>
        <w:spacing w:before="100" w:beforeAutospacing="1" w:after="100" w:afterAutospacing="1"/>
        <w:rPr>
          <w:rFonts w:eastAsia="Times New Roman"/>
        </w:rPr>
      </w:pPr>
      <w:r w:rsidRPr="00567D3C">
        <w:rPr>
          <w:rFonts w:eastAsia="Times New Roman"/>
        </w:rPr>
        <w:t>Dentre os principais motivos que justificam essa exigência, destacam-se:</w:t>
      </w:r>
    </w:p>
    <w:p w14:paraId="2907EB68" w14:textId="77777777" w:rsidR="00567D3C" w:rsidRDefault="00567D3C" w:rsidP="00567D3C">
      <w:pPr>
        <w:spacing w:before="100" w:beforeAutospacing="1" w:after="100" w:afterAutospacing="1" w:line="360" w:lineRule="auto"/>
        <w:ind w:firstLine="708"/>
        <w:jc w:val="both"/>
        <w:rPr>
          <w:bCs/>
          <w:iCs/>
        </w:rPr>
      </w:pPr>
      <w:r w:rsidRPr="00567D3C">
        <w:rPr>
          <w:rFonts w:eastAsia="Times New Roman"/>
          <w:b/>
          <w:bCs/>
        </w:rPr>
        <w:t>Otimização do Tempo de Deslocamento:</w:t>
      </w:r>
      <w:r>
        <w:rPr>
          <w:rFonts w:eastAsia="Times New Roman"/>
          <w:b/>
          <w:bCs/>
        </w:rPr>
        <w:t xml:space="preserve"> </w:t>
      </w:r>
      <w:r w:rsidRPr="00567D3C">
        <w:rPr>
          <w:bCs/>
          <w:iCs/>
        </w:rPr>
        <w:t>O tempo necessário para levar os veículos e máquinas até a oficina influencia diretamente a disponibilidade da frota para atender às demandas públicas. Empresas localizadas dentro do perímetro estabelecido reduzem significativamente esse tempo, permitindo que os serviços sejam executados com maior rapidez.</w:t>
      </w:r>
    </w:p>
    <w:p w14:paraId="775C6075" w14:textId="06F7F4B0" w:rsidR="00567D3C" w:rsidRDefault="00567D3C" w:rsidP="00567D3C">
      <w:pPr>
        <w:spacing w:before="100" w:beforeAutospacing="1" w:after="100" w:afterAutospacing="1" w:line="360" w:lineRule="auto"/>
        <w:ind w:firstLine="708"/>
        <w:jc w:val="both"/>
        <w:rPr>
          <w:bCs/>
          <w:iCs/>
        </w:rPr>
      </w:pPr>
      <w:r w:rsidRPr="00567D3C">
        <w:rPr>
          <w:rFonts w:eastAsia="Times New Roman"/>
          <w:b/>
          <w:bCs/>
        </w:rPr>
        <w:lastRenderedPageBreak/>
        <w:t>Redução de Custos Operacionais:</w:t>
      </w:r>
      <w:r>
        <w:rPr>
          <w:rFonts w:eastAsia="Times New Roman"/>
          <w:b/>
          <w:bCs/>
        </w:rPr>
        <w:t xml:space="preserve"> </w:t>
      </w:r>
      <w:r w:rsidRPr="00567D3C">
        <w:rPr>
          <w:bCs/>
          <w:iCs/>
        </w:rPr>
        <w:t xml:space="preserve">O deslocamento de veículos e máquinas até oficinas distantes pode gerar custos adicionais com combustível, logística e até mesmo necessidade de transporte especializado, principalmente em casos de panes severas. </w:t>
      </w:r>
    </w:p>
    <w:p w14:paraId="4792D899" w14:textId="54EDBB0A" w:rsidR="00567D3C" w:rsidRPr="00567D3C" w:rsidRDefault="00567D3C" w:rsidP="00567D3C">
      <w:pPr>
        <w:spacing w:before="100" w:beforeAutospacing="1" w:after="100" w:afterAutospacing="1" w:line="360" w:lineRule="auto"/>
        <w:ind w:firstLine="708"/>
        <w:jc w:val="both"/>
        <w:rPr>
          <w:rFonts w:eastAsia="Times New Roman"/>
        </w:rPr>
      </w:pPr>
      <w:r w:rsidRPr="00567D3C">
        <w:rPr>
          <w:rFonts w:eastAsia="Times New Roman"/>
          <w:b/>
          <w:bCs/>
        </w:rPr>
        <w:t>Maior Agilidade em Manutenções Emergenciais</w:t>
      </w:r>
      <w:r>
        <w:rPr>
          <w:rFonts w:eastAsia="Times New Roman"/>
          <w:b/>
          <w:bCs/>
        </w:rPr>
        <w:t xml:space="preserve">: </w:t>
      </w:r>
      <w:r w:rsidRPr="00567D3C">
        <w:rPr>
          <w:rFonts w:eastAsia="Times New Roman"/>
        </w:rPr>
        <w:t>Veículos essenciais, como ambulâncias, ônibus escolares e máquinas utilizadas para manutenção de estradas, podem necessitar de reparos urgentes. Empresas próximas possibilitam intervenções mais ágeis, reduzindo o tempo de inatividade dos equipamentos e garantindo a continuidade dos serviços à população.</w:t>
      </w:r>
    </w:p>
    <w:p w14:paraId="09616FCF" w14:textId="335EEC7B" w:rsidR="00567D3C" w:rsidRPr="00567D3C" w:rsidRDefault="00567D3C" w:rsidP="00527EC2">
      <w:pPr>
        <w:spacing w:before="100" w:beforeAutospacing="1" w:after="100" w:afterAutospacing="1" w:line="360" w:lineRule="auto"/>
        <w:ind w:firstLine="708"/>
        <w:jc w:val="both"/>
        <w:rPr>
          <w:rFonts w:eastAsia="Times New Roman"/>
        </w:rPr>
      </w:pPr>
      <w:r w:rsidRPr="00527EC2">
        <w:rPr>
          <w:b/>
          <w:bCs/>
          <w:iCs/>
        </w:rPr>
        <w:t>Facilidade na Fiscalização e Acompanhamento dos Serviços</w:t>
      </w:r>
      <w:r w:rsidR="00527EC2" w:rsidRPr="00527EC2">
        <w:rPr>
          <w:b/>
          <w:bCs/>
          <w:iCs/>
        </w:rPr>
        <w:t>:</w:t>
      </w:r>
      <w:r w:rsidR="00527EC2" w:rsidRPr="00527EC2">
        <w:rPr>
          <w:bCs/>
          <w:iCs/>
        </w:rPr>
        <w:t xml:space="preserve"> </w:t>
      </w:r>
      <w:r w:rsidRPr="00567D3C">
        <w:rPr>
          <w:bCs/>
          <w:iCs/>
        </w:rPr>
        <w:t xml:space="preserve">Com fornecedores estabelecidos no perímetro estipulado, a administração municipal pode exercer um controle mais rigoroso sobre a qualidade dos serviços prestados, realizando vistorias presenciais frequentes e garantindo o </w:t>
      </w:r>
      <w:r w:rsidRPr="00567D3C">
        <w:rPr>
          <w:rFonts w:eastAsia="Times New Roman"/>
        </w:rPr>
        <w:t>cumprimento das exigências contratuais.</w:t>
      </w:r>
    </w:p>
    <w:p w14:paraId="140E060F" w14:textId="017326D3" w:rsidR="00567D3C" w:rsidRPr="00567D3C" w:rsidRDefault="00567D3C" w:rsidP="001F76FC">
      <w:pPr>
        <w:spacing w:before="100" w:beforeAutospacing="1" w:after="100" w:afterAutospacing="1" w:line="360" w:lineRule="auto"/>
        <w:ind w:firstLine="709"/>
        <w:jc w:val="both"/>
        <w:rPr>
          <w:rFonts w:eastAsia="Times New Roman"/>
        </w:rPr>
      </w:pPr>
      <w:r w:rsidRPr="00527EC2">
        <w:rPr>
          <w:rFonts w:eastAsia="Times New Roman"/>
          <w:b/>
        </w:rPr>
        <w:t>Consideração das Características Locais</w:t>
      </w:r>
      <w:r w:rsidR="00527EC2" w:rsidRPr="00527EC2">
        <w:rPr>
          <w:rFonts w:eastAsia="Times New Roman"/>
          <w:b/>
        </w:rPr>
        <w:t>:</w:t>
      </w:r>
      <w:r w:rsidR="00527EC2" w:rsidRPr="00527EC2">
        <w:rPr>
          <w:rFonts w:eastAsia="Times New Roman"/>
        </w:rPr>
        <w:t xml:space="preserve"> </w:t>
      </w:r>
      <w:r w:rsidRPr="00567D3C">
        <w:rPr>
          <w:rFonts w:eastAsia="Times New Roman"/>
        </w:rPr>
        <w:t>O perímetro definido contempla todas as empresas do município de Ajuricaba, garantindo que a exigência não restrinja indevidamente a concorrência e que os benefícios da contratação permaneçam dentro da própria cidade, fortalecendo a economia local.</w:t>
      </w:r>
    </w:p>
    <w:p w14:paraId="790B23EB" w14:textId="77777777" w:rsidR="00567D3C" w:rsidRPr="00567D3C" w:rsidRDefault="00567D3C" w:rsidP="001F76FC">
      <w:pPr>
        <w:spacing w:before="100" w:beforeAutospacing="1" w:after="100" w:afterAutospacing="1" w:line="360" w:lineRule="auto"/>
        <w:ind w:firstLine="709"/>
        <w:jc w:val="both"/>
        <w:rPr>
          <w:rFonts w:eastAsia="Times New Roman"/>
        </w:rPr>
      </w:pPr>
      <w:r w:rsidRPr="00567D3C">
        <w:rPr>
          <w:rFonts w:eastAsia="Times New Roman"/>
        </w:rPr>
        <w:t>Dessa forma, a limitação geográfica imposta não apenas garante maior eficiência na prestação dos serviços de manutenção da frota municipal, mas também se alinha ao princípio da economicidade e da racionalização de recursos públicos, promovendo um equilíbrio entre competitividade e efetividade na execução dos serviços.</w:t>
      </w:r>
    </w:p>
    <w:p w14:paraId="213C507C" w14:textId="77777777" w:rsidR="00603902" w:rsidRPr="002B6CCD" w:rsidRDefault="00603902" w:rsidP="002B6CCD">
      <w:pPr>
        <w:spacing w:line="360" w:lineRule="auto"/>
        <w:ind w:firstLine="709"/>
        <w:jc w:val="both"/>
      </w:pPr>
    </w:p>
    <w:p w14:paraId="17BC632A" w14:textId="4208599E" w:rsidR="00547F28" w:rsidRPr="002B6CCD" w:rsidRDefault="00192AC0" w:rsidP="002B6CCD">
      <w:pPr>
        <w:pStyle w:val="PargrafodaLista"/>
        <w:numPr>
          <w:ilvl w:val="0"/>
          <w:numId w:val="1"/>
        </w:numPr>
        <w:spacing w:line="360" w:lineRule="auto"/>
        <w:ind w:firstLine="709"/>
        <w:jc w:val="both"/>
        <w:rPr>
          <w:b/>
        </w:rPr>
      </w:pPr>
      <w:r w:rsidRPr="002B6CCD">
        <w:rPr>
          <w:b/>
        </w:rPr>
        <w:t>Resultados pretendidos:</w:t>
      </w:r>
    </w:p>
    <w:p w14:paraId="4A046305" w14:textId="77777777" w:rsidR="00E237BD" w:rsidRPr="002B6CCD" w:rsidRDefault="00E237BD" w:rsidP="002B6CCD">
      <w:pPr>
        <w:pStyle w:val="PargrafodaLista"/>
        <w:spacing w:line="360" w:lineRule="auto"/>
        <w:ind w:firstLine="709"/>
        <w:jc w:val="both"/>
        <w:rPr>
          <w:b/>
        </w:rPr>
      </w:pPr>
    </w:p>
    <w:p w14:paraId="16B2BFC4" w14:textId="77777777" w:rsidR="00547F28" w:rsidRPr="002B6CCD" w:rsidRDefault="00547F28" w:rsidP="002B6CCD">
      <w:pPr>
        <w:spacing w:line="360" w:lineRule="auto"/>
        <w:ind w:firstLine="709"/>
        <w:jc w:val="both"/>
      </w:pPr>
      <w:r w:rsidRPr="002B6CCD">
        <w:t>Pretende-se, com o presente processo licitatório, assegurar a seleção da proposta apta a gerar a contratação mais vantajosa para o Município.</w:t>
      </w:r>
    </w:p>
    <w:p w14:paraId="055EE464" w14:textId="77777777" w:rsidR="00547F28" w:rsidRPr="002B6CCD" w:rsidRDefault="00547F28" w:rsidP="002B6CCD">
      <w:pPr>
        <w:spacing w:line="360" w:lineRule="auto"/>
        <w:ind w:firstLine="709"/>
        <w:jc w:val="both"/>
      </w:pPr>
      <w:r w:rsidRPr="002B6CCD">
        <w:lastRenderedPageBreak/>
        <w:t>Almeja-se, igualmente, assegurar tratamento isonômico entre os licitantes, bem como a justa competição, bem como evitar contratação com sobrepreço ou com preço manifestamente inexequível e superfaturamento na execução do contrato.</w:t>
      </w:r>
    </w:p>
    <w:p w14:paraId="72FD9C83" w14:textId="77777777" w:rsidR="00547F28" w:rsidRPr="002B6CCD" w:rsidRDefault="00547F28" w:rsidP="002B6CCD">
      <w:pPr>
        <w:spacing w:line="360" w:lineRule="auto"/>
        <w:ind w:firstLine="709"/>
        <w:jc w:val="both"/>
      </w:pPr>
      <w:r w:rsidRPr="002B6CCD">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283237FA" w14:textId="77777777" w:rsidR="00547F28" w:rsidRPr="002B6CCD" w:rsidRDefault="00547F28" w:rsidP="002B6CCD">
      <w:pPr>
        <w:pStyle w:val="PargrafodaLista"/>
        <w:spacing w:line="360" w:lineRule="auto"/>
        <w:ind w:firstLine="709"/>
        <w:jc w:val="both"/>
        <w:rPr>
          <w:b/>
        </w:rPr>
      </w:pPr>
    </w:p>
    <w:p w14:paraId="4FE3999E" w14:textId="4EB5EA2A" w:rsidR="00547F28" w:rsidRPr="002B6CCD" w:rsidRDefault="00192AC0" w:rsidP="002B6CCD">
      <w:pPr>
        <w:pStyle w:val="PargrafodaLista"/>
        <w:numPr>
          <w:ilvl w:val="0"/>
          <w:numId w:val="1"/>
        </w:numPr>
        <w:spacing w:line="360" w:lineRule="auto"/>
        <w:ind w:firstLine="709"/>
        <w:jc w:val="both"/>
        <w:rPr>
          <w:b/>
        </w:rPr>
      </w:pPr>
      <w:r w:rsidRPr="002B6CCD">
        <w:rPr>
          <w:b/>
        </w:rPr>
        <w:t>Providencias prévias ao contrato:</w:t>
      </w:r>
    </w:p>
    <w:p w14:paraId="47B28364" w14:textId="77777777" w:rsidR="00547F28" w:rsidRPr="002B6CCD" w:rsidRDefault="00547F28" w:rsidP="002B6CCD">
      <w:pPr>
        <w:pStyle w:val="PargrafodaLista"/>
        <w:spacing w:line="360" w:lineRule="auto"/>
        <w:ind w:firstLine="709"/>
        <w:jc w:val="both"/>
        <w:rPr>
          <w:b/>
        </w:rPr>
      </w:pPr>
    </w:p>
    <w:p w14:paraId="20E61049" w14:textId="36CE6E4C" w:rsidR="00547F28" w:rsidRPr="002B6CCD" w:rsidRDefault="00547F28" w:rsidP="002B6CCD">
      <w:pPr>
        <w:spacing w:line="360" w:lineRule="auto"/>
        <w:ind w:firstLine="709"/>
        <w:jc w:val="both"/>
        <w:rPr>
          <w:color w:val="000000"/>
        </w:rPr>
      </w:pPr>
      <w:r w:rsidRPr="002B6CCD">
        <w:t>Para a contratação pretendida não haverá necessidade de providências prévias no âmbito da Administração</w:t>
      </w:r>
      <w:r w:rsidR="004C07A6">
        <w:rPr>
          <w:color w:val="FF0000"/>
        </w:rPr>
        <w:t>.</w:t>
      </w:r>
    </w:p>
    <w:p w14:paraId="2062B56F" w14:textId="77777777" w:rsidR="00E237BD" w:rsidRPr="002B6CCD" w:rsidRDefault="00E237BD" w:rsidP="002B6CCD">
      <w:pPr>
        <w:spacing w:line="360" w:lineRule="auto"/>
        <w:ind w:firstLine="709"/>
        <w:jc w:val="both"/>
        <w:rPr>
          <w:color w:val="000000"/>
        </w:rPr>
      </w:pPr>
    </w:p>
    <w:p w14:paraId="2ACB8308" w14:textId="7AFF85E5" w:rsidR="00E237BD" w:rsidRPr="002B6CCD" w:rsidRDefault="00192AC0" w:rsidP="002B6CCD">
      <w:pPr>
        <w:pStyle w:val="PargrafodaLista"/>
        <w:numPr>
          <w:ilvl w:val="0"/>
          <w:numId w:val="1"/>
        </w:numPr>
        <w:spacing w:line="360" w:lineRule="auto"/>
        <w:ind w:firstLine="709"/>
        <w:jc w:val="both"/>
        <w:rPr>
          <w:b/>
        </w:rPr>
      </w:pPr>
      <w:r w:rsidRPr="002B6CCD">
        <w:rPr>
          <w:b/>
        </w:rPr>
        <w:t>Contratações correlatas e/ou interdependentes:</w:t>
      </w:r>
    </w:p>
    <w:p w14:paraId="19DCAA86" w14:textId="77777777" w:rsidR="00F21124" w:rsidRPr="002B6CCD" w:rsidRDefault="00F21124" w:rsidP="002B6CCD">
      <w:pPr>
        <w:spacing w:line="360" w:lineRule="auto"/>
        <w:ind w:firstLine="709"/>
        <w:jc w:val="both"/>
      </w:pPr>
    </w:p>
    <w:p w14:paraId="711EA631" w14:textId="525A14D7" w:rsidR="00E237BD" w:rsidRDefault="00E237BD" w:rsidP="002B6CCD">
      <w:pPr>
        <w:spacing w:line="360" w:lineRule="auto"/>
        <w:ind w:firstLine="709"/>
        <w:jc w:val="both"/>
        <w:rPr>
          <w:color w:val="FF0000"/>
        </w:rPr>
      </w:pPr>
      <w:r w:rsidRPr="002B6CCD">
        <w:t>Este estudo não identificou a necessidade de realizar contratações acessórias para a perfeita execução do objeto, uma vez que todos os meios necessários para a aquisição/operacionalização dos serviços podem ser supridos apenas com a contratação ora proposta.</w:t>
      </w:r>
      <w:r w:rsidRPr="002B6CCD">
        <w:rPr>
          <w:color w:val="FF0000"/>
        </w:rPr>
        <w:t xml:space="preserve"> </w:t>
      </w:r>
    </w:p>
    <w:p w14:paraId="3714DAD8" w14:textId="22268683" w:rsidR="00666B9D" w:rsidRPr="00666B9D" w:rsidRDefault="00666B9D" w:rsidP="002B6CCD">
      <w:pPr>
        <w:spacing w:line="360" w:lineRule="auto"/>
        <w:ind w:firstLine="709"/>
        <w:jc w:val="both"/>
      </w:pPr>
      <w:r>
        <w:t xml:space="preserve">Ressalva-se entretanto a necessidade de manter a contratação dos sistemas, </w:t>
      </w:r>
      <w:r w:rsidRPr="00E14C78">
        <w:t xml:space="preserve">Cilia, </w:t>
      </w:r>
      <w:r>
        <w:t>e</w:t>
      </w:r>
      <w:r w:rsidRPr="00E14C78">
        <w:t xml:space="preserve"> Traz Valor</w:t>
      </w:r>
      <w:r>
        <w:t xml:space="preserve">, para o bom funcionamento da </w:t>
      </w:r>
      <w:r w:rsidR="00822411">
        <w:t xml:space="preserve"> contratação. </w:t>
      </w:r>
    </w:p>
    <w:p w14:paraId="67276C56" w14:textId="77777777" w:rsidR="00E237BD" w:rsidRPr="002B6CCD" w:rsidRDefault="00E237BD" w:rsidP="002B6CCD">
      <w:pPr>
        <w:spacing w:line="360" w:lineRule="auto"/>
        <w:ind w:firstLine="709"/>
        <w:jc w:val="both"/>
      </w:pPr>
    </w:p>
    <w:p w14:paraId="446729BE" w14:textId="75FA1F47" w:rsidR="00E237BD" w:rsidRPr="002B6CCD" w:rsidRDefault="006E3F60" w:rsidP="002B6CCD">
      <w:pPr>
        <w:pStyle w:val="PargrafodaLista"/>
        <w:numPr>
          <w:ilvl w:val="0"/>
          <w:numId w:val="1"/>
        </w:numPr>
        <w:spacing w:line="360" w:lineRule="auto"/>
        <w:ind w:firstLine="709"/>
        <w:jc w:val="both"/>
        <w:rPr>
          <w:b/>
        </w:rPr>
      </w:pPr>
      <w:r w:rsidRPr="002B6CCD">
        <w:rPr>
          <w:b/>
        </w:rPr>
        <w:t>Possíveis impactos ambientais:</w:t>
      </w:r>
    </w:p>
    <w:p w14:paraId="7E261A66" w14:textId="77777777" w:rsidR="00E237BD" w:rsidRPr="00666B9D" w:rsidRDefault="00E237BD" w:rsidP="002B6CCD">
      <w:pPr>
        <w:pStyle w:val="PargrafodaLista"/>
        <w:spacing w:line="360" w:lineRule="auto"/>
        <w:ind w:firstLine="709"/>
        <w:jc w:val="both"/>
        <w:rPr>
          <w:b/>
        </w:rPr>
      </w:pPr>
    </w:p>
    <w:p w14:paraId="66B69C7F" w14:textId="070B680F" w:rsidR="00AA09B5" w:rsidRPr="00666B9D" w:rsidRDefault="00AA09B5" w:rsidP="002B6CCD">
      <w:pPr>
        <w:pStyle w:val="NormalWeb"/>
        <w:spacing w:before="0" w:beforeAutospacing="0" w:after="0" w:afterAutospacing="0" w:line="360" w:lineRule="auto"/>
        <w:ind w:firstLine="709"/>
        <w:jc w:val="both"/>
        <w:rPr>
          <w:rFonts w:eastAsia="SimSun"/>
        </w:rPr>
      </w:pPr>
      <w:r w:rsidRPr="00666B9D">
        <w:rPr>
          <w:rFonts w:eastAsia="SimSun"/>
        </w:rPr>
        <w:t>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14:paraId="4011CB9E" w14:textId="77777777" w:rsidR="00E237BD" w:rsidRPr="002B6CCD" w:rsidRDefault="00E237BD" w:rsidP="002B6CCD">
      <w:pPr>
        <w:pStyle w:val="PargrafodaLista"/>
        <w:spacing w:line="360" w:lineRule="auto"/>
        <w:ind w:firstLine="709"/>
        <w:jc w:val="both"/>
        <w:rPr>
          <w:b/>
        </w:rPr>
      </w:pPr>
    </w:p>
    <w:p w14:paraId="3D255FDA" w14:textId="5EB10849" w:rsidR="00DA061E" w:rsidRPr="002B6CCD" w:rsidRDefault="006E3F60" w:rsidP="002B6CCD">
      <w:pPr>
        <w:pStyle w:val="PargrafodaLista"/>
        <w:numPr>
          <w:ilvl w:val="0"/>
          <w:numId w:val="1"/>
        </w:numPr>
        <w:spacing w:line="360" w:lineRule="auto"/>
        <w:ind w:firstLine="709"/>
        <w:jc w:val="both"/>
        <w:rPr>
          <w:b/>
        </w:rPr>
      </w:pPr>
      <w:r w:rsidRPr="002B6CCD">
        <w:rPr>
          <w:b/>
        </w:rPr>
        <w:t>Declaração de viabilidade</w:t>
      </w:r>
      <w:r w:rsidR="00E237BD" w:rsidRPr="002B6CCD">
        <w:rPr>
          <w:b/>
        </w:rPr>
        <w:t>:</w:t>
      </w:r>
    </w:p>
    <w:p w14:paraId="5DDB038A" w14:textId="77777777" w:rsidR="00DA061E" w:rsidRPr="002B6CCD" w:rsidRDefault="00DA061E" w:rsidP="002B6CCD">
      <w:pPr>
        <w:spacing w:line="360" w:lineRule="auto"/>
        <w:ind w:firstLine="709"/>
        <w:jc w:val="both"/>
        <w:rPr>
          <w:b/>
        </w:rPr>
      </w:pPr>
    </w:p>
    <w:p w14:paraId="36239AB4" w14:textId="77777777" w:rsidR="00497FCE" w:rsidRPr="002B6CCD" w:rsidRDefault="00DA061E" w:rsidP="002B6CCD">
      <w:pPr>
        <w:spacing w:line="360" w:lineRule="auto"/>
        <w:ind w:firstLine="709"/>
        <w:jc w:val="both"/>
      </w:pPr>
      <w:r w:rsidRPr="002B6CCD">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146FEDE7" w14:textId="33B4A759" w:rsidR="00603902" w:rsidRPr="002B6CCD" w:rsidRDefault="00603902" w:rsidP="002B6CCD">
      <w:pPr>
        <w:spacing w:line="360" w:lineRule="auto"/>
        <w:ind w:firstLine="709"/>
        <w:jc w:val="both"/>
      </w:pPr>
      <w:r w:rsidRPr="002B6CCD">
        <w:t>Posteriormente após a elaboração do Estudo Técnico Preliminar, será reme</w:t>
      </w:r>
      <w:r w:rsidR="00547CB4" w:rsidRPr="002B6CCD">
        <w:t>t</w:t>
      </w:r>
      <w:r w:rsidRPr="002B6CCD">
        <w:t xml:space="preserve">ido Instrumento de formalização da demanda/requisição para autorização da autoridade superior, para que esta decida sobre a viabilidade da contratação. </w:t>
      </w:r>
    </w:p>
    <w:p w14:paraId="2B807A4B" w14:textId="77777777" w:rsidR="00851F52" w:rsidRPr="002B6CCD" w:rsidRDefault="00851F52" w:rsidP="002B6CCD">
      <w:pPr>
        <w:spacing w:line="360" w:lineRule="auto"/>
        <w:ind w:firstLine="709"/>
        <w:jc w:val="both"/>
        <w:rPr>
          <w:b/>
        </w:rPr>
      </w:pPr>
    </w:p>
    <w:p w14:paraId="7C01C393" w14:textId="1820598D" w:rsidR="00922C34" w:rsidRPr="002B6CCD" w:rsidRDefault="00922C34" w:rsidP="002B6CCD">
      <w:pPr>
        <w:spacing w:line="360" w:lineRule="auto"/>
        <w:ind w:firstLine="709"/>
        <w:jc w:val="right"/>
      </w:pPr>
      <w:r w:rsidRPr="002B6CCD">
        <w:t xml:space="preserve">Ajuricaba, </w:t>
      </w:r>
      <w:r w:rsidR="0010142C">
        <w:t>02 de março de 2026</w:t>
      </w:r>
    </w:p>
    <w:p w14:paraId="6AB8E652" w14:textId="77777777" w:rsidR="00922C34" w:rsidRPr="002B6CCD" w:rsidRDefault="00922C34" w:rsidP="002B6CCD">
      <w:pPr>
        <w:spacing w:line="360" w:lineRule="auto"/>
        <w:ind w:firstLine="709"/>
        <w:jc w:val="both"/>
      </w:pPr>
    </w:p>
    <w:p w14:paraId="6A008F00" w14:textId="77777777" w:rsidR="00A013D0" w:rsidRPr="002B6CCD" w:rsidRDefault="00A013D0" w:rsidP="002B6CCD">
      <w:pPr>
        <w:spacing w:line="360" w:lineRule="auto"/>
        <w:ind w:firstLine="709"/>
        <w:jc w:val="both"/>
      </w:pPr>
    </w:p>
    <w:p w14:paraId="5268C4CF" w14:textId="6F933B0E" w:rsidR="00922C34" w:rsidRPr="002B6CCD" w:rsidRDefault="00871E57" w:rsidP="002B6CCD">
      <w:pPr>
        <w:spacing w:line="360" w:lineRule="auto"/>
        <w:ind w:firstLine="709"/>
        <w:jc w:val="center"/>
      </w:pPr>
      <w:r>
        <w:t>Rubem dos santos</w:t>
      </w:r>
    </w:p>
    <w:p w14:paraId="18531E0E" w14:textId="77777777" w:rsidR="00922C34" w:rsidRPr="002B6CCD" w:rsidRDefault="00922C34" w:rsidP="002B6CCD">
      <w:pPr>
        <w:spacing w:line="360" w:lineRule="auto"/>
        <w:ind w:firstLine="709"/>
        <w:jc w:val="center"/>
        <w:rPr>
          <w:b/>
        </w:rPr>
      </w:pPr>
      <w:r w:rsidRPr="002B6CCD">
        <w:t xml:space="preserve">Responsável pela elaboração do ETP </w:t>
      </w:r>
    </w:p>
    <w:p w14:paraId="47838D34" w14:textId="77777777" w:rsidR="004259BC" w:rsidRPr="002B6CCD" w:rsidRDefault="004259BC" w:rsidP="002B6CCD">
      <w:pPr>
        <w:spacing w:line="360" w:lineRule="auto"/>
        <w:ind w:firstLine="709"/>
        <w:jc w:val="center"/>
      </w:pPr>
    </w:p>
    <w:p w14:paraId="784998C9" w14:textId="77777777" w:rsidR="004259BC" w:rsidRPr="002B6CCD" w:rsidRDefault="004259BC" w:rsidP="002B6CCD">
      <w:pPr>
        <w:spacing w:line="360" w:lineRule="auto"/>
        <w:ind w:firstLine="709"/>
        <w:jc w:val="center"/>
      </w:pPr>
    </w:p>
    <w:p w14:paraId="44BC789A" w14:textId="68CBE914" w:rsidR="00922C34" w:rsidRPr="002B6CCD" w:rsidRDefault="00871E57" w:rsidP="002B6CCD">
      <w:pPr>
        <w:spacing w:line="360" w:lineRule="auto"/>
        <w:ind w:firstLine="709"/>
        <w:jc w:val="center"/>
      </w:pPr>
      <w:r>
        <w:t>Mauro Valdir P</w:t>
      </w:r>
      <w:bookmarkStart w:id="0" w:name="_GoBack"/>
      <w:bookmarkEnd w:id="0"/>
      <w:r>
        <w:t>rauchner</w:t>
      </w:r>
    </w:p>
    <w:p w14:paraId="71C73861" w14:textId="36A31E96" w:rsidR="003733BF" w:rsidRPr="002B6CCD" w:rsidRDefault="00922C34" w:rsidP="002B6CCD">
      <w:pPr>
        <w:spacing w:line="360" w:lineRule="auto"/>
        <w:ind w:firstLine="709"/>
        <w:jc w:val="center"/>
      </w:pPr>
      <w:r w:rsidRPr="002B6CCD">
        <w:t>Secretário Municipal de</w:t>
      </w:r>
    </w:p>
    <w:sectPr w:rsidR="003733BF" w:rsidRPr="002B6CCD" w:rsidSect="005C1F3F">
      <w:headerReference w:type="default" r:id="rId7"/>
      <w:footerReference w:type="default" r:id="rId8"/>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E99912" w14:textId="77777777" w:rsidR="00F34116" w:rsidRDefault="00F34116" w:rsidP="00FF4133">
      <w:r>
        <w:separator/>
      </w:r>
    </w:p>
  </w:endnote>
  <w:endnote w:type="continuationSeparator" w:id="0">
    <w:p w14:paraId="3D09ED5D" w14:textId="77777777" w:rsidR="00F34116" w:rsidRDefault="00F34116" w:rsidP="00FF4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w Cen MT">
    <w:panose1 w:val="020B0602020104020603"/>
    <w:charset w:val="00"/>
    <w:family w:val="swiss"/>
    <w:pitch w:val="variable"/>
    <w:sig w:usb0="00000007" w:usb1="00000000" w:usb2="00000000" w:usb3="00000000" w:csb0="00000003" w:csb1="00000000"/>
  </w:font>
  <w:font w:name="Abadi MT Condensed Light">
    <w:altName w:val="MV Bol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D80C5" w14:textId="507EB043" w:rsidR="00922C34" w:rsidRDefault="00922C34" w:rsidP="00922C34">
    <w:pPr>
      <w:pStyle w:val="Rodap"/>
      <w:framePr w:wrap="around" w:vAnchor="text" w:hAnchor="page" w:x="10501" w:y="144"/>
      <w:rPr>
        <w:rStyle w:val="Nmerodepgina"/>
      </w:rPr>
    </w:pPr>
    <w:r>
      <w:rPr>
        <w:rStyle w:val="Nmerodepgina"/>
      </w:rPr>
      <w:fldChar w:fldCharType="begin"/>
    </w:r>
    <w:r>
      <w:rPr>
        <w:rStyle w:val="Nmerodepgina"/>
      </w:rPr>
      <w:instrText xml:space="preserve">PAGE  </w:instrText>
    </w:r>
    <w:r>
      <w:rPr>
        <w:rStyle w:val="Nmerodepgina"/>
      </w:rPr>
      <w:fldChar w:fldCharType="separate"/>
    </w:r>
    <w:r w:rsidR="00871E57">
      <w:rPr>
        <w:rStyle w:val="Nmerodepgina"/>
        <w:noProof/>
      </w:rPr>
      <w:t>13</w:t>
    </w:r>
    <w:r>
      <w:rPr>
        <w:rStyle w:val="Nmerodepgina"/>
      </w:rPr>
      <w:fldChar w:fldCharType="end"/>
    </w:r>
  </w:p>
  <w:p w14:paraId="4041E16E" w14:textId="77777777" w:rsidR="00922C34" w:rsidRDefault="00922C34" w:rsidP="00922C34">
    <w:pPr>
      <w:pStyle w:val="Rodap"/>
      <w:rPr>
        <w:rFonts w:ascii="Tw Cen MT" w:hAnsi="Tw Cen MT"/>
        <w:i/>
        <w:sz w:val="18"/>
        <w:szCs w:val="18"/>
      </w:rPr>
    </w:pPr>
  </w:p>
  <w:p w14:paraId="3A7206F6" w14:textId="77777777" w:rsidR="00922C34" w:rsidRDefault="00922C34" w:rsidP="00922C34">
    <w:pPr>
      <w:pStyle w:val="Rodap"/>
      <w:rPr>
        <w:rFonts w:ascii="Tw Cen MT" w:hAnsi="Tw Cen MT"/>
        <w:i/>
        <w:sz w:val="18"/>
        <w:szCs w:val="18"/>
      </w:rPr>
    </w:pPr>
  </w:p>
  <w:p w14:paraId="4381E894" w14:textId="77777777" w:rsidR="00922C34" w:rsidRPr="0044500A" w:rsidRDefault="00922C34" w:rsidP="00922C34">
    <w:pPr>
      <w:pStyle w:val="Rodap"/>
      <w:rPr>
        <w:rFonts w:ascii="Tw Cen MT" w:hAnsi="Tw Cen MT"/>
        <w:i/>
        <w:sz w:val="18"/>
        <w:szCs w:val="18"/>
      </w:rPr>
    </w:pPr>
    <w:r>
      <w:rPr>
        <w:rFonts w:ascii="Tw Cen MT" w:hAnsi="Tw Cen MT"/>
        <w:i/>
        <w:noProof/>
        <w:sz w:val="18"/>
        <w:szCs w:val="18"/>
        <w:lang w:eastAsia="pt-BR"/>
      </w:rPr>
      <mc:AlternateContent>
        <mc:Choice Requires="wps">
          <w:drawing>
            <wp:anchor distT="0" distB="0" distL="114300" distR="114300" simplePos="0" relativeHeight="251661312" behindDoc="0" locked="0" layoutInCell="1" allowOverlap="1" wp14:anchorId="5EE207A8" wp14:editId="204CA8F3">
              <wp:simplePos x="0" y="0"/>
              <wp:positionH relativeFrom="column">
                <wp:posOffset>-99060</wp:posOffset>
              </wp:positionH>
              <wp:positionV relativeFrom="paragraph">
                <wp:posOffset>1905</wp:posOffset>
              </wp:positionV>
              <wp:extent cx="5562600" cy="0"/>
              <wp:effectExtent l="0" t="0" r="19050" b="1905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FF988D" id="_x0000_t32" coordsize="21600,21600" o:spt="32" o:oned="t" path="m,l21600,21600e" filled="f">
              <v:path arrowok="t" fillok="f" o:connecttype="none"/>
              <o:lock v:ext="edit" shapetype="t"/>
            </v:shapetype>
            <v:shape id="AutoShape 9" o:spid="_x0000_s1026" type="#_x0000_t32" style="position:absolute;margin-left:-7.8pt;margin-top:.15pt;width:43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Nsc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"/>
          </w:pict>
        </mc:Fallback>
      </mc:AlternateContent>
    </w:r>
    <w:r w:rsidRPr="0044500A">
      <w:rPr>
        <w:rFonts w:ascii="Tw Cen MT" w:hAnsi="Tw Cen MT"/>
        <w:i/>
        <w:sz w:val="18"/>
        <w:szCs w:val="18"/>
      </w:rPr>
      <w:t>Rua Oscar Schmidt, 172, Centro, Ajuricaba/RS</w:t>
    </w:r>
  </w:p>
  <w:p w14:paraId="69C44E1B" w14:textId="77777777" w:rsidR="00922C34" w:rsidRPr="0044500A" w:rsidRDefault="00922C34" w:rsidP="00922C34">
    <w:pPr>
      <w:pStyle w:val="Rodap"/>
      <w:tabs>
        <w:tab w:val="left" w:pos="7800"/>
      </w:tabs>
      <w:rPr>
        <w:rFonts w:ascii="Tw Cen MT" w:hAnsi="Tw Cen MT"/>
        <w:i/>
        <w:sz w:val="18"/>
        <w:szCs w:val="18"/>
      </w:rPr>
    </w:pPr>
    <w:r>
      <w:rPr>
        <w:rFonts w:ascii="Tw Cen MT" w:hAnsi="Tw Cen MT"/>
        <w:i/>
        <w:sz w:val="18"/>
        <w:szCs w:val="18"/>
      </w:rPr>
      <w:t xml:space="preserve">Fone: (55) 3387-0600 </w:t>
    </w:r>
    <w:r>
      <w:rPr>
        <w:rFonts w:ascii="Tw Cen MT" w:hAnsi="Tw Cen MT"/>
        <w:i/>
        <w:sz w:val="18"/>
        <w:szCs w:val="18"/>
      </w:rPr>
      <w:tab/>
    </w:r>
  </w:p>
  <w:p w14:paraId="2AF54192" w14:textId="77777777" w:rsidR="00922C34" w:rsidRPr="00227F3B" w:rsidRDefault="00922C34" w:rsidP="00922C34">
    <w:pPr>
      <w:pStyle w:val="Rodap"/>
      <w:rPr>
        <w:rFonts w:ascii="Abadi MT Condensed Light" w:hAnsi="Abadi MT Condensed Light"/>
        <w:b/>
        <w:bCs/>
        <w:sz w:val="17"/>
        <w:szCs w:val="17"/>
      </w:rPr>
    </w:pPr>
    <w:r w:rsidRPr="0044500A">
      <w:rPr>
        <w:rFonts w:ascii="Tw Cen MT" w:hAnsi="Tw Cen MT"/>
        <w:i/>
        <w:sz w:val="18"/>
        <w:szCs w:val="18"/>
      </w:rPr>
      <w:t xml:space="preserve">Site: </w:t>
    </w:r>
    <w:hyperlink r:id="rId1" w:history="1">
      <w:r w:rsidRPr="0044500A">
        <w:rPr>
          <w:rStyle w:val="Hyperlink"/>
          <w:rFonts w:ascii="Tw Cen MT" w:hAnsi="Tw Cen MT"/>
          <w:i/>
          <w:sz w:val="18"/>
          <w:szCs w:val="18"/>
        </w:rPr>
        <w:t>www.ajuricaba.rs.gov.br</w:t>
      </w:r>
    </w:hyperlink>
  </w:p>
  <w:p w14:paraId="1DE136C3" w14:textId="77777777" w:rsidR="00922C34" w:rsidRDefault="00922C34">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1C11EC" w14:textId="77777777" w:rsidR="00F34116" w:rsidRDefault="00F34116" w:rsidP="00FF4133">
      <w:r>
        <w:separator/>
      </w:r>
    </w:p>
  </w:footnote>
  <w:footnote w:type="continuationSeparator" w:id="0">
    <w:p w14:paraId="523623C3" w14:textId="77777777" w:rsidR="00F34116" w:rsidRDefault="00F34116" w:rsidP="00FF41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CE6B7" w14:textId="77777777" w:rsidR="00FF4133" w:rsidRPr="00C712C8" w:rsidRDefault="00FF4133" w:rsidP="00FF4133">
    <w:pPr>
      <w:pStyle w:val="Cabealho"/>
      <w:spacing w:line="360" w:lineRule="auto"/>
      <w:ind w:left="1678"/>
      <w:rPr>
        <w:b/>
        <w:bCs/>
        <w:sz w:val="28"/>
      </w:rPr>
    </w:pPr>
    <w:r w:rsidRPr="00C712C8">
      <w:rPr>
        <w:b/>
        <w:noProof/>
        <w:lang w:eastAsia="pt-BR"/>
      </w:rPr>
      <w:drawing>
        <wp:anchor distT="0" distB="0" distL="114300" distR="114300" simplePos="0" relativeHeight="251659264" behindDoc="1" locked="0" layoutInCell="1" allowOverlap="1" wp14:anchorId="40EC415F" wp14:editId="4294BB4B">
          <wp:simplePos x="0" y="0"/>
          <wp:positionH relativeFrom="column">
            <wp:posOffset>10160</wp:posOffset>
          </wp:positionH>
          <wp:positionV relativeFrom="paragraph">
            <wp:posOffset>-35560</wp:posOffset>
          </wp:positionV>
          <wp:extent cx="762000" cy="819150"/>
          <wp:effectExtent l="0" t="0" r="0" b="0"/>
          <wp:wrapTight wrapText="bothSides">
            <wp:wrapPolygon edited="0">
              <wp:start x="0" y="0"/>
              <wp:lineTo x="0" y="21098"/>
              <wp:lineTo x="21060" y="21098"/>
              <wp:lineTo x="21060" y="0"/>
              <wp:lineTo x="0" y="0"/>
            </wp:wrapPolygon>
          </wp:wrapTight>
          <wp:docPr id="11" name="Imagem 11" descr="BrasãoAjuricaba_Oficial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rasãoAjuricaba_Oficial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12C8">
      <w:rPr>
        <w:b/>
        <w:bCs/>
        <w:sz w:val="28"/>
      </w:rPr>
      <w:t xml:space="preserve">MUNICÍPIO DE AJURICABA </w:t>
    </w:r>
    <w:r w:rsidRPr="00C712C8">
      <w:rPr>
        <w:b/>
        <w:bCs/>
        <w:sz w:val="28"/>
      </w:rPr>
      <w:tab/>
    </w:r>
  </w:p>
  <w:p w14:paraId="53DBA710" w14:textId="77777777" w:rsidR="00FF4133" w:rsidRPr="00C712C8" w:rsidRDefault="00FF4133" w:rsidP="00FF4133">
    <w:pPr>
      <w:pStyle w:val="Cabealho"/>
      <w:spacing w:line="360" w:lineRule="auto"/>
      <w:ind w:left="1678"/>
      <w:rPr>
        <w:bCs/>
      </w:rPr>
    </w:pPr>
    <w:r w:rsidRPr="00C712C8">
      <w:rPr>
        <w:bCs/>
      </w:rPr>
      <w:t>Estado do Rio Grande do Sul</w:t>
    </w:r>
  </w:p>
  <w:p w14:paraId="2CA4ED93" w14:textId="77777777" w:rsidR="00FF4133" w:rsidRPr="00C712C8" w:rsidRDefault="00FF4133" w:rsidP="00FF4133">
    <w:pPr>
      <w:pStyle w:val="Cabealho"/>
      <w:spacing w:line="360" w:lineRule="auto"/>
      <w:ind w:left="1678"/>
      <w:rPr>
        <w:b/>
        <w:bCs/>
      </w:rPr>
    </w:pPr>
    <w:r w:rsidRPr="00C712C8">
      <w:rPr>
        <w:b/>
        <w:bCs/>
      </w:rPr>
      <w:t>CNPJ 87.613.253/0001-19</w:t>
    </w:r>
  </w:p>
  <w:p w14:paraId="4E3AF54C" w14:textId="77777777" w:rsidR="00FF4133" w:rsidRDefault="00FF413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30A8B"/>
    <w:multiLevelType w:val="multilevel"/>
    <w:tmpl w:val="6FDCE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460BBA"/>
    <w:multiLevelType w:val="hybridMultilevel"/>
    <w:tmpl w:val="74D81174"/>
    <w:lvl w:ilvl="0" w:tplc="9CA62EAA">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15:restartNumberingAfterBreak="0">
    <w:nsid w:val="17345318"/>
    <w:multiLevelType w:val="hybridMultilevel"/>
    <w:tmpl w:val="83BA04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D1E16E0"/>
    <w:multiLevelType w:val="multilevel"/>
    <w:tmpl w:val="EBFEF9E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CE77B7E"/>
    <w:multiLevelType w:val="multilevel"/>
    <w:tmpl w:val="D22A2E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133"/>
    <w:rsid w:val="00033E3C"/>
    <w:rsid w:val="00050684"/>
    <w:rsid w:val="00076BEB"/>
    <w:rsid w:val="000D1097"/>
    <w:rsid w:val="000D4905"/>
    <w:rsid w:val="000E3EFC"/>
    <w:rsid w:val="000F4F93"/>
    <w:rsid w:val="0010142C"/>
    <w:rsid w:val="001249E5"/>
    <w:rsid w:val="001304D5"/>
    <w:rsid w:val="00141DCE"/>
    <w:rsid w:val="00192AC0"/>
    <w:rsid w:val="001A765E"/>
    <w:rsid w:val="001D6980"/>
    <w:rsid w:val="001E4B5B"/>
    <w:rsid w:val="001F02AA"/>
    <w:rsid w:val="001F76FC"/>
    <w:rsid w:val="00210BAE"/>
    <w:rsid w:val="002624CA"/>
    <w:rsid w:val="002835C4"/>
    <w:rsid w:val="002B6CCD"/>
    <w:rsid w:val="002E11EF"/>
    <w:rsid w:val="003609F7"/>
    <w:rsid w:val="003733BF"/>
    <w:rsid w:val="0039039C"/>
    <w:rsid w:val="003B644B"/>
    <w:rsid w:val="003B7324"/>
    <w:rsid w:val="004259BC"/>
    <w:rsid w:val="0044148B"/>
    <w:rsid w:val="00452E13"/>
    <w:rsid w:val="00477E1B"/>
    <w:rsid w:val="00497FCE"/>
    <w:rsid w:val="004C07A6"/>
    <w:rsid w:val="00507BD8"/>
    <w:rsid w:val="00521151"/>
    <w:rsid w:val="00527EC2"/>
    <w:rsid w:val="00535C07"/>
    <w:rsid w:val="00547CB4"/>
    <w:rsid w:val="00547F28"/>
    <w:rsid w:val="00567D3C"/>
    <w:rsid w:val="005758C9"/>
    <w:rsid w:val="00576C0D"/>
    <w:rsid w:val="005867AC"/>
    <w:rsid w:val="0059735D"/>
    <w:rsid w:val="005C1F3F"/>
    <w:rsid w:val="00603902"/>
    <w:rsid w:val="00666B9D"/>
    <w:rsid w:val="00670A8F"/>
    <w:rsid w:val="006A6721"/>
    <w:rsid w:val="006D2BF3"/>
    <w:rsid w:val="006E3F60"/>
    <w:rsid w:val="00703009"/>
    <w:rsid w:val="00705A08"/>
    <w:rsid w:val="00705C20"/>
    <w:rsid w:val="00750EEC"/>
    <w:rsid w:val="00754441"/>
    <w:rsid w:val="00797CF7"/>
    <w:rsid w:val="007C0E17"/>
    <w:rsid w:val="007C2A3E"/>
    <w:rsid w:val="007C2D6A"/>
    <w:rsid w:val="007E4AD0"/>
    <w:rsid w:val="00822411"/>
    <w:rsid w:val="00842D31"/>
    <w:rsid w:val="00851F52"/>
    <w:rsid w:val="00861965"/>
    <w:rsid w:val="008712BC"/>
    <w:rsid w:val="00871E57"/>
    <w:rsid w:val="008E5805"/>
    <w:rsid w:val="009216C0"/>
    <w:rsid w:val="00922C34"/>
    <w:rsid w:val="0094739A"/>
    <w:rsid w:val="00975E6A"/>
    <w:rsid w:val="00991F97"/>
    <w:rsid w:val="009B51E5"/>
    <w:rsid w:val="009D4FF8"/>
    <w:rsid w:val="009E35D4"/>
    <w:rsid w:val="009F10AF"/>
    <w:rsid w:val="00A013D0"/>
    <w:rsid w:val="00A0360E"/>
    <w:rsid w:val="00A249CA"/>
    <w:rsid w:val="00A328D5"/>
    <w:rsid w:val="00AA09B5"/>
    <w:rsid w:val="00AC3203"/>
    <w:rsid w:val="00AF0A58"/>
    <w:rsid w:val="00B02816"/>
    <w:rsid w:val="00B15313"/>
    <w:rsid w:val="00B27F9F"/>
    <w:rsid w:val="00BB0889"/>
    <w:rsid w:val="00BF2FEC"/>
    <w:rsid w:val="00BF3F65"/>
    <w:rsid w:val="00BF67FC"/>
    <w:rsid w:val="00C2598E"/>
    <w:rsid w:val="00C84A94"/>
    <w:rsid w:val="00C90CB2"/>
    <w:rsid w:val="00CA7F58"/>
    <w:rsid w:val="00CB108B"/>
    <w:rsid w:val="00CC7522"/>
    <w:rsid w:val="00D0510E"/>
    <w:rsid w:val="00D077CA"/>
    <w:rsid w:val="00D638C7"/>
    <w:rsid w:val="00DA061E"/>
    <w:rsid w:val="00DB4491"/>
    <w:rsid w:val="00DC728A"/>
    <w:rsid w:val="00DF1B6A"/>
    <w:rsid w:val="00DF29E7"/>
    <w:rsid w:val="00E03043"/>
    <w:rsid w:val="00E14C78"/>
    <w:rsid w:val="00E237BD"/>
    <w:rsid w:val="00E340D0"/>
    <w:rsid w:val="00E80EFC"/>
    <w:rsid w:val="00EC403E"/>
    <w:rsid w:val="00F21124"/>
    <w:rsid w:val="00F271A8"/>
    <w:rsid w:val="00F34116"/>
    <w:rsid w:val="00F63C3F"/>
    <w:rsid w:val="00FA0A14"/>
    <w:rsid w:val="00FA69A1"/>
    <w:rsid w:val="00FF41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BD1E4A"/>
  <w15:docId w15:val="{19D6A663-A1B9-4272-BC57-A3944CA22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097"/>
    <w:pPr>
      <w:spacing w:after="0" w:line="240" w:lineRule="auto"/>
    </w:pPr>
    <w:rPr>
      <w:rFonts w:ascii="Times New Roman" w:eastAsia="SimSun" w:hAnsi="Times New Roman" w:cs="Times New Roman"/>
      <w:sz w:val="24"/>
      <w:szCs w:val="24"/>
      <w:lang w:eastAsia="pt-BR"/>
    </w:rPr>
  </w:style>
  <w:style w:type="paragraph" w:styleId="Ttulo3">
    <w:name w:val="heading 3"/>
    <w:basedOn w:val="Normal"/>
    <w:link w:val="Ttulo3Char"/>
    <w:uiPriority w:val="9"/>
    <w:qFormat/>
    <w:rsid w:val="00E14C78"/>
    <w:pPr>
      <w:spacing w:before="100" w:beforeAutospacing="1" w:after="100" w:afterAutospacing="1"/>
      <w:outlineLvl w:val="2"/>
    </w:pPr>
    <w:rPr>
      <w:rFonts w:eastAsia="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FF4133"/>
  </w:style>
  <w:style w:type="paragraph" w:styleId="Rodap">
    <w:name w:val="footer"/>
    <w:basedOn w:val="Normal"/>
    <w:link w:val="Rodap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FF4133"/>
  </w:style>
  <w:style w:type="paragraph" w:styleId="Textodebalo">
    <w:name w:val="Balloon Text"/>
    <w:basedOn w:val="Normal"/>
    <w:link w:val="TextodebaloChar"/>
    <w:uiPriority w:val="99"/>
    <w:semiHidden/>
    <w:unhideWhenUsed/>
    <w:rsid w:val="00922C34"/>
    <w:rPr>
      <w:rFonts w:ascii="Tahoma" w:hAnsi="Tahoma" w:cs="Tahoma"/>
      <w:sz w:val="16"/>
      <w:szCs w:val="16"/>
    </w:rPr>
  </w:style>
  <w:style w:type="character" w:customStyle="1" w:styleId="TextodebaloChar">
    <w:name w:val="Texto de balão Char"/>
    <w:basedOn w:val="Fontepargpadro"/>
    <w:link w:val="Textodebalo"/>
    <w:uiPriority w:val="99"/>
    <w:semiHidden/>
    <w:rsid w:val="00922C34"/>
    <w:rPr>
      <w:rFonts w:ascii="Tahoma" w:eastAsia="SimSun" w:hAnsi="Tahoma" w:cs="Tahoma"/>
      <w:sz w:val="16"/>
      <w:szCs w:val="16"/>
      <w:lang w:eastAsia="pt-BR"/>
    </w:rPr>
  </w:style>
  <w:style w:type="character" w:styleId="Nmerodepgina">
    <w:name w:val="page number"/>
    <w:basedOn w:val="Fontepargpadro"/>
    <w:rsid w:val="00922C34"/>
  </w:style>
  <w:style w:type="character" w:styleId="Hyperlink">
    <w:name w:val="Hyperlink"/>
    <w:rsid w:val="00922C34"/>
    <w:rPr>
      <w:color w:val="0000FF"/>
      <w:u w:val="single"/>
    </w:rPr>
  </w:style>
  <w:style w:type="paragraph" w:styleId="PargrafodaLista">
    <w:name w:val="List Paragraph"/>
    <w:basedOn w:val="Normal"/>
    <w:uiPriority w:val="34"/>
    <w:qFormat/>
    <w:rsid w:val="00851F52"/>
    <w:pPr>
      <w:ind w:left="720"/>
      <w:contextualSpacing/>
    </w:pPr>
  </w:style>
  <w:style w:type="character" w:styleId="TextodoEspaoReservado">
    <w:name w:val="Placeholder Text"/>
    <w:basedOn w:val="Fontepargpadro"/>
    <w:uiPriority w:val="99"/>
    <w:semiHidden/>
    <w:rsid w:val="00703009"/>
    <w:rPr>
      <w:color w:val="666666"/>
    </w:rPr>
  </w:style>
  <w:style w:type="table" w:styleId="Tabelacomgrade">
    <w:name w:val="Table Grid"/>
    <w:basedOn w:val="Tabelanormal"/>
    <w:rsid w:val="00E237B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237BD"/>
    <w:pPr>
      <w:spacing w:before="100" w:beforeAutospacing="1" w:after="100" w:afterAutospacing="1"/>
    </w:pPr>
    <w:rPr>
      <w:rFonts w:eastAsia="Times New Roman"/>
    </w:rPr>
  </w:style>
  <w:style w:type="character" w:customStyle="1" w:styleId="Ttulo3Char">
    <w:name w:val="Título 3 Char"/>
    <w:basedOn w:val="Fontepargpadro"/>
    <w:link w:val="Ttulo3"/>
    <w:uiPriority w:val="9"/>
    <w:rsid w:val="00E14C78"/>
    <w:rPr>
      <w:rFonts w:ascii="Times New Roman" w:eastAsia="Times New Roman" w:hAnsi="Times New Roman" w:cs="Times New Roman"/>
      <w:b/>
      <w:bCs/>
      <w:sz w:val="27"/>
      <w:szCs w:val="27"/>
      <w:lang w:eastAsia="pt-BR"/>
    </w:rPr>
  </w:style>
  <w:style w:type="character" w:styleId="Forte">
    <w:name w:val="Strong"/>
    <w:basedOn w:val="Fontepargpadro"/>
    <w:uiPriority w:val="22"/>
    <w:qFormat/>
    <w:rsid w:val="00E14C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73002">
      <w:bodyDiv w:val="1"/>
      <w:marLeft w:val="0"/>
      <w:marRight w:val="0"/>
      <w:marTop w:val="0"/>
      <w:marBottom w:val="0"/>
      <w:divBdr>
        <w:top w:val="none" w:sz="0" w:space="0" w:color="auto"/>
        <w:left w:val="none" w:sz="0" w:space="0" w:color="auto"/>
        <w:bottom w:val="none" w:sz="0" w:space="0" w:color="auto"/>
        <w:right w:val="none" w:sz="0" w:space="0" w:color="auto"/>
      </w:divBdr>
    </w:div>
    <w:div w:id="141117056">
      <w:bodyDiv w:val="1"/>
      <w:marLeft w:val="0"/>
      <w:marRight w:val="0"/>
      <w:marTop w:val="0"/>
      <w:marBottom w:val="0"/>
      <w:divBdr>
        <w:top w:val="none" w:sz="0" w:space="0" w:color="auto"/>
        <w:left w:val="none" w:sz="0" w:space="0" w:color="auto"/>
        <w:bottom w:val="none" w:sz="0" w:space="0" w:color="auto"/>
        <w:right w:val="none" w:sz="0" w:space="0" w:color="auto"/>
      </w:divBdr>
    </w:div>
    <w:div w:id="158423007">
      <w:bodyDiv w:val="1"/>
      <w:marLeft w:val="0"/>
      <w:marRight w:val="0"/>
      <w:marTop w:val="0"/>
      <w:marBottom w:val="0"/>
      <w:divBdr>
        <w:top w:val="none" w:sz="0" w:space="0" w:color="auto"/>
        <w:left w:val="none" w:sz="0" w:space="0" w:color="auto"/>
        <w:bottom w:val="none" w:sz="0" w:space="0" w:color="auto"/>
        <w:right w:val="none" w:sz="0" w:space="0" w:color="auto"/>
      </w:divBdr>
    </w:div>
    <w:div w:id="166136744">
      <w:bodyDiv w:val="1"/>
      <w:marLeft w:val="0"/>
      <w:marRight w:val="0"/>
      <w:marTop w:val="0"/>
      <w:marBottom w:val="0"/>
      <w:divBdr>
        <w:top w:val="none" w:sz="0" w:space="0" w:color="auto"/>
        <w:left w:val="none" w:sz="0" w:space="0" w:color="auto"/>
        <w:bottom w:val="none" w:sz="0" w:space="0" w:color="auto"/>
        <w:right w:val="none" w:sz="0" w:space="0" w:color="auto"/>
      </w:divBdr>
    </w:div>
    <w:div w:id="309098348">
      <w:bodyDiv w:val="1"/>
      <w:marLeft w:val="0"/>
      <w:marRight w:val="0"/>
      <w:marTop w:val="0"/>
      <w:marBottom w:val="0"/>
      <w:divBdr>
        <w:top w:val="none" w:sz="0" w:space="0" w:color="auto"/>
        <w:left w:val="none" w:sz="0" w:space="0" w:color="auto"/>
        <w:bottom w:val="none" w:sz="0" w:space="0" w:color="auto"/>
        <w:right w:val="none" w:sz="0" w:space="0" w:color="auto"/>
      </w:divBdr>
    </w:div>
    <w:div w:id="342821837">
      <w:bodyDiv w:val="1"/>
      <w:marLeft w:val="0"/>
      <w:marRight w:val="0"/>
      <w:marTop w:val="0"/>
      <w:marBottom w:val="0"/>
      <w:divBdr>
        <w:top w:val="none" w:sz="0" w:space="0" w:color="auto"/>
        <w:left w:val="none" w:sz="0" w:space="0" w:color="auto"/>
        <w:bottom w:val="none" w:sz="0" w:space="0" w:color="auto"/>
        <w:right w:val="none" w:sz="0" w:space="0" w:color="auto"/>
      </w:divBdr>
    </w:div>
    <w:div w:id="725572549">
      <w:bodyDiv w:val="1"/>
      <w:marLeft w:val="0"/>
      <w:marRight w:val="0"/>
      <w:marTop w:val="0"/>
      <w:marBottom w:val="0"/>
      <w:divBdr>
        <w:top w:val="none" w:sz="0" w:space="0" w:color="auto"/>
        <w:left w:val="none" w:sz="0" w:space="0" w:color="auto"/>
        <w:bottom w:val="none" w:sz="0" w:space="0" w:color="auto"/>
        <w:right w:val="none" w:sz="0" w:space="0" w:color="auto"/>
      </w:divBdr>
    </w:div>
    <w:div w:id="939338410">
      <w:bodyDiv w:val="1"/>
      <w:marLeft w:val="0"/>
      <w:marRight w:val="0"/>
      <w:marTop w:val="0"/>
      <w:marBottom w:val="0"/>
      <w:divBdr>
        <w:top w:val="none" w:sz="0" w:space="0" w:color="auto"/>
        <w:left w:val="none" w:sz="0" w:space="0" w:color="auto"/>
        <w:bottom w:val="none" w:sz="0" w:space="0" w:color="auto"/>
        <w:right w:val="none" w:sz="0" w:space="0" w:color="auto"/>
      </w:divBdr>
    </w:div>
    <w:div w:id="963459662">
      <w:bodyDiv w:val="1"/>
      <w:marLeft w:val="0"/>
      <w:marRight w:val="0"/>
      <w:marTop w:val="0"/>
      <w:marBottom w:val="0"/>
      <w:divBdr>
        <w:top w:val="none" w:sz="0" w:space="0" w:color="auto"/>
        <w:left w:val="none" w:sz="0" w:space="0" w:color="auto"/>
        <w:bottom w:val="none" w:sz="0" w:space="0" w:color="auto"/>
        <w:right w:val="none" w:sz="0" w:space="0" w:color="auto"/>
      </w:divBdr>
    </w:div>
    <w:div w:id="1017273407">
      <w:bodyDiv w:val="1"/>
      <w:marLeft w:val="0"/>
      <w:marRight w:val="0"/>
      <w:marTop w:val="0"/>
      <w:marBottom w:val="0"/>
      <w:divBdr>
        <w:top w:val="none" w:sz="0" w:space="0" w:color="auto"/>
        <w:left w:val="none" w:sz="0" w:space="0" w:color="auto"/>
        <w:bottom w:val="none" w:sz="0" w:space="0" w:color="auto"/>
        <w:right w:val="none" w:sz="0" w:space="0" w:color="auto"/>
      </w:divBdr>
    </w:div>
    <w:div w:id="1182013758">
      <w:bodyDiv w:val="1"/>
      <w:marLeft w:val="0"/>
      <w:marRight w:val="0"/>
      <w:marTop w:val="0"/>
      <w:marBottom w:val="0"/>
      <w:divBdr>
        <w:top w:val="none" w:sz="0" w:space="0" w:color="auto"/>
        <w:left w:val="none" w:sz="0" w:space="0" w:color="auto"/>
        <w:bottom w:val="none" w:sz="0" w:space="0" w:color="auto"/>
        <w:right w:val="none" w:sz="0" w:space="0" w:color="auto"/>
      </w:divBdr>
    </w:div>
    <w:div w:id="1264072467">
      <w:bodyDiv w:val="1"/>
      <w:marLeft w:val="0"/>
      <w:marRight w:val="0"/>
      <w:marTop w:val="0"/>
      <w:marBottom w:val="0"/>
      <w:divBdr>
        <w:top w:val="none" w:sz="0" w:space="0" w:color="auto"/>
        <w:left w:val="none" w:sz="0" w:space="0" w:color="auto"/>
        <w:bottom w:val="none" w:sz="0" w:space="0" w:color="auto"/>
        <w:right w:val="none" w:sz="0" w:space="0" w:color="auto"/>
      </w:divBdr>
    </w:div>
    <w:div w:id="1302688266">
      <w:bodyDiv w:val="1"/>
      <w:marLeft w:val="0"/>
      <w:marRight w:val="0"/>
      <w:marTop w:val="0"/>
      <w:marBottom w:val="0"/>
      <w:divBdr>
        <w:top w:val="none" w:sz="0" w:space="0" w:color="auto"/>
        <w:left w:val="none" w:sz="0" w:space="0" w:color="auto"/>
        <w:bottom w:val="none" w:sz="0" w:space="0" w:color="auto"/>
        <w:right w:val="none" w:sz="0" w:space="0" w:color="auto"/>
      </w:divBdr>
    </w:div>
    <w:div w:id="1393886308">
      <w:bodyDiv w:val="1"/>
      <w:marLeft w:val="0"/>
      <w:marRight w:val="0"/>
      <w:marTop w:val="0"/>
      <w:marBottom w:val="0"/>
      <w:divBdr>
        <w:top w:val="none" w:sz="0" w:space="0" w:color="auto"/>
        <w:left w:val="none" w:sz="0" w:space="0" w:color="auto"/>
        <w:bottom w:val="none" w:sz="0" w:space="0" w:color="auto"/>
        <w:right w:val="none" w:sz="0" w:space="0" w:color="auto"/>
      </w:divBdr>
    </w:div>
    <w:div w:id="1441413695">
      <w:bodyDiv w:val="1"/>
      <w:marLeft w:val="0"/>
      <w:marRight w:val="0"/>
      <w:marTop w:val="0"/>
      <w:marBottom w:val="0"/>
      <w:divBdr>
        <w:top w:val="none" w:sz="0" w:space="0" w:color="auto"/>
        <w:left w:val="none" w:sz="0" w:space="0" w:color="auto"/>
        <w:bottom w:val="none" w:sz="0" w:space="0" w:color="auto"/>
        <w:right w:val="none" w:sz="0" w:space="0" w:color="auto"/>
      </w:divBdr>
    </w:div>
    <w:div w:id="1611088296">
      <w:bodyDiv w:val="1"/>
      <w:marLeft w:val="0"/>
      <w:marRight w:val="0"/>
      <w:marTop w:val="0"/>
      <w:marBottom w:val="0"/>
      <w:divBdr>
        <w:top w:val="none" w:sz="0" w:space="0" w:color="auto"/>
        <w:left w:val="none" w:sz="0" w:space="0" w:color="auto"/>
        <w:bottom w:val="none" w:sz="0" w:space="0" w:color="auto"/>
        <w:right w:val="none" w:sz="0" w:space="0" w:color="auto"/>
      </w:divBdr>
    </w:div>
    <w:div w:id="1631665822">
      <w:bodyDiv w:val="1"/>
      <w:marLeft w:val="0"/>
      <w:marRight w:val="0"/>
      <w:marTop w:val="0"/>
      <w:marBottom w:val="0"/>
      <w:divBdr>
        <w:top w:val="none" w:sz="0" w:space="0" w:color="auto"/>
        <w:left w:val="none" w:sz="0" w:space="0" w:color="auto"/>
        <w:bottom w:val="none" w:sz="0" w:space="0" w:color="auto"/>
        <w:right w:val="none" w:sz="0" w:space="0" w:color="auto"/>
      </w:divBdr>
    </w:div>
    <w:div w:id="1725564242">
      <w:bodyDiv w:val="1"/>
      <w:marLeft w:val="0"/>
      <w:marRight w:val="0"/>
      <w:marTop w:val="0"/>
      <w:marBottom w:val="0"/>
      <w:divBdr>
        <w:top w:val="none" w:sz="0" w:space="0" w:color="auto"/>
        <w:left w:val="none" w:sz="0" w:space="0" w:color="auto"/>
        <w:bottom w:val="none" w:sz="0" w:space="0" w:color="auto"/>
        <w:right w:val="none" w:sz="0" w:space="0" w:color="auto"/>
      </w:divBdr>
    </w:div>
    <w:div w:id="1957710805">
      <w:bodyDiv w:val="1"/>
      <w:marLeft w:val="0"/>
      <w:marRight w:val="0"/>
      <w:marTop w:val="0"/>
      <w:marBottom w:val="0"/>
      <w:divBdr>
        <w:top w:val="none" w:sz="0" w:space="0" w:color="auto"/>
        <w:left w:val="none" w:sz="0" w:space="0" w:color="auto"/>
        <w:bottom w:val="none" w:sz="0" w:space="0" w:color="auto"/>
        <w:right w:val="none" w:sz="0" w:space="0" w:color="auto"/>
      </w:divBdr>
    </w:div>
    <w:div w:id="195817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juricab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13</Pages>
  <Words>3553</Words>
  <Characters>19190</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UserPC06</dc:creator>
  <cp:lastModifiedBy>User</cp:lastModifiedBy>
  <cp:revision>13</cp:revision>
  <cp:lastPrinted>2025-03-13T14:25:00Z</cp:lastPrinted>
  <dcterms:created xsi:type="dcterms:W3CDTF">2025-03-12T19:25:00Z</dcterms:created>
  <dcterms:modified xsi:type="dcterms:W3CDTF">2026-03-03T12:03:00Z</dcterms:modified>
</cp:coreProperties>
</file>