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14294347" w:rsidR="00C36966" w:rsidRPr="00C36966" w:rsidRDefault="00C36966" w:rsidP="00B63214">
      <w:pPr>
        <w:spacing w:line="360" w:lineRule="auto"/>
        <w:ind w:firstLine="708"/>
        <w:jc w:val="both"/>
        <w:rPr>
          <w:color w:val="FF0000"/>
        </w:rPr>
      </w:pPr>
      <w:bookmarkStart w:id="0" w:name="_GoBack"/>
      <w:bookmarkEnd w:id="0"/>
      <w:r>
        <w:t xml:space="preserve">Esta licitação visa à </w:t>
      </w:r>
      <w:r w:rsidR="00F833E2">
        <w:t>contratação de prestação de serviço de empresa especializada para o fornecimento de materiais, insumos e serviços inerentes ao desempenho de atividades relativas ao monitoramento e controle do tratamento de água para consumo humano, de acordo com a legislação vigente</w:t>
      </w:r>
      <w:r w:rsidR="00AC133D">
        <w:t xml:space="preserve">, </w:t>
      </w:r>
      <w:r w:rsidR="00AC133D">
        <w:rPr>
          <w:color w:val="000000" w:themeColor="text1"/>
        </w:rPr>
        <w:t xml:space="preserve">poços artesianos, devendo para tanto fornecer os insumos e equipamentos suficientes e adequados para o tratamento das águas em comodato, em quantidades suficientes para a garantia da desinfecção e tratamento das águas de cada poço tubular profundo. </w:t>
      </w:r>
      <w:r w:rsidR="00F833E2">
        <w:t xml:space="preserve">  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0B419778" w14:textId="4F6921C9" w:rsidR="00FF4133" w:rsidRPr="00690FBE" w:rsidRDefault="00192AC0" w:rsidP="00FF4133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4DBB8B1D" w14:textId="77777777" w:rsidR="009C7668" w:rsidRPr="009C7668" w:rsidRDefault="009C7668" w:rsidP="00B86898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9C7668">
        <w:rPr>
          <w:rFonts w:eastAsia="Times New Roman"/>
        </w:rPr>
        <w:t>A contratação mostra-se indispensável para atender ao disposto no Artigo 24 da Portaria nº 888/2021, que determina que toda água destinada ao consumo humano, quando fornecida de forma coletiva, deve ser submetida a processo de desinfecção ou à adição de desinfetante, assegurando a manutenção dos teores residuais mínimos, conforme estabelecido no Artigo 32.</w:t>
      </w:r>
    </w:p>
    <w:p w14:paraId="5A09B236" w14:textId="661AE79F" w:rsidR="00A31CDB" w:rsidRPr="009C7668" w:rsidRDefault="009C7668" w:rsidP="00B86898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9C7668">
        <w:rPr>
          <w:rFonts w:eastAsia="Times New Roman"/>
        </w:rPr>
        <w:t>Nesse contexto, o interesse público da contratação reside na garantia de que a água distribuída à população atenda integralmente aos padrões de potabilidade definidos pela legislação vigente, promovendo a proteção da saúde pública e assegurando o cumprimento das obrigações legais por parte do ente contratante.</w:t>
      </w:r>
    </w:p>
    <w:p w14:paraId="0DFFC971" w14:textId="6ACA4C1E" w:rsidR="00A31CDB" w:rsidRPr="005D03CB" w:rsidRDefault="009D4FF8" w:rsidP="005D03CB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7E67AA6D" w14:textId="2B10DEEC" w:rsidR="00A80B5C" w:rsidRPr="00A31CDB" w:rsidRDefault="00A31CDB" w:rsidP="00A31CDB">
      <w:pPr>
        <w:spacing w:line="360" w:lineRule="auto"/>
        <w:ind w:firstLine="360"/>
        <w:jc w:val="both"/>
      </w:pPr>
      <w:r w:rsidRPr="00A31CDB">
        <w:t>A co</w:t>
      </w:r>
      <w:r>
        <w:t xml:space="preserve">ntratação </w:t>
      </w:r>
      <w:r w:rsidR="003139D7">
        <w:t xml:space="preserve">objeto </w:t>
      </w:r>
      <w:r>
        <w:t xml:space="preserve">deste Estudo Técnico Preliminar não está prevista no Plano de Contratações anuais, sendo que o órgão demandante estará procedendo na requisição de um aditamento. </w:t>
      </w:r>
    </w:p>
    <w:p w14:paraId="3BAB8DBA" w14:textId="033B75EF" w:rsidR="003139D7" w:rsidRPr="005D03CB" w:rsidRDefault="00192AC0" w:rsidP="005D03CB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3573B6FC" w14:textId="68495930" w:rsidR="003139D7" w:rsidRDefault="003139D7" w:rsidP="005B5AD4">
      <w:pPr>
        <w:spacing w:line="360" w:lineRule="auto"/>
        <w:ind w:firstLine="360"/>
        <w:jc w:val="both"/>
      </w:pPr>
      <w:r>
        <w:lastRenderedPageBreak/>
        <w:t xml:space="preserve">Esta contratação, por não ter um histórico de eficiência operacional, exige estudos e avaliações de novas alternativas. A melhor opção será definida após a análise </w:t>
      </w:r>
      <w:r w:rsidR="00F830FE">
        <w:t>das alternativas</w:t>
      </w:r>
      <w:r>
        <w:t xml:space="preserve"> disponíveis e das necessidades específicas desta contratação, a ser desenvolvido nos itens 4.1 e 4.2 deste Estudo Técnico preliminar. </w:t>
      </w:r>
    </w:p>
    <w:p w14:paraId="3F68E05A" w14:textId="77777777" w:rsidR="003139D7" w:rsidRDefault="003139D7" w:rsidP="005B5AD4">
      <w:pPr>
        <w:spacing w:line="360" w:lineRule="auto"/>
        <w:ind w:firstLine="360"/>
        <w:jc w:val="both"/>
      </w:pPr>
    </w:p>
    <w:p w14:paraId="73FC39BB" w14:textId="23802126" w:rsidR="00076BEB" w:rsidRPr="00E237BD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.1. - Alternativas disponíveis no mercado:</w:t>
      </w:r>
    </w:p>
    <w:p w14:paraId="2E3FBCC9" w14:textId="77777777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 xml:space="preserve"> </w:t>
      </w:r>
    </w:p>
    <w:p w14:paraId="5E3A3C9D" w14:textId="504FE71C" w:rsidR="00076BEB" w:rsidRPr="00A31CDB" w:rsidRDefault="00076BEB" w:rsidP="00076BEB">
      <w:pPr>
        <w:pStyle w:val="PargrafodaLista"/>
        <w:jc w:val="both"/>
        <w:rPr>
          <w:bCs/>
        </w:rPr>
      </w:pPr>
      <w:r w:rsidRPr="00E237BD">
        <w:rPr>
          <w:bCs/>
        </w:rPr>
        <w:t>Alternativa 1 –</w:t>
      </w:r>
      <w:r w:rsidR="001412F8">
        <w:rPr>
          <w:bCs/>
        </w:rPr>
        <w:t xml:space="preserve"> Execução direta pela Prefeitura (equipe própria)</w:t>
      </w:r>
    </w:p>
    <w:p w14:paraId="7B344BD1" w14:textId="43CCFB5A" w:rsidR="00076BEB" w:rsidRPr="00E237BD" w:rsidRDefault="00076BEB" w:rsidP="00076BEB">
      <w:pPr>
        <w:pStyle w:val="PargrafodaLista"/>
        <w:jc w:val="both"/>
        <w:rPr>
          <w:bCs/>
        </w:rPr>
      </w:pPr>
      <w:r w:rsidRPr="00E237BD">
        <w:rPr>
          <w:bCs/>
        </w:rPr>
        <w:t>Alternativa 2 –</w:t>
      </w:r>
      <w:r w:rsidR="001412F8">
        <w:rPr>
          <w:bCs/>
        </w:rPr>
        <w:t xml:space="preserve"> Aquisição de equipamentos com operação municipal</w:t>
      </w:r>
    </w:p>
    <w:p w14:paraId="204D89A3" w14:textId="347416FE" w:rsidR="00076BEB" w:rsidRPr="00E237BD" w:rsidRDefault="00076BEB" w:rsidP="00076BEB">
      <w:pPr>
        <w:pStyle w:val="PargrafodaLista"/>
        <w:jc w:val="both"/>
        <w:rPr>
          <w:bCs/>
        </w:rPr>
      </w:pPr>
      <w:r w:rsidRPr="00E237BD">
        <w:rPr>
          <w:bCs/>
        </w:rPr>
        <w:t>Alternativa 3 –</w:t>
      </w:r>
      <w:r w:rsidR="001412F8">
        <w:rPr>
          <w:bCs/>
        </w:rPr>
        <w:t xml:space="preserve"> Contratação de empresa especializada (terceirização completa)</w:t>
      </w:r>
    </w:p>
    <w:p w14:paraId="59A5FDAB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77D8F05C" w14:textId="43FA4779" w:rsidR="00076BEB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.2. - Análise e comparação das soluções existentes:</w:t>
      </w:r>
    </w:p>
    <w:p w14:paraId="0A032B21" w14:textId="77777777" w:rsidR="00F830FE" w:rsidRDefault="00F830FE" w:rsidP="00F830FE">
      <w:pPr>
        <w:jc w:val="both"/>
        <w:rPr>
          <w:bCs/>
          <w:color w:val="FF0000"/>
        </w:rPr>
      </w:pPr>
    </w:p>
    <w:p w14:paraId="5D245EAC" w14:textId="77777777" w:rsidR="00504189" w:rsidRPr="00504189" w:rsidRDefault="00504189" w:rsidP="00504189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504189">
        <w:rPr>
          <w:rFonts w:eastAsia="Times New Roman"/>
        </w:rPr>
        <w:t>A execução direta pelo município exige a formação de uma equipe técnica qualificada, além da aquisição de equipamentos e insumos. Esse cenário pode representar uma desvantagem significativa, considerando o alto risco de falhas operacionais e de não conformidade com a legislação vigente.</w:t>
      </w:r>
    </w:p>
    <w:p w14:paraId="5750D3CF" w14:textId="77777777" w:rsidR="00504189" w:rsidRPr="00504189" w:rsidRDefault="00504189" w:rsidP="00504189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504189">
        <w:rPr>
          <w:rFonts w:eastAsia="Times New Roman"/>
        </w:rPr>
        <w:t>A aquisição de sistemas automáticos de cloração, com dosadores operados por servidores municipais, surge como uma alternativa parcialmente viável. Entre suas vantagens, destacam-se a automação do processo e a redução da necessidade de operação manual contínua. No entanto, essa opção ainda demandaria a existência de uma equipe especializada para manutenção dos equipamentos, bem como a responsabilidade pelo monitoramento e análise dos laudos. No contexto atual, essa alternativa também pode ser considerada desvantajosa, uma vez que implicaria tempo e custos adicionais para contratação e capacitação de pessoal.</w:t>
      </w:r>
    </w:p>
    <w:p w14:paraId="52DA988B" w14:textId="027918EB" w:rsidR="00504189" w:rsidRPr="00504189" w:rsidRDefault="00504189" w:rsidP="00504189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504189">
        <w:rPr>
          <w:rFonts w:eastAsia="Times New Roman"/>
        </w:rPr>
        <w:t>Por outro lado, a contratação de uma empresa especializada, por meio da tercei</w:t>
      </w:r>
      <w:r w:rsidR="00FC50D9">
        <w:rPr>
          <w:rFonts w:eastAsia="Times New Roman"/>
        </w:rPr>
        <w:t xml:space="preserve">rização completa dos serviços, </w:t>
      </w:r>
      <w:r w:rsidRPr="00504189">
        <w:rPr>
          <w:rFonts w:eastAsia="Times New Roman"/>
        </w:rPr>
        <w:t>incluindo fornecimento e instalação de equipamentos, operação, manutenção, monitora</w:t>
      </w:r>
      <w:r w:rsidR="00FC50D9">
        <w:rPr>
          <w:rFonts w:eastAsia="Times New Roman"/>
        </w:rPr>
        <w:t xml:space="preserve">mento e emissão de relatórios, </w:t>
      </w:r>
      <w:r w:rsidRPr="00504189">
        <w:rPr>
          <w:rFonts w:eastAsia="Times New Roman"/>
        </w:rPr>
        <w:t>apresenta-se como a solução mais eficiente. Essa modalidade assegura o atendimento às exigências da Portaria nº 888/2021, com respaldo técnico qualificado, monitoramento contínuo e emissão regular de laudos, garantindo maior eficiência, segurança sanitária e conformidade legal.</w:t>
      </w:r>
    </w:p>
    <w:p w14:paraId="7AEE227B" w14:textId="00AFDFE4" w:rsidR="00AF1BD9" w:rsidRPr="00A74ED1" w:rsidRDefault="00504189" w:rsidP="00A74ED1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</w:rPr>
      </w:pPr>
      <w:r w:rsidRPr="00504189">
        <w:rPr>
          <w:rFonts w:eastAsia="Times New Roman"/>
        </w:rPr>
        <w:lastRenderedPageBreak/>
        <w:t>Dessa forma, para a Prefeitura de Ajuricaba/RS, a opção mais vantajosa é a contratação de uma empresa especializada, pois proporciona maior confiabilidade na prestação do serviço, redução de riscos operacionais e legais, além de otimização de recursos públicos a médio e longo prazo.</w:t>
      </w:r>
    </w:p>
    <w:p w14:paraId="702ED825" w14:textId="77777777" w:rsidR="00DF53A8" w:rsidRPr="00DF53A8" w:rsidRDefault="00DF53A8" w:rsidP="00F830FE">
      <w:pPr>
        <w:jc w:val="both"/>
        <w:rPr>
          <w:bCs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A74ED1">
      <w:pPr>
        <w:spacing w:line="360" w:lineRule="auto"/>
        <w:ind w:firstLine="709"/>
        <w:jc w:val="both"/>
        <w:rPr>
          <w:b/>
          <w:bCs/>
        </w:rPr>
      </w:pPr>
    </w:p>
    <w:p w14:paraId="13F533A4" w14:textId="640D4B40" w:rsidR="00F830FE" w:rsidRDefault="00F830FE" w:rsidP="00A74ED1">
      <w:pPr>
        <w:spacing w:line="360" w:lineRule="auto"/>
        <w:ind w:firstLine="709"/>
        <w:jc w:val="both"/>
      </w:pPr>
      <w:r>
        <w:t xml:space="preserve">Com base na análise das soluções existentes, a contratação deverá ser realizada por meio de </w:t>
      </w:r>
      <w:r w:rsidRPr="0096401A">
        <w:rPr>
          <w:b/>
        </w:rPr>
        <w:t>Registro de Preços</w:t>
      </w:r>
      <w:r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2B55DF6F" w14:textId="5AA3F23B" w:rsidR="008F20FE" w:rsidRDefault="008F20FE" w:rsidP="008F20FE">
      <w:pPr>
        <w:jc w:val="both"/>
      </w:pPr>
    </w:p>
    <w:p w14:paraId="548D5E73" w14:textId="223A66FA" w:rsidR="00851F52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41253ADE" w14:textId="08676E3F" w:rsidR="00754441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lastRenderedPageBreak/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1FB76F13" w14:textId="4D976081" w:rsidR="00497FCE" w:rsidRPr="00682D2F" w:rsidRDefault="00153376" w:rsidP="00497FCE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  <w:r w:rsidR="00497FCE" w:rsidRPr="00682D2F">
        <w:rPr>
          <w:rFonts w:eastAsia="Times New Roman"/>
        </w:rPr>
        <w:t xml:space="preserve"> </w:t>
      </w:r>
    </w:p>
    <w:p w14:paraId="4810F2FF" w14:textId="0B41573D" w:rsidR="007C2A3E" w:rsidRPr="00E237BD" w:rsidRDefault="00497FCE" w:rsidP="00682D2F">
      <w:pPr>
        <w:spacing w:line="360" w:lineRule="auto"/>
        <w:ind w:firstLine="708"/>
        <w:jc w:val="both"/>
        <w:rPr>
          <w:rFonts w:eastAsia="Times New Roman"/>
        </w:rPr>
      </w:pPr>
      <w:r w:rsidRPr="00E237BD">
        <w:rPr>
          <w:rFonts w:eastAsia="Times New Roman"/>
        </w:rPr>
        <w:t>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5B2CE599" w14:textId="70D30D14" w:rsidR="00497FCE" w:rsidRPr="00E237BD" w:rsidRDefault="007C2A3E" w:rsidP="00497FCE">
      <w:pPr>
        <w:spacing w:line="360" w:lineRule="auto"/>
        <w:jc w:val="both"/>
        <w:rPr>
          <w:rFonts w:eastAsia="Times New Roman"/>
          <w:color w:val="FF0000"/>
        </w:rPr>
      </w:pPr>
      <w:r w:rsidRPr="00E237BD">
        <w:t xml:space="preserve"> </w:t>
      </w:r>
      <w:r w:rsidRPr="00E237BD">
        <w:rPr>
          <w:rFonts w:eastAsia="Times New Roman"/>
        </w:rPr>
        <w:t>Ademais, a existência de mais de uma empresa contratada poderia trazer uma série de transtornos</w:t>
      </w:r>
      <w:r w:rsidR="00682D2F" w:rsidRPr="00682D2F">
        <w:rPr>
          <w:rFonts w:eastAsia="Times New Roman"/>
        </w:rPr>
        <w:t>, como riscos e falhas operacionais</w:t>
      </w:r>
      <w:r w:rsidR="00682D2F">
        <w:rPr>
          <w:rFonts w:eastAsia="Times New Roman"/>
        </w:rPr>
        <w:t xml:space="preserve"> podendo ocasionar a potabilidade da água.</w:t>
      </w:r>
      <w:r w:rsidR="00682D2F" w:rsidRPr="00682D2F">
        <w:rPr>
          <w:rFonts w:eastAsia="Times New Roman"/>
          <w:b/>
        </w:rPr>
        <w:t xml:space="preserve"> </w:t>
      </w:r>
    </w:p>
    <w:p w14:paraId="36830D62" w14:textId="15F7B3EA" w:rsidR="007C2A3E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17BC632A" w14:textId="4208599E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D8CD5C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</w:t>
      </w:r>
      <w:r w:rsidR="002228CF">
        <w:t xml:space="preserve"> </w:t>
      </w:r>
      <w:r w:rsidRPr="00E237BD">
        <w:t>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FE3999E" w14:textId="4EB5EA2A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68C97964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ACB8308" w14:textId="7AFF85E5" w:rsidR="00E237BD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711EA631" w14:textId="1442F222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75FA1F47" w:rsidR="00E237BD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51EA3FF4" w14:textId="0F0DF4C1" w:rsidR="00AA09B5" w:rsidRPr="00DB0630" w:rsidRDefault="00AA09B5" w:rsidP="00DB06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DB0630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3D255FDA" w14:textId="5EB10849" w:rsidR="00DA061E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B807A4B" w14:textId="6E8D7B7C" w:rsidR="00851F52" w:rsidRPr="0011613B" w:rsidRDefault="00603902" w:rsidP="0011613B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7C01C393" w14:textId="59E186FE" w:rsidR="00922C34" w:rsidRPr="003549B0" w:rsidRDefault="00922C34" w:rsidP="00922C34">
      <w:pPr>
        <w:jc w:val="right"/>
      </w:pPr>
      <w:r w:rsidRPr="003549B0">
        <w:t xml:space="preserve">Ajuricaba, </w:t>
      </w:r>
      <w:r w:rsidR="003549B0" w:rsidRPr="003549B0">
        <w:t>23</w:t>
      </w:r>
      <w:r w:rsidRPr="003549B0">
        <w:t xml:space="preserve"> de </w:t>
      </w:r>
      <w:r w:rsidR="003609F7" w:rsidRPr="003549B0">
        <w:t xml:space="preserve">abril </w:t>
      </w:r>
      <w:r w:rsidRPr="003549B0">
        <w:t>de 202</w:t>
      </w:r>
      <w:r w:rsidR="003549B0" w:rsidRPr="003549B0">
        <w:t>6</w:t>
      </w:r>
    </w:p>
    <w:p w14:paraId="6A008F00" w14:textId="77777777" w:rsidR="00A013D0" w:rsidRDefault="00A013D0" w:rsidP="00922C34">
      <w:pPr>
        <w:jc w:val="both"/>
      </w:pPr>
    </w:p>
    <w:p w14:paraId="44C72E25" w14:textId="77777777" w:rsidR="0011613B" w:rsidRPr="00E237BD" w:rsidRDefault="0011613B" w:rsidP="00922C34">
      <w:pPr>
        <w:jc w:val="both"/>
      </w:pPr>
    </w:p>
    <w:p w14:paraId="5268C4CF" w14:textId="1112FD99" w:rsidR="00922C34" w:rsidRPr="0011613B" w:rsidRDefault="0011613B" w:rsidP="00922C34">
      <w:pPr>
        <w:jc w:val="center"/>
        <w:rPr>
          <w:b/>
        </w:rPr>
      </w:pPr>
      <w:r w:rsidRPr="0011613B">
        <w:rPr>
          <w:b/>
        </w:rPr>
        <w:t>Marlize Mrozinski Rigoli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0F420718" w14:textId="77777777" w:rsidR="00690FBE" w:rsidRPr="00E237BD" w:rsidRDefault="00690FBE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31D1069E" w14:textId="269522FE" w:rsidR="0011613B" w:rsidRPr="0011613B" w:rsidRDefault="0011613B" w:rsidP="00922C34">
      <w:pPr>
        <w:jc w:val="center"/>
        <w:rPr>
          <w:b/>
        </w:rPr>
      </w:pPr>
      <w:r w:rsidRPr="0011613B">
        <w:rPr>
          <w:b/>
        </w:rPr>
        <w:t>Leroy Campanaro</w:t>
      </w:r>
    </w:p>
    <w:p w14:paraId="71C73861" w14:textId="52AEAB6B" w:rsidR="003733BF" w:rsidRPr="00E237BD" w:rsidRDefault="00922C34" w:rsidP="005C1F3F">
      <w:pPr>
        <w:jc w:val="center"/>
      </w:pPr>
      <w:r w:rsidRPr="00E237BD">
        <w:t>Secretário Municipal de</w:t>
      </w:r>
      <w:r w:rsidR="0011613B">
        <w:t xml:space="preserve"> Agricultura e Meio Ambiente</w:t>
      </w: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C79BB" w14:textId="77777777" w:rsidR="00BE414C" w:rsidRDefault="00BE414C" w:rsidP="00FF4133">
      <w:r>
        <w:separator/>
      </w:r>
    </w:p>
  </w:endnote>
  <w:endnote w:type="continuationSeparator" w:id="0">
    <w:p w14:paraId="4C089983" w14:textId="77777777" w:rsidR="00BE414C" w:rsidRDefault="00BE414C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D80C5" w14:textId="302CCEE5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E651F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5E2C6A7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407987" w14:textId="77777777" w:rsidR="00BE414C" w:rsidRDefault="00BE414C" w:rsidP="00FF4133">
      <w:r>
        <w:separator/>
      </w:r>
    </w:p>
  </w:footnote>
  <w:footnote w:type="continuationSeparator" w:id="0">
    <w:p w14:paraId="322ACB47" w14:textId="77777777" w:rsidR="00BE414C" w:rsidRDefault="00BE414C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133"/>
    <w:rsid w:val="00032BF8"/>
    <w:rsid w:val="00033E3C"/>
    <w:rsid w:val="00076BEB"/>
    <w:rsid w:val="00086E34"/>
    <w:rsid w:val="00096765"/>
    <w:rsid w:val="000C7082"/>
    <w:rsid w:val="000D1097"/>
    <w:rsid w:val="000D4905"/>
    <w:rsid w:val="000E179E"/>
    <w:rsid w:val="000E3EFC"/>
    <w:rsid w:val="000F4F93"/>
    <w:rsid w:val="0011613B"/>
    <w:rsid w:val="00116678"/>
    <w:rsid w:val="001249E5"/>
    <w:rsid w:val="001412F8"/>
    <w:rsid w:val="00141DCE"/>
    <w:rsid w:val="00153376"/>
    <w:rsid w:val="00192AC0"/>
    <w:rsid w:val="001A765E"/>
    <w:rsid w:val="001C338A"/>
    <w:rsid w:val="001D6980"/>
    <w:rsid w:val="001E4B5B"/>
    <w:rsid w:val="001F02AA"/>
    <w:rsid w:val="002145EA"/>
    <w:rsid w:val="002228CF"/>
    <w:rsid w:val="00257010"/>
    <w:rsid w:val="002624CA"/>
    <w:rsid w:val="002835C4"/>
    <w:rsid w:val="002913A3"/>
    <w:rsid w:val="002F3E82"/>
    <w:rsid w:val="003139D7"/>
    <w:rsid w:val="00330198"/>
    <w:rsid w:val="003549B0"/>
    <w:rsid w:val="003609F7"/>
    <w:rsid w:val="003733BF"/>
    <w:rsid w:val="0039039C"/>
    <w:rsid w:val="004259BC"/>
    <w:rsid w:val="00477E1B"/>
    <w:rsid w:val="00497FCE"/>
    <w:rsid w:val="00504189"/>
    <w:rsid w:val="00507BD8"/>
    <w:rsid w:val="00521151"/>
    <w:rsid w:val="00535C07"/>
    <w:rsid w:val="00547CB4"/>
    <w:rsid w:val="00547F28"/>
    <w:rsid w:val="005758C9"/>
    <w:rsid w:val="00576C0D"/>
    <w:rsid w:val="005867AC"/>
    <w:rsid w:val="0059735D"/>
    <w:rsid w:val="005B5AD4"/>
    <w:rsid w:val="005C1F3F"/>
    <w:rsid w:val="005D03CB"/>
    <w:rsid w:val="00603902"/>
    <w:rsid w:val="00634750"/>
    <w:rsid w:val="00670A8F"/>
    <w:rsid w:val="00682D2F"/>
    <w:rsid w:val="00690FBE"/>
    <w:rsid w:val="006A6721"/>
    <w:rsid w:val="006C04F3"/>
    <w:rsid w:val="006D2BF3"/>
    <w:rsid w:val="006E3F60"/>
    <w:rsid w:val="006E651F"/>
    <w:rsid w:val="00703009"/>
    <w:rsid w:val="00705A08"/>
    <w:rsid w:val="00754441"/>
    <w:rsid w:val="00797CF7"/>
    <w:rsid w:val="007C0E17"/>
    <w:rsid w:val="007C2A3E"/>
    <w:rsid w:val="007C2D6A"/>
    <w:rsid w:val="007E4AD0"/>
    <w:rsid w:val="00842D31"/>
    <w:rsid w:val="00851F52"/>
    <w:rsid w:val="00861965"/>
    <w:rsid w:val="008712BC"/>
    <w:rsid w:val="008852C1"/>
    <w:rsid w:val="00897BC2"/>
    <w:rsid w:val="008A5F6C"/>
    <w:rsid w:val="008D28E0"/>
    <w:rsid w:val="008E5805"/>
    <w:rsid w:val="008F20FE"/>
    <w:rsid w:val="009216C0"/>
    <w:rsid w:val="00922C34"/>
    <w:rsid w:val="0094739A"/>
    <w:rsid w:val="0096401A"/>
    <w:rsid w:val="00990DDE"/>
    <w:rsid w:val="00991F97"/>
    <w:rsid w:val="009B0453"/>
    <w:rsid w:val="009C7668"/>
    <w:rsid w:val="009D4FF8"/>
    <w:rsid w:val="009E35D4"/>
    <w:rsid w:val="009F10AF"/>
    <w:rsid w:val="00A013D0"/>
    <w:rsid w:val="00A249CA"/>
    <w:rsid w:val="00A31CDB"/>
    <w:rsid w:val="00A328D5"/>
    <w:rsid w:val="00A74ED1"/>
    <w:rsid w:val="00A76442"/>
    <w:rsid w:val="00A80B5C"/>
    <w:rsid w:val="00AA09B5"/>
    <w:rsid w:val="00AA17D7"/>
    <w:rsid w:val="00AB7527"/>
    <w:rsid w:val="00AC133D"/>
    <w:rsid w:val="00AF0A58"/>
    <w:rsid w:val="00AF1BD9"/>
    <w:rsid w:val="00B02816"/>
    <w:rsid w:val="00B24FDE"/>
    <w:rsid w:val="00B433FD"/>
    <w:rsid w:val="00B63214"/>
    <w:rsid w:val="00B86898"/>
    <w:rsid w:val="00B94A23"/>
    <w:rsid w:val="00BB0889"/>
    <w:rsid w:val="00BB0ED7"/>
    <w:rsid w:val="00BE16C1"/>
    <w:rsid w:val="00BE414C"/>
    <w:rsid w:val="00BF2FEC"/>
    <w:rsid w:val="00BF3F65"/>
    <w:rsid w:val="00BF67FC"/>
    <w:rsid w:val="00C06494"/>
    <w:rsid w:val="00C147F0"/>
    <w:rsid w:val="00C2598E"/>
    <w:rsid w:val="00C36966"/>
    <w:rsid w:val="00C84A94"/>
    <w:rsid w:val="00C90CB2"/>
    <w:rsid w:val="00CB108B"/>
    <w:rsid w:val="00CC7522"/>
    <w:rsid w:val="00D0510E"/>
    <w:rsid w:val="00D077CA"/>
    <w:rsid w:val="00D25FDE"/>
    <w:rsid w:val="00DA061E"/>
    <w:rsid w:val="00DB0630"/>
    <w:rsid w:val="00DC728A"/>
    <w:rsid w:val="00DF1B6A"/>
    <w:rsid w:val="00DF29E7"/>
    <w:rsid w:val="00DF53A8"/>
    <w:rsid w:val="00E03043"/>
    <w:rsid w:val="00E237BD"/>
    <w:rsid w:val="00E340D0"/>
    <w:rsid w:val="00E40C02"/>
    <w:rsid w:val="00E80EFC"/>
    <w:rsid w:val="00EC403E"/>
    <w:rsid w:val="00F16C2E"/>
    <w:rsid w:val="00F21124"/>
    <w:rsid w:val="00F22772"/>
    <w:rsid w:val="00F271A8"/>
    <w:rsid w:val="00F63C3F"/>
    <w:rsid w:val="00F830FE"/>
    <w:rsid w:val="00F833E2"/>
    <w:rsid w:val="00FA0A14"/>
    <w:rsid w:val="00FA462C"/>
    <w:rsid w:val="00FA69A1"/>
    <w:rsid w:val="00FB372B"/>
    <w:rsid w:val="00FC50D9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12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1387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Marlize</cp:lastModifiedBy>
  <cp:revision>34</cp:revision>
  <dcterms:created xsi:type="dcterms:W3CDTF">2026-04-13T16:46:00Z</dcterms:created>
  <dcterms:modified xsi:type="dcterms:W3CDTF">2026-04-23T16:42:00Z</dcterms:modified>
</cp:coreProperties>
</file>