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REFERÊNCIA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PROCESSO ADMINISTRATIVO Nº</w:t>
      </w:r>
      <w:r>
        <w:rPr>
          <w:sz w:val="22"/>
          <w:szCs w:val="22"/>
        </w:rPr>
        <w:t xml:space="preserve"> 440/2026</w:t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Dispensa por Limite </w:t>
      </w:r>
      <w:r>
        <w:rPr>
          <w:sz w:val="22"/>
          <w:szCs w:val="22"/>
        </w:rPr>
        <w:t>N°331/2026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 DEFINIÇÃO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presente termo tem por objeto: Aquisição de mão de obra e materiais para a manutenção e conservação da motoniveladora GD 555, pertencente a Secretaria Municipal de Obras.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objeto da contratação pretendida possuem as seguintes especificações:</w:t>
      </w:r>
    </w:p>
    <w:tbl>
      <w:tblPr>
        <w:tblW w:w="9926" w:type="dxa"/>
        <w:jc w:val="righ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075"/>
        <w:gridCol w:w="1920"/>
        <w:gridCol w:w="1931"/>
      </w:tblGrid>
      <w:tr>
        <w:trPr/>
        <w:tc>
          <w:tcPr>
            <w:tcW w:w="6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Mangueira Injet. 10 mm.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3,50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Mangueira Injet. 8 mm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Blindado Hidráulico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combustível P553004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limpeza radiador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FUNDAMENTAÇÃO DA CONTRATAÇÃO</w:t>
      </w:r>
    </w:p>
    <w:p>
      <w:pPr>
        <w:pStyle w:val="Standard"/>
        <w:spacing w:lineRule="auto" w:line="276"/>
        <w:jc w:val="both"/>
        <w:rPr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A contratação pretendida está prevista no Plano de Contratações Anual do Município de </w:t>
      </w:r>
      <w:r>
        <w:rPr>
          <w:rFonts w:ascii="Times New Roman" w:hAnsi="Times New Roman"/>
          <w:color w:val="auto"/>
          <w:sz w:val="22"/>
          <w:szCs w:val="22"/>
        </w:rPr>
        <w:t xml:space="preserve">Viadutos, </w:t>
      </w:r>
      <w:r>
        <w:rPr>
          <w:rFonts w:ascii="Times New Roman" w:hAnsi="Times New Roman"/>
          <w:color w:val="auto"/>
          <w:sz w:val="22"/>
          <w:szCs w:val="22"/>
        </w:rPr>
        <w:t xml:space="preserve">como se vê do item </w:t>
      </w:r>
      <w:r>
        <w:rPr>
          <w:rFonts w:ascii="Times New Roman" w:hAnsi="Times New Roman"/>
          <w:color w:val="auto"/>
          <w:sz w:val="22"/>
          <w:szCs w:val="22"/>
        </w:rPr>
        <w:t>81</w:t>
      </w:r>
      <w:r>
        <w:rPr>
          <w:rFonts w:ascii="Times New Roman" w:hAnsi="Times New Roman"/>
          <w:color w:val="auto"/>
          <w:sz w:val="22"/>
          <w:szCs w:val="22"/>
        </w:rPr>
        <w:t xml:space="preserve"> daquele documento, estando assim alinhada com o planejamento desta Administração.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DESCRIÇÃO DA SOLUÇÃO COMO UM TODO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solução proposta é a realização de um (a) Dispensa por Limite, tendo como critério de julgamento </w:t>
      </w:r>
      <w:r>
        <w:rPr>
          <w:sz w:val="22"/>
          <w:szCs w:val="22"/>
        </w:rPr>
        <w:t>o menor preço</w:t>
      </w:r>
      <w:r>
        <w:rPr>
          <w:sz w:val="22"/>
          <w:szCs w:val="22"/>
        </w:rPr>
        <w:t>, objetivando a contratação de empresa para Aquisição de mão de obra e materiais para a manutenção e conservação da motoniveladora GD 555, pertencente a Secretaria Municipal de Obras.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REQUISITOS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ora licitados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com o pagamento previsto para ser efetuado 20 dias após entrega da mercadoria.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contratação será realizada por meio de Dispensa por Limite, com critério de julgamento por </w:t>
      </w:r>
      <w:r>
        <w:rPr>
          <w:sz w:val="22"/>
          <w:szCs w:val="22"/>
        </w:rPr>
        <w:t>menor preço</w:t>
      </w:r>
      <w:r>
        <w:rPr>
          <w:sz w:val="22"/>
          <w:szCs w:val="22"/>
        </w:rPr>
        <w:t>, nos termos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Para fornecimento/prestação dos serviços pretendidos os eventuais interessados deverão comprovar que atuam em ramo de atividade compatível com o objeto da licitação: Aquisição de mão de obra e materiais para a manutenção e conservação da motoniveladora GD 555, pertencente a Secretaria Municipal de Obras..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MODELO DE EXECUÇÃO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 xml:space="preserve">no (a): </w:t>
      </w:r>
      <w:r>
        <w:rPr>
          <w:sz w:val="22"/>
          <w:szCs w:val="22"/>
        </w:rPr>
        <w:t>conforme requisitado pela secretaria.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MODELO DE GESTÃO DO CONTRATO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A gestão e a fiscalização do contra</w:t>
      </w:r>
      <w:r>
        <w:rPr>
          <w:sz w:val="22"/>
          <w:szCs w:val="22"/>
        </w:rPr>
        <w:t xml:space="preserve">to, se não dispensado, </w:t>
      </w:r>
      <w:r>
        <w:rPr>
          <w:sz w:val="22"/>
          <w:szCs w:val="22"/>
        </w:rPr>
        <w:t>serão realizad</w:t>
      </w:r>
      <w:r>
        <w:rPr>
          <w:sz w:val="22"/>
          <w:szCs w:val="22"/>
        </w:rPr>
        <w:t xml:space="preserve">os </w:t>
      </w:r>
      <w:r>
        <w:rPr>
          <w:sz w:val="22"/>
          <w:szCs w:val="22"/>
        </w:rPr>
        <w:t xml:space="preserve">pela Secretaria solicitante cuja fiscalização será de responsabilidade do servidor indicado no próprio instrumento contratual. Nas aquisições não superiores ao valor previsto no artigo n°95 inciso II paragrafo 2° da lei n°° 14.133/2021 que tem suporte na nota de empenho será gestionado pelo secretário solicitante.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CRITÉRIOS DE MEDIÇÃO E DE PAGAMENTO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pagamento é previsto para ser efetuado 20 dias após entrega da mercadoria, mediante apresentação da Nota Fiscal da Empresa e após a devida conferência e consequente liquidação/ateste de que os produtos/serviços foram entregues/prestados de forma adequada.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FORMA E CRITÉRIOS DE SELEÇÃO DO FORNECEDOR/PRESTADOR DE SERVIÇO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Conforme disposto no item 4, o futuro contratado será selecionado mediante processo de Dispensa por Limite.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ESTIMATIVA DO VALOR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11"/>
        <w:gridCol w:w="1600"/>
        <w:gridCol w:w="1498"/>
        <w:gridCol w:w="1498"/>
        <w:gridCol w:w="1249"/>
      </w:tblGrid>
      <w:tr>
        <w:trPr/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Mangueira Injet. 10 mm.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3,50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R$ 42,00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R$ 147,00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Mangueira Injet. 8 mm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R$ 42,00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R$ 63,00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Blindado Hidráulico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R$ 373,44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R$ 373,44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combustível P553004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R$ 53,81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R$ 53,81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limpeza radiador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R$ 1.490,00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R$ 1.490,00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ADEQUAÇÃO ORÇAMENTÁRIA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>O dispêndio financeiro decorrente da contratação ora pretendida decorrerá da dotação orçamentária: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18"/>
        <w:gridCol w:w="5237"/>
        <w:gridCol w:w="1401"/>
      </w:tblGrid>
      <w:tr>
        <w:trPr/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Dotação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Recurso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943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MATERIAL PARA MANUTENÇÃO DE VEÍCULO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1192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MANUTENÇÃO E CONSERVAÇÃO DE MÁQUINAS E EQUIPAMENTOS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Viadutos, </w:t>
      </w:r>
      <w:r>
        <w:rPr>
          <w:sz w:val="22"/>
          <w:szCs w:val="22"/>
        </w:rPr>
        <w:t>21/10/2026.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Sérgio Juliano Franzon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Secretário Municipal de Obras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DESPACHO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Encaminho a Assessoria Jurídica para parecer.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Viadutos</w:t>
      </w:r>
      <w:r>
        <w:rPr>
          <w:sz w:val="22"/>
          <w:szCs w:val="22"/>
        </w:rPr>
        <w:t>, 21/10/26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(Lei nº 14.133/2021)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Processo de Contratação nº 440/2026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331/2026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</w:t>
        <w:tab/>
        <w:tab/>
        <w:tab/>
        <w:t>Trata-se de processo de contratação direta por Dispensa por Limite, nos termos do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 contratação pretendida está embasada na motivação do Departamento/Secretaria</w:t>
      </w:r>
      <w:r>
        <w:rPr>
          <w:sz w:val="22"/>
          <w:szCs w:val="22"/>
        </w:rPr>
        <w:t>,</w:t>
      </w:r>
      <w:r>
        <w:rPr>
          <w:sz w:val="22"/>
          <w:szCs w:val="22"/>
        </w:rPr>
        <w:t xml:space="preserve"> que tem como objetivo geral: Aquisição de mão de obra e materiais para a manutenção e conservação da motoniveladora GD 555, pertencente a Secretaria Municipal de Obras..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>A contratação origina-se Processo de Contratação nº 440/2026.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É o breve relatório.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Vieram os autos para exame e parecer.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2. </w:t>
        <w:tab/>
        <w:tab/>
        <w:tab/>
        <w:t>Com efeito, nos termos do art. 37, inciso XXI, da Constituição da República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Consta nos autos documento de formalização da demanda que discrimina o objeto da contratação almejada, atendendo o disposto no art. 72, inciso 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Houve estimativa de despesa, calculada na forma estabelecida no art. 23 da Lei nº 14.133/2021 (art. 72, inciso II), estando este, por conseguinte, justificado (art. 72, inciso VII).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Os documentos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demonstram a 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 xml:space="preserve">A razão da escolha do futuro contrato está pautada em critério objetivo, qual seja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</w:t>
      </w:r>
      <w:r>
        <w:rPr>
          <w:sz w:val="22"/>
          <w:szCs w:val="22"/>
        </w:rPr>
        <w:t>, estando assim atendido o pressuposto do art. 72, inciso VI,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  <w:tab/>
        <w:tab/>
        <w:tab/>
        <w:t>Em face do exposto, sob o aspecto jurídico, opina-se pela legalidade da contratação direta, nos termos do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 xml:space="preserve">         Opina-se, outrossim, pela remessa dos autos à autoridade competente para promover a autorização da contratação, nos termos do art. 72, inciso VIII,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 xml:space="preserve">Viadutos – </w:t>
      </w:r>
      <w:r>
        <w:rPr>
          <w:sz w:val="22"/>
          <w:szCs w:val="22"/>
        </w:rPr>
        <w:t>RS, 21/10/26</w:t>
      </w:r>
      <w:r>
        <w:rPr>
          <w:sz w:val="22"/>
          <w:szCs w:val="22"/>
        </w:rPr>
        <w:t>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>_____________________________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</w:r>
      <w:r>
        <w:rPr>
          <w:sz w:val="22"/>
          <w:szCs w:val="22"/>
        </w:rPr>
        <w:t>Narciso Paludo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Assessor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 xml:space="preserve">OAB-RS </w:t>
      </w:r>
      <w:r>
        <w:rPr>
          <w:sz w:val="22"/>
          <w:szCs w:val="22"/>
        </w:rPr>
        <w:t>15.136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AUTORIZAÇÃO DA AUTORIDADE COMPETENTE EM PROCESSOS DE CONTRATAÇÃO DIRETA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Processo n° 440</w:t>
      </w:r>
      <w:r>
        <w:rPr>
          <w:sz w:val="22"/>
          <w:szCs w:val="22"/>
        </w:rPr>
        <w:t>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331/2026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de Licitação (art. 75)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Nos termos do art. 72 da Lei nº 14.133/2021, acolho o parecer exarado no processo n°  440/2026 e ratifico a Dispensa por Limite: 331/2026 para a contratação da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 xml:space="preserve"> empresa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>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11"/>
        <w:gridCol w:w="3128"/>
        <w:gridCol w:w="2317"/>
      </w:tblGrid>
      <w:tr>
        <w:trPr/>
        <w:tc>
          <w:tcPr>
            <w:tcW w:w="4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CNPJ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Mecânica Reline Ltda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04.922.550/0001-19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R$ 2.127,25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>om o objetivo de: Aquisição de mão de obra e materiais para a manutenção e conservação da motoniveladora GD 555, pertencente a Secretaria Municipal de Obras., com fundamento no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  <w:t>Viadutos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>RS,</w:t>
      </w:r>
      <w:r>
        <w:rPr>
          <w:sz w:val="22"/>
          <w:szCs w:val="22"/>
        </w:rPr>
        <w:t>21/10/2026.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</w:p>
    <w:sectPr>
      <w:headerReference w:type="default" r:id="rId2"/>
      <w:type w:val="nextPage"/>
      <w:pgSz w:w="11906" w:h="16838"/>
      <w:pgMar w:left="1230" w:right="720" w:header="720" w:top="1363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Times New Roman" w:hAnsi="Times New Roman"/>
        <w:sz w:val="24"/>
        <w:szCs w:val="24"/>
      </w:rPr>
    </w:pPr>
    <w:r>
      <w:drawing>
        <wp:anchor behindDoc="0" distT="0" distB="0" distL="0" distR="0" simplePos="0" locked="0" layoutInCell="1" allowOverlap="1" relativeHeight="6">
          <wp:simplePos x="0" y="0"/>
          <wp:positionH relativeFrom="column">
            <wp:posOffset>-28575</wp:posOffset>
          </wp:positionH>
          <wp:positionV relativeFrom="paragraph">
            <wp:posOffset>-228600</wp:posOffset>
          </wp:positionV>
          <wp:extent cx="600075" cy="60007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E</w:t>
    </w:r>
    <w:r>
      <w:rPr>
        <w:sz w:val="24"/>
        <w:szCs w:val="24"/>
      </w:rPr>
      <w:t>STADO DO RIO GRANDE DO SUL</w:t>
    </w:r>
  </w:p>
  <w:p>
    <w:pPr>
      <w:pStyle w:val="Cabealho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  <w:t>PREFEITURA MUNICIPAL DE VIADUTOS</w:t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320" w:leader="none"/>
        <w:tab w:val="right" w:pos="8640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SimSun;宋体" w:cs="Mangal"/>
      <w:color w:val="auto"/>
      <w:kern w:val="2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88</TotalTime>
  <Application>LibreOffice/6.4.7.2$Windows_X86_64 LibreOffice_project/639b8ac485750d5696d7590a72ef1b496725cfb5</Application>
  <Pages>5</Pages>
  <Words>1185</Words>
  <Characters>6705</Characters>
  <CharactersWithSpaces>7831</CharactersWithSpaces>
  <Paragraphs>139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2023-06-05T10:08:00Z</dcterms:created>
  <dc:creator>a</dc:creator>
  <dc:description/>
  <cp:keywords/>
  <dc:language>pt-BR</dc:language>
  <cp:lastModifiedBy/>
  <dcterms:modified xsi:type="dcterms:W3CDTF">2026-10-21T15:45:48Z</dcterms:modified>
  <cp:revision>35</cp:revision>
  <dc:subject/>
  <dc:title>Sigla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