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8A0" w:rsidRPr="009D439B" w:rsidRDefault="005D1EC2" w:rsidP="009D439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>ESTUDO TÉCNICO PRELIMINAR</w:t>
      </w:r>
    </w:p>
    <w:p w:rsidR="006108A0" w:rsidRPr="009D439B" w:rsidRDefault="006108A0" w:rsidP="009D439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2"/>
          <w:szCs w:val="22"/>
        </w:rPr>
      </w:pPr>
    </w:p>
    <w:p w:rsidR="006108A0" w:rsidRDefault="005D1EC2" w:rsidP="003F191A">
      <w:pPr>
        <w:ind w:left="4536"/>
        <w:jc w:val="both"/>
        <w:rPr>
          <w:sz w:val="22"/>
          <w:szCs w:val="22"/>
        </w:rPr>
      </w:pPr>
      <w:r w:rsidRPr="009D439B">
        <w:rPr>
          <w:sz w:val="22"/>
          <w:szCs w:val="22"/>
        </w:rPr>
        <w:t xml:space="preserve">Necessidade da Administração: </w:t>
      </w:r>
      <w:r w:rsidR="003F191A" w:rsidRPr="00E96490">
        <w:rPr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3F191A">
        <w:rPr>
          <w:sz w:val="22"/>
          <w:szCs w:val="22"/>
        </w:rPr>
        <w:t>1.</w:t>
      </w:r>
    </w:p>
    <w:p w:rsidR="003F191A" w:rsidRPr="009D439B" w:rsidRDefault="003F191A" w:rsidP="003F191A">
      <w:pPr>
        <w:ind w:left="4536"/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>1. DESCRIÇÃO DA NECESSIDADE</w:t>
      </w:r>
    </w:p>
    <w:p w:rsidR="006108A0" w:rsidRPr="009D439B" w:rsidRDefault="009D439B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Necessidade para o atendimento de produtores de suínos e bovinos que possuem esterqueiras em sua propriedade, em conformidade com a Lei Municipal N° 3084/2015 de 25 de fevereiro de 2015 e Decreto N° 062/2021 de 08 de setembro de 2021.</w:t>
      </w:r>
    </w:p>
    <w:p w:rsidR="009D439B" w:rsidRPr="009D439B" w:rsidRDefault="009D439B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bCs/>
          <w:sz w:val="22"/>
          <w:szCs w:val="22"/>
        </w:rPr>
      </w:pPr>
      <w:r w:rsidRPr="009D439B">
        <w:rPr>
          <w:b/>
          <w:bCs/>
          <w:sz w:val="22"/>
          <w:szCs w:val="22"/>
        </w:rPr>
        <w:t>2. ALINHAMENTO ENTRE A CONTRATAÇÃO E O PLANEJAMENTO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A contratação pretendida está prevista no Plano de Contratações Anual do Município de Vi</w:t>
      </w:r>
      <w:r w:rsidR="008E7B67" w:rsidRPr="009D439B">
        <w:rPr>
          <w:sz w:val="22"/>
          <w:szCs w:val="22"/>
        </w:rPr>
        <w:t>adutos, como se vê do item n°131</w:t>
      </w:r>
      <w:r w:rsidRPr="009D439B">
        <w:rPr>
          <w:sz w:val="22"/>
          <w:szCs w:val="22"/>
        </w:rPr>
        <w:t xml:space="preserve"> daquele documento, estando assim alinhada com o planejamento desta Administração.</w:t>
      </w:r>
    </w:p>
    <w:p w:rsidR="006108A0" w:rsidRPr="009D439B" w:rsidRDefault="006108A0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>3. DESCRIÇÃO DOS REQUISITOS DA CONTRATAÇÃO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 xml:space="preserve">Os bens/serviços ora contratados têm natureza de bens/serviços comuns, tendo em vista que seus </w:t>
      </w:r>
      <w:r w:rsidRPr="009D439B">
        <w:rPr>
          <w:color w:val="000000"/>
          <w:sz w:val="22"/>
          <w:szCs w:val="22"/>
        </w:rPr>
        <w:t xml:space="preserve">padrões de desempenho e qualidade podem ser objetivamente definidos pelo edital, por meio de especificações usuais de mercado, </w:t>
      </w:r>
      <w:r w:rsidRPr="009D439B">
        <w:rPr>
          <w:sz w:val="22"/>
          <w:szCs w:val="22"/>
        </w:rPr>
        <w:t>nos termos do art. 6º, inciso XIII, da Lei Federal nº 14.133/2021.</w:t>
      </w:r>
    </w:p>
    <w:p w:rsidR="003F191A" w:rsidRDefault="005D1EC2" w:rsidP="003F191A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</w:t>
      </w:r>
      <w:r w:rsidR="003F191A" w:rsidRPr="00E96490">
        <w:rPr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3F191A">
        <w:rPr>
          <w:sz w:val="22"/>
          <w:szCs w:val="22"/>
        </w:rPr>
        <w:t>1.</w:t>
      </w:r>
    </w:p>
    <w:p w:rsidR="006108A0" w:rsidRPr="009D439B" w:rsidRDefault="006108A0" w:rsidP="003F191A">
      <w:pPr>
        <w:pStyle w:val="Standard"/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>4. ESTIMATIVA DAS QUANTIDADES</w:t>
      </w:r>
    </w:p>
    <w:p w:rsidR="003F191A" w:rsidRDefault="005D1EC2" w:rsidP="003F191A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 xml:space="preserve">Os quantitativos estimados para a contratação pretendida têm como parâmetro as últimas contratações com o mesmo objeto, realizadas por esta Administração </w:t>
      </w:r>
      <w:r w:rsidRPr="009D439B">
        <w:rPr>
          <w:color w:val="000000"/>
          <w:sz w:val="22"/>
          <w:szCs w:val="22"/>
        </w:rPr>
        <w:t xml:space="preserve">partindo da Solicitação Interna </w:t>
      </w:r>
      <w:r w:rsidRPr="009D439B">
        <w:rPr>
          <w:b/>
          <w:color w:val="000000"/>
          <w:sz w:val="22"/>
          <w:szCs w:val="22"/>
        </w:rPr>
        <w:t>nº 316/2026</w:t>
      </w:r>
      <w:r w:rsidRPr="009D439B">
        <w:rPr>
          <w:color w:val="000000"/>
          <w:sz w:val="22"/>
          <w:szCs w:val="22"/>
        </w:rPr>
        <w:t xml:space="preserve">, que possui como objetivo: </w:t>
      </w:r>
      <w:r w:rsidR="003F191A" w:rsidRPr="00E96490">
        <w:rPr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3F191A">
        <w:rPr>
          <w:sz w:val="22"/>
          <w:szCs w:val="22"/>
        </w:rPr>
        <w:t>1.</w:t>
      </w:r>
    </w:p>
    <w:p w:rsidR="006108A0" w:rsidRPr="009D439B" w:rsidRDefault="006108A0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>5. ALTERNATIVAS DISPONÍVEIS NO MERCADO</w:t>
      </w:r>
    </w:p>
    <w:p w:rsidR="006108A0" w:rsidRDefault="005D1EC2" w:rsidP="009D439B">
      <w:pPr>
        <w:jc w:val="both"/>
        <w:rPr>
          <w:b/>
          <w:sz w:val="22"/>
          <w:szCs w:val="22"/>
        </w:rPr>
      </w:pPr>
      <w:r w:rsidRPr="009D439B">
        <w:rPr>
          <w:sz w:val="22"/>
          <w:szCs w:val="22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 w:rsidRPr="009D439B">
        <w:rPr>
          <w:b/>
          <w:sz w:val="22"/>
          <w:szCs w:val="22"/>
        </w:rPr>
        <w:t xml:space="preserve">locação de horas trabalhadas, de caminhão tanque </w:t>
      </w:r>
      <w:r w:rsidR="009D439B">
        <w:rPr>
          <w:b/>
          <w:sz w:val="22"/>
          <w:szCs w:val="22"/>
        </w:rPr>
        <w:t>para o recolhimento dos dejetos.</w:t>
      </w:r>
    </w:p>
    <w:p w:rsidR="009D439B" w:rsidRPr="009D439B" w:rsidRDefault="009D439B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>6. ESTIMATIVA DO VALOR DA CONTRATAÇÃO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395"/>
        <w:gridCol w:w="1417"/>
        <w:gridCol w:w="992"/>
        <w:gridCol w:w="1355"/>
        <w:gridCol w:w="1622"/>
      </w:tblGrid>
      <w:tr w:rsidR="006108A0" w:rsidRPr="009D439B" w:rsidTr="005D1EC2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6108A0" w:rsidRPr="009D439B" w:rsidTr="005D1EC2">
        <w:tc>
          <w:tcPr>
            <w:tcW w:w="4395" w:type="dxa"/>
            <w:tcBorders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 xml:space="preserve">Locação de caminhão tanque recolhedor e distribuidor, com capacidade mínima do tanque de 6 mil litros, dentro das legislações de trânsitos vigentes, disponibilizando de 1 (um) motorista, para recolhimento e distribuição dos dejetos produzidos pelos chiqueiros no </w:t>
            </w:r>
            <w:r w:rsidR="009D439B" w:rsidRPr="009D439B">
              <w:rPr>
                <w:rFonts w:ascii="Times New Roman" w:hAnsi="Times New Roman" w:cs="Times New Roman"/>
                <w:sz w:val="22"/>
                <w:szCs w:val="22"/>
              </w:rPr>
              <w:t>interior</w:t>
            </w: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 xml:space="preserve"> do município.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>1.300,0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>hs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>R$ 248,00</w:t>
            </w:r>
          </w:p>
        </w:tc>
        <w:tc>
          <w:tcPr>
            <w:tcW w:w="16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>R$ 322.400,00</w:t>
            </w:r>
          </w:p>
        </w:tc>
      </w:tr>
    </w:tbl>
    <w:p w:rsidR="009D439B" w:rsidRPr="009D439B" w:rsidRDefault="009D439B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Viadutos-RS, nos termos da Lei Federal nº 14.133/2021”.</w:t>
      </w:r>
    </w:p>
    <w:p w:rsidR="006108A0" w:rsidRPr="009D439B" w:rsidRDefault="006108A0" w:rsidP="009D439B">
      <w:pPr>
        <w:jc w:val="both"/>
        <w:rPr>
          <w:sz w:val="22"/>
          <w:szCs w:val="22"/>
        </w:rPr>
      </w:pPr>
    </w:p>
    <w:p w:rsidR="006108A0" w:rsidRPr="009D439B" w:rsidRDefault="005D1EC2" w:rsidP="003F191A">
      <w:pPr>
        <w:jc w:val="both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>7. DESCRIÇÃO DA SOLUÇÃO COMO UM TODO</w:t>
      </w:r>
    </w:p>
    <w:p w:rsidR="003F191A" w:rsidRPr="003F191A" w:rsidRDefault="005D1EC2" w:rsidP="003F191A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 xml:space="preserve">A solução proposta é </w:t>
      </w:r>
      <w:r w:rsidR="003F191A" w:rsidRPr="00E96490">
        <w:rPr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3F191A">
        <w:rPr>
          <w:sz w:val="22"/>
          <w:szCs w:val="22"/>
        </w:rPr>
        <w:t>1</w:t>
      </w:r>
      <w:r w:rsidRPr="009D439B">
        <w:rPr>
          <w:sz w:val="22"/>
          <w:szCs w:val="22"/>
        </w:rPr>
        <w:t xml:space="preserve">, conforme as seguintes especificações/condições: </w:t>
      </w:r>
      <w:r w:rsidRPr="009D439B">
        <w:rPr>
          <w:rFonts w:eastAsia="Arial Unicode MS"/>
          <w:sz w:val="22"/>
          <w:szCs w:val="22"/>
        </w:rPr>
        <w:t>Os serviços serão prestados em diversos locais dentro do Município de Viadutos - RS, conforme indicação da secretaria.</w:t>
      </w:r>
      <w:r w:rsidR="003F191A">
        <w:rPr>
          <w:rFonts w:eastAsia="Arial Unicode MS"/>
          <w:sz w:val="22"/>
          <w:szCs w:val="22"/>
        </w:rPr>
        <w:t xml:space="preserve"> </w:t>
      </w:r>
      <w:r w:rsidR="003F191A" w:rsidRPr="00E96490">
        <w:rPr>
          <w:rFonts w:eastAsia="Arial Unicode MS"/>
          <w:sz w:val="22"/>
          <w:szCs w:val="22"/>
        </w:rPr>
        <w:t xml:space="preserve">As horas a serem pagas iniciarão sua contagem após o caminhão chegar na propriedade onde efetuara o carregamento do adubo.  </w:t>
      </w:r>
    </w:p>
    <w:p w:rsidR="005D1EC2" w:rsidRPr="009D439B" w:rsidRDefault="005D1EC2" w:rsidP="009D439B">
      <w:pPr>
        <w:pStyle w:val="Standard"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sz w:val="22"/>
          <w:szCs w:val="22"/>
        </w:rPr>
      </w:pPr>
      <w:r w:rsidRPr="009D439B">
        <w:rPr>
          <w:b/>
          <w:sz w:val="22"/>
          <w:szCs w:val="22"/>
        </w:rPr>
        <w:t xml:space="preserve">8. RESULTADOS PRETENDIDOS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 xml:space="preserve">Pretende-se, com o presente processo licitatório, assegurar </w:t>
      </w:r>
      <w:r w:rsidRPr="009D439B">
        <w:rPr>
          <w:color w:val="000000"/>
          <w:sz w:val="22"/>
          <w:szCs w:val="22"/>
        </w:rPr>
        <w:t>a seleção da proposta apta a gerar a contratação mais vantajosa para o Município.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color w:val="000000"/>
          <w:sz w:val="22"/>
          <w:szCs w:val="22"/>
        </w:rPr>
        <w:t xml:space="preserve">Almeja-se, igualmente, assegurar tratamento isonômico entre os licitantes, bem como a justa competição, bem como evitar contratação com sobre preço ou com preço manifestamente inexequível e superfaturamento na execução do contrato. </w:t>
      </w:r>
      <w:r w:rsidRPr="009D439B">
        <w:rPr>
          <w:sz w:val="22"/>
          <w:szCs w:val="22"/>
        </w:rPr>
        <w:tab/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:rsidR="006108A0" w:rsidRPr="009D439B" w:rsidRDefault="006108A0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color w:val="000000"/>
          <w:sz w:val="22"/>
          <w:szCs w:val="22"/>
        </w:rPr>
      </w:pPr>
      <w:r w:rsidRPr="009D439B">
        <w:rPr>
          <w:b/>
          <w:color w:val="000000"/>
          <w:sz w:val="22"/>
          <w:szCs w:val="22"/>
        </w:rPr>
        <w:t>9. PROVIDÊNCIAS PRÉVIAS AO CONTRATO</w:t>
      </w:r>
      <w:bookmarkStart w:id="0" w:name="art18_1x"/>
    </w:p>
    <w:p w:rsidR="006108A0" w:rsidRPr="009D439B" w:rsidRDefault="005D1EC2" w:rsidP="009D439B">
      <w:pPr>
        <w:jc w:val="both"/>
        <w:rPr>
          <w:color w:val="000000"/>
          <w:sz w:val="22"/>
          <w:szCs w:val="22"/>
        </w:rPr>
      </w:pPr>
      <w:r w:rsidRPr="009D439B">
        <w:rPr>
          <w:color w:val="000000"/>
          <w:sz w:val="22"/>
          <w:szCs w:val="22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 xml:space="preserve">Ademais, para que a pretendida contratação tenha sucesso, é preciso que outras etapas sejam concluídas, quais sejam: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a)</w:t>
      </w:r>
      <w:r w:rsidRPr="009D439B">
        <w:rPr>
          <w:sz w:val="22"/>
          <w:szCs w:val="22"/>
        </w:rPr>
        <w:t xml:space="preserve"> elaboração de minuta do edital;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 xml:space="preserve">b) </w:t>
      </w:r>
      <w:r w:rsidRPr="009D439B">
        <w:rPr>
          <w:sz w:val="22"/>
          <w:szCs w:val="22"/>
        </w:rPr>
        <w:t xml:space="preserve">realização de certificação de disponibilidade orçamentária;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c)</w:t>
      </w:r>
      <w:r w:rsidRPr="009D439B">
        <w:rPr>
          <w:sz w:val="22"/>
          <w:szCs w:val="22"/>
        </w:rPr>
        <w:t xml:space="preserve"> designação em Portaria de pregoeiro, equipe de apoio, agente de contratação (conforme o caso);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d)</w:t>
      </w:r>
      <w:r w:rsidRPr="009D439B">
        <w:rPr>
          <w:sz w:val="22"/>
          <w:szCs w:val="22"/>
        </w:rPr>
        <w:t xml:space="preserve"> elaboração de minuta do contrato;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e)</w:t>
      </w:r>
      <w:r w:rsidRPr="009D439B">
        <w:rPr>
          <w:sz w:val="22"/>
          <w:szCs w:val="22"/>
        </w:rPr>
        <w:t xml:space="preserve"> encaminhamento do processo para análise jurídica;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f)</w:t>
      </w:r>
      <w:r w:rsidRPr="009D439B">
        <w:rPr>
          <w:sz w:val="22"/>
          <w:szCs w:val="22"/>
        </w:rPr>
        <w:t xml:space="preserve"> análise da manifestação jurídica e atendimento aos apontamentos constantes no parecer, mediante Nota Técnica com os ajustes indicados;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g)</w:t>
      </w:r>
      <w:r w:rsidRPr="009D439B">
        <w:rPr>
          <w:sz w:val="22"/>
          <w:szCs w:val="22"/>
        </w:rPr>
        <w:t xml:space="preserve"> publicação e divulgação do edital e anexos;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h)</w:t>
      </w:r>
      <w:r w:rsidRPr="009D439B">
        <w:rPr>
          <w:sz w:val="22"/>
          <w:szCs w:val="22"/>
        </w:rPr>
        <w:t xml:space="preserve"> resposta a eventuais pedidos de esclarecimentos e/ou impugnação, caso aplicável;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i)</w:t>
      </w:r>
      <w:r w:rsidRPr="009D439B">
        <w:rPr>
          <w:sz w:val="22"/>
          <w:szCs w:val="22"/>
        </w:rPr>
        <w:t xml:space="preserve"> realização do certame, com suas respectivas etapas;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j)</w:t>
      </w:r>
      <w:r w:rsidRPr="009D439B">
        <w:rPr>
          <w:sz w:val="22"/>
          <w:szCs w:val="22"/>
        </w:rPr>
        <w:t xml:space="preserve"> realização de empenho; e 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b/>
          <w:sz w:val="22"/>
          <w:szCs w:val="22"/>
        </w:rPr>
        <w:t>l)</w:t>
      </w:r>
      <w:r w:rsidRPr="009D439B">
        <w:rPr>
          <w:sz w:val="22"/>
          <w:szCs w:val="22"/>
        </w:rPr>
        <w:t xml:space="preserve"> assinatura e publicação do contrato. </w:t>
      </w:r>
    </w:p>
    <w:p w:rsidR="006108A0" w:rsidRPr="009D439B" w:rsidRDefault="006108A0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color w:val="000000"/>
          <w:sz w:val="22"/>
          <w:szCs w:val="22"/>
        </w:rPr>
      </w:pPr>
      <w:r w:rsidRPr="009D439B">
        <w:rPr>
          <w:b/>
          <w:color w:val="000000"/>
          <w:sz w:val="22"/>
          <w:szCs w:val="22"/>
        </w:rPr>
        <w:t>10. CONTRATAÇÕES CORRELATAS E/OU INTERDEPENDENTES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Os bens/serviços que se pretende, portanto, são autônomos e prescindem de contratações correlatas ou interdependentes.</w:t>
      </w:r>
    </w:p>
    <w:p w:rsidR="006108A0" w:rsidRPr="009D439B" w:rsidRDefault="006108A0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jc w:val="both"/>
        <w:rPr>
          <w:b/>
          <w:color w:val="000000"/>
          <w:sz w:val="22"/>
          <w:szCs w:val="22"/>
        </w:rPr>
      </w:pPr>
      <w:r w:rsidRPr="009D439B">
        <w:rPr>
          <w:b/>
          <w:color w:val="000000"/>
          <w:sz w:val="22"/>
          <w:szCs w:val="22"/>
        </w:rPr>
        <w:t xml:space="preserve">11. DECLARAÇÃO DE VIABILIDADE </w:t>
      </w:r>
      <w:bookmarkStart w:id="1" w:name="art18_1xiii"/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6108A0" w:rsidRPr="009D439B" w:rsidRDefault="005D1EC2" w:rsidP="009D439B">
      <w:pPr>
        <w:jc w:val="both"/>
        <w:rPr>
          <w:sz w:val="22"/>
          <w:szCs w:val="22"/>
        </w:rPr>
      </w:pPr>
      <w:r w:rsidRPr="009D439B">
        <w:rPr>
          <w:sz w:val="22"/>
          <w:szCs w:val="22"/>
        </w:rPr>
        <w:t>O dispêndio financeiro decorrente da contratação ora pretendida decorrerá da dotação orçamentária:</w:t>
      </w:r>
    </w:p>
    <w:p w:rsidR="005D1EC2" w:rsidRPr="009D439B" w:rsidRDefault="005D1EC2" w:rsidP="009D439B">
      <w:pPr>
        <w:jc w:val="both"/>
        <w:rPr>
          <w:sz w:val="22"/>
          <w:szCs w:val="22"/>
        </w:rPr>
      </w:pPr>
    </w:p>
    <w:p w:rsidR="005D1EC2" w:rsidRDefault="005D1EC2" w:rsidP="009D439B">
      <w:pPr>
        <w:jc w:val="both"/>
        <w:rPr>
          <w:sz w:val="22"/>
          <w:szCs w:val="22"/>
        </w:rPr>
      </w:pPr>
    </w:p>
    <w:tbl>
      <w:tblPr>
        <w:tblW w:w="9781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4"/>
        <w:gridCol w:w="3649"/>
        <w:gridCol w:w="3358"/>
      </w:tblGrid>
      <w:tr w:rsidR="006108A0" w:rsidRPr="009D439B" w:rsidTr="005D1EC2"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2" w:name="_GoBack"/>
            <w:bookmarkEnd w:id="2"/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6108A0" w:rsidRPr="009D439B" w:rsidTr="005D1EC2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>1859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>339039120000</w:t>
            </w:r>
          </w:p>
        </w:tc>
        <w:tc>
          <w:tcPr>
            <w:tcW w:w="3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8A0" w:rsidRPr="009D439B" w:rsidRDefault="005D1EC2" w:rsidP="009D439B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439B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</w:tr>
    </w:tbl>
    <w:p w:rsidR="006108A0" w:rsidRPr="009D439B" w:rsidRDefault="006108A0" w:rsidP="009D439B">
      <w:pPr>
        <w:jc w:val="both"/>
        <w:rPr>
          <w:sz w:val="22"/>
          <w:szCs w:val="22"/>
        </w:rPr>
      </w:pPr>
    </w:p>
    <w:p w:rsidR="006108A0" w:rsidRPr="009D439B" w:rsidRDefault="005D1EC2" w:rsidP="009D439B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 w:rsidRPr="009D439B">
        <w:rPr>
          <w:rFonts w:ascii="Times New Roman" w:hAnsi="Times New Roman" w:cs="Times New Roman"/>
          <w:sz w:val="22"/>
          <w:szCs w:val="22"/>
        </w:rPr>
        <w:t>Viadutos – RS, 15 de julho de 2026</w:t>
      </w:r>
    </w:p>
    <w:p w:rsidR="005D1EC2" w:rsidRPr="009D439B" w:rsidRDefault="005D1EC2" w:rsidP="009D439B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</w:p>
    <w:p w:rsidR="006108A0" w:rsidRPr="009D439B" w:rsidRDefault="006108A0" w:rsidP="009D439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6108A0" w:rsidRPr="009D439B" w:rsidRDefault="006108A0" w:rsidP="009D439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6108A0" w:rsidRPr="009D439B" w:rsidRDefault="005D1EC2" w:rsidP="009D439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D439B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5D1EC2" w:rsidRPr="009D439B" w:rsidRDefault="005D1EC2" w:rsidP="009D439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D439B">
        <w:rPr>
          <w:rFonts w:ascii="Times New Roman" w:hAnsi="Times New Roman" w:cs="Times New Roman"/>
          <w:sz w:val="22"/>
          <w:szCs w:val="22"/>
        </w:rPr>
        <w:t>Adair Tochetto</w:t>
      </w:r>
    </w:p>
    <w:p w:rsidR="005D1EC2" w:rsidRPr="009D439B" w:rsidRDefault="005D1EC2" w:rsidP="009D439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D439B">
        <w:rPr>
          <w:rFonts w:ascii="Times New Roman" w:hAnsi="Times New Roman" w:cs="Times New Roman"/>
          <w:sz w:val="22"/>
          <w:szCs w:val="22"/>
        </w:rPr>
        <w:t>Secretário Municipal de Agricultura</w:t>
      </w:r>
    </w:p>
    <w:bookmarkEnd w:id="0"/>
    <w:bookmarkEnd w:id="1"/>
    <w:sectPr w:rsidR="005D1EC2" w:rsidRPr="009D439B" w:rsidSect="003F191A">
      <w:headerReference w:type="default" r:id="rId7"/>
      <w:footerReference w:type="default" r:id="rId8"/>
      <w:pgSz w:w="11906" w:h="16838"/>
      <w:pgMar w:top="1440" w:right="1080" w:bottom="1440" w:left="1080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6B0" w:rsidRDefault="005D1EC2">
      <w:r>
        <w:separator/>
      </w:r>
    </w:p>
  </w:endnote>
  <w:endnote w:type="continuationSeparator" w:id="0">
    <w:p w:rsidR="00F676B0" w:rsidRDefault="005D1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a BT;Bookman Old Styl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(W1);Courier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;MS Mincho"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8A0" w:rsidRDefault="005D1EC2">
    <w:pPr>
      <w:pStyle w:val="Rodap"/>
      <w:tabs>
        <w:tab w:val="clear" w:pos="8838"/>
        <w:tab w:val="right" w:pos="8222"/>
      </w:tabs>
      <w:jc w:val="both"/>
      <w:rPr>
        <w:rFonts w:ascii="Arial" w:hAnsi="Arial" w:cs="Arial"/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1493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14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6108A0" w:rsidRDefault="005D1EC2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 w:rsidR="003F191A">
                            <w:rPr>
                              <w:rStyle w:val="Nmerodepgina"/>
                              <w:noProof/>
                              <w:sz w:val="16"/>
                            </w:rPr>
                            <w:t>3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0;margin-top:.05pt;width:4.85pt;height:9.05pt;z-index:25165619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" stroked="f">
              <v:fill opacity="0"/>
              <v:textbox inset="0,0,0,0">
                <w:txbxContent>
                  <w:p w:rsidR="006108A0" w:rsidRDefault="005D1EC2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PAGE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 w:rsidR="003F191A">
                      <w:rPr>
                        <w:rStyle w:val="Nmerodepgina"/>
                        <w:noProof/>
                        <w:sz w:val="16"/>
                      </w:rPr>
                      <w:t>3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6B0" w:rsidRDefault="005D1EC2">
      <w:r>
        <w:separator/>
      </w:r>
    </w:p>
  </w:footnote>
  <w:footnote w:type="continuationSeparator" w:id="0">
    <w:p w:rsidR="00F676B0" w:rsidRDefault="005D1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8A0" w:rsidRDefault="005D1EC2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noProof/>
        <w:sz w:val="22"/>
        <w:lang w:eastAsia="pt-BR"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-29845</wp:posOffset>
          </wp:positionV>
          <wp:extent cx="762000" cy="762000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108A0" w:rsidRDefault="006108A0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6108A0" w:rsidRDefault="005D1EC2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6108A0" w:rsidRDefault="005D1EC2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6108A0" w:rsidRDefault="006108A0">
    <w:pPr>
      <w:tabs>
        <w:tab w:val="center" w:pos="4419"/>
        <w:tab w:val="right" w:pos="8838"/>
      </w:tabs>
      <w:overflowPunct/>
      <w:autoSpaceDE/>
      <w:textAlignment w:val="auto"/>
      <w:rPr>
        <w:rFonts w:ascii="Arial" w:hAnsi="Arial" w:cs="Arial"/>
        <w:sz w:val="22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947A6"/>
    <w:multiLevelType w:val="multilevel"/>
    <w:tmpl w:val="CC267A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Ttulo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Ttulo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Ttulo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108A0"/>
    <w:rsid w:val="003F191A"/>
    <w:rsid w:val="005D1EC2"/>
    <w:rsid w:val="006108A0"/>
    <w:rsid w:val="008E7B67"/>
    <w:rsid w:val="009D439B"/>
    <w:rsid w:val="00F6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87304C-151E-4D00-BEFF-4EE3A952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Mangal"/>
        <w:sz w:val="2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jc w:val="center"/>
      <w:textAlignment w:val="auto"/>
      <w:outlineLvl w:val="2"/>
    </w:pPr>
    <w:rPr>
      <w:rFonts w:eastAsia="Arial Unicode MS"/>
      <w:b/>
      <w:kern w:val="2"/>
      <w:sz w:val="21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jc w:val="center"/>
      <w:textAlignment w:val="auto"/>
      <w:outlineLvl w:val="3"/>
    </w:pPr>
    <w:rPr>
      <w:b/>
      <w:i/>
      <w:kern w:val="2"/>
      <w:sz w:val="1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verflowPunct/>
      <w:autoSpaceDE/>
      <w:spacing w:line="360" w:lineRule="auto"/>
      <w:jc w:val="both"/>
      <w:textAlignment w:val="auto"/>
      <w:outlineLvl w:val="4"/>
    </w:pPr>
    <w:rPr>
      <w:b/>
      <w:kern w:val="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verflowPunct/>
      <w:autoSpaceDE/>
      <w:textAlignment w:val="auto"/>
      <w:outlineLvl w:val="5"/>
    </w:pPr>
    <w:rPr>
      <w:rFonts w:ascii="Serifa BT;Bookman Old Style" w:hAnsi="Serifa BT;Bookman Old Style" w:cs="Serifa BT;Bookman Old Style"/>
      <w:b/>
      <w:kern w:val="2"/>
    </w:rPr>
  </w:style>
  <w:style w:type="paragraph" w:styleId="Ttulo7">
    <w:name w:val="heading 7"/>
    <w:basedOn w:val="Normal"/>
    <w:next w:val="Normal"/>
    <w:qFormat/>
    <w:pPr>
      <w:overflowPunct/>
      <w:autoSpaceDE/>
      <w:spacing w:before="240" w:after="60"/>
      <w:textAlignment w:val="auto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jc w:val="center"/>
      <w:textAlignment w:val="auto"/>
      <w:outlineLvl w:val="7"/>
    </w:pPr>
    <w:rPr>
      <w:b/>
      <w:kern w:val="2"/>
      <w:sz w:val="28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ind w:left="283" w:hanging="283"/>
      <w:jc w:val="center"/>
      <w:textAlignment w:val="auto"/>
      <w:outlineLvl w:val="8"/>
    </w:pPr>
    <w:rPr>
      <w:b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  <w:b w:val="0"/>
      <w:i w:val="0"/>
    </w:rPr>
  </w:style>
  <w:style w:type="character" w:customStyle="1" w:styleId="WW8Num4z0">
    <w:name w:val="WW8Num4z0"/>
    <w:qFormat/>
    <w:rPr>
      <w:rFonts w:ascii="Arial" w:hAnsi="Arial" w:cs="OpenSymbol"/>
      <w:b/>
      <w:bCs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b/>
      <w:bCs/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Courier New" w:hAnsi="Courier New" w:cs="Courier New"/>
      <w:b/>
      <w:bCs/>
      <w:sz w:val="20"/>
      <w:szCs w:val="20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Times New Roman"/>
      <w:b w:val="0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Consolas" w:hAnsi="Consolas" w:cs="Consolas"/>
      <w:b/>
      <w:i w:val="0"/>
      <w:sz w:val="20"/>
    </w:rPr>
  </w:style>
  <w:style w:type="character" w:customStyle="1" w:styleId="WW8Num15z5">
    <w:name w:val="WW8Num15z5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b w:val="0"/>
    </w:rPr>
  </w:style>
  <w:style w:type="character" w:customStyle="1" w:styleId="WW8Num18z0">
    <w:name w:val="WW8Num18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19z0">
    <w:name w:val="WW8Num19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20z0">
    <w:name w:val="WW8Num20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</w:style>
  <w:style w:type="character" w:customStyle="1" w:styleId="Heading7Char">
    <w:name w:val="Heading 7 Char"/>
    <w:qFormat/>
    <w:rPr>
      <w:rFonts w:ascii="Calibri" w:hAnsi="Calibri" w:cs="Calibri"/>
      <w:sz w:val="24"/>
      <w:szCs w:val="24"/>
    </w:rPr>
  </w:style>
  <w:style w:type="character" w:customStyle="1" w:styleId="Heading1Char">
    <w:name w:val="Heading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Heading2Char">
    <w:name w:val="Heading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BodyTextChar">
    <w:name w:val="Body Text Char"/>
    <w:qFormat/>
    <w:rPr>
      <w:color w:val="000000"/>
      <w:sz w:val="24"/>
      <w:szCs w:val="24"/>
    </w:rPr>
  </w:style>
  <w:style w:type="character" w:customStyle="1" w:styleId="BodyText2Char">
    <w:name w:val="Body Text 2 Char"/>
    <w:qFormat/>
    <w:rPr>
      <w:b/>
      <w:color w:val="000000"/>
      <w:sz w:val="24"/>
      <w:szCs w:val="24"/>
    </w:rPr>
  </w:style>
  <w:style w:type="character" w:customStyle="1" w:styleId="TitleChar">
    <w:name w:val="Title Char"/>
    <w:qFormat/>
    <w:rPr>
      <w:b/>
      <w:color w:val="000000"/>
      <w:sz w:val="24"/>
      <w:szCs w:val="24"/>
    </w:rPr>
  </w:style>
  <w:style w:type="character" w:customStyle="1" w:styleId="BodyTextIndentChar">
    <w:name w:val="Body Text Indent Char"/>
    <w:qFormat/>
    <w:rPr>
      <w:sz w:val="24"/>
      <w:szCs w:val="24"/>
    </w:rPr>
  </w:style>
  <w:style w:type="character" w:customStyle="1" w:styleId="BodyTextIndent2Char">
    <w:name w:val="Body Text Indent 2 Char"/>
    <w:qFormat/>
    <w:rPr>
      <w:color w:val="000000"/>
      <w:sz w:val="24"/>
      <w:szCs w:val="24"/>
    </w:rPr>
  </w:style>
  <w:style w:type="character" w:customStyle="1" w:styleId="BodyTextIndent3Char">
    <w:name w:val="Body Text Indent 3 Char"/>
    <w:qFormat/>
    <w:rPr>
      <w:color w:val="000000"/>
      <w:sz w:val="24"/>
      <w:szCs w:val="24"/>
    </w:rPr>
  </w:style>
  <w:style w:type="character" w:customStyle="1" w:styleId="BodyText3Char">
    <w:name w:val="Body Text 3 Char"/>
    <w:qFormat/>
    <w:rPr>
      <w:b/>
      <w:color w:val="000000"/>
      <w:sz w:val="24"/>
      <w:szCs w:val="24"/>
    </w:rPr>
  </w:style>
  <w:style w:type="character" w:customStyle="1" w:styleId="PlainTextChar">
    <w:name w:val="Plain Text Char"/>
    <w:qFormat/>
    <w:rPr>
      <w:rFonts w:ascii="Courier New" w:hAnsi="Courier New" w:cs="Courier New"/>
    </w:rPr>
  </w:style>
  <w:style w:type="character" w:customStyle="1" w:styleId="Heading3Char">
    <w:name w:val="Heading 3 Char"/>
    <w:qFormat/>
    <w:rPr>
      <w:rFonts w:eastAsia="Arial Unicode MS"/>
      <w:b/>
      <w:kern w:val="2"/>
      <w:sz w:val="21"/>
      <w:szCs w:val="24"/>
      <w:lang w:eastAsia="zh-CN"/>
    </w:rPr>
  </w:style>
  <w:style w:type="character" w:customStyle="1" w:styleId="Heading4Char">
    <w:name w:val="Heading 4 Char"/>
    <w:qFormat/>
    <w:rPr>
      <w:b/>
      <w:i/>
      <w:kern w:val="2"/>
      <w:sz w:val="16"/>
      <w:lang w:eastAsia="zh-CN"/>
    </w:rPr>
  </w:style>
  <w:style w:type="character" w:customStyle="1" w:styleId="Heading5Char">
    <w:name w:val="Heading 5 Char"/>
    <w:qFormat/>
    <w:rPr>
      <w:b/>
      <w:kern w:val="2"/>
      <w:lang w:eastAsia="zh-CN"/>
    </w:rPr>
  </w:style>
  <w:style w:type="character" w:customStyle="1" w:styleId="Heading6Char">
    <w:name w:val="Heading 6 Char"/>
    <w:qFormat/>
    <w:rPr>
      <w:rFonts w:ascii="Serifa BT;Bookman Old Style" w:hAnsi="Serifa BT;Bookman Old Style" w:cs="Serifa BT;Bookman Old Style"/>
      <w:b/>
      <w:kern w:val="2"/>
      <w:lang w:eastAsia="zh-CN"/>
    </w:rPr>
  </w:style>
  <w:style w:type="character" w:customStyle="1" w:styleId="Heading8Char">
    <w:name w:val="Heading 8 Char"/>
    <w:qFormat/>
    <w:rPr>
      <w:b/>
      <w:kern w:val="2"/>
      <w:sz w:val="28"/>
      <w:lang w:eastAsia="zh-CN"/>
    </w:rPr>
  </w:style>
  <w:style w:type="character" w:customStyle="1" w:styleId="Heading9Char">
    <w:name w:val="Heading 9 Char"/>
    <w:qFormat/>
    <w:rPr>
      <w:b/>
      <w:kern w:val="2"/>
      <w:sz w:val="24"/>
      <w:lang w:val="en-US" w:eastAsia="zh-CN"/>
    </w:rPr>
  </w:style>
  <w:style w:type="character" w:customStyle="1" w:styleId="FooterChar">
    <w:name w:val="Footer Char"/>
    <w:qFormat/>
    <w:rPr>
      <w:rFonts w:ascii="Courier (W1);Courier New" w:hAnsi="Courier (W1);Courier New" w:cs="Courier (W1);Courier New"/>
      <w:color w:val="000000"/>
      <w:sz w:val="24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SubtitleChar">
    <w:name w:val="Subtitle Char"/>
    <w:qFormat/>
    <w:rPr>
      <w:rFonts w:ascii="Arial" w:eastAsia="Tahoma" w:hAnsi="Arial" w:cs="Tahoma"/>
      <w:i/>
      <w:iCs/>
      <w:kern w:val="2"/>
      <w:sz w:val="28"/>
      <w:szCs w:val="28"/>
      <w:lang w:eastAsia="zh-CN"/>
    </w:rPr>
  </w:style>
  <w:style w:type="character" w:customStyle="1" w:styleId="DivisodeTabelasChar">
    <w:name w:val="Divisão de Tabelas Char"/>
    <w:qFormat/>
  </w:style>
  <w:style w:type="character" w:customStyle="1" w:styleId="FootnoteTextChar">
    <w:name w:val="Footnote Text Char"/>
    <w:qFormat/>
    <w:rPr>
      <w:kern w:val="2"/>
      <w:lang w:eastAsia="zh-CN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 w:cs="Tahoma"/>
      <w:kern w:val="2"/>
      <w:sz w:val="16"/>
      <w:szCs w:val="16"/>
      <w:lang w:eastAsia="zh-CN"/>
    </w:rPr>
  </w:style>
  <w:style w:type="character" w:customStyle="1" w:styleId="textfooter1">
    <w:name w:val="text_footer1"/>
    <w:qFormat/>
    <w:rPr>
      <w:rFonts w:ascii="robotoregular;MS Mincho" w:hAnsi="robotoregular;MS Mincho" w:cs="robotoregular;MS Mincho"/>
      <w:vanish w:val="0"/>
      <w:color w:val="393939"/>
      <w:sz w:val="18"/>
      <w:szCs w:val="18"/>
    </w:rPr>
  </w:style>
  <w:style w:type="character" w:customStyle="1" w:styleId="apple-converted-space">
    <w:name w:val="apple-converted-space"/>
    <w:qFormat/>
  </w:style>
  <w:style w:type="paragraph" w:styleId="Ttulo">
    <w:name w:val="Title"/>
    <w:basedOn w:val="Normal"/>
    <w:next w:val="Corpodetexto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Corpodetexto">
    <w:name w:val="Body Text"/>
    <w:basedOn w:val="Normal"/>
    <w:pPr>
      <w:overflowPunct/>
      <w:jc w:val="both"/>
      <w:textAlignment w:val="auto"/>
    </w:pPr>
    <w:rPr>
      <w:color w:val="000000"/>
      <w:sz w:val="24"/>
      <w:szCs w:val="24"/>
    </w:rPr>
  </w:style>
  <w:style w:type="paragraph" w:styleId="Lista">
    <w:name w:val="List"/>
    <w:basedOn w:val="Corpodetexto"/>
    <w:pPr>
      <w:autoSpaceDE/>
      <w:spacing w:after="120"/>
      <w:jc w:val="left"/>
    </w:pPr>
    <w:rPr>
      <w:rFonts w:cs="Tahoma"/>
      <w:kern w:val="2"/>
      <w:sz w:val="20"/>
      <w:szCs w:val="20"/>
    </w:rPr>
  </w:style>
  <w:style w:type="paragraph" w:styleId="Legenda">
    <w:name w:val="caption"/>
    <w:basedOn w:val="Normal"/>
    <w:qFormat/>
    <w:pPr>
      <w:suppressLineNumbers/>
      <w:overflowPunct/>
      <w:autoSpaceDE/>
      <w:spacing w:before="120" w:after="120"/>
      <w:textAlignment w:val="auto"/>
    </w:pPr>
    <w:rPr>
      <w:rFonts w:cs="Mangal"/>
      <w:i/>
      <w:iCs/>
      <w:kern w:val="2"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;Courier New" w:hAnsi="Courier (W1);Courier New" w:cs="Courier (W1);Courier New"/>
      <w:color w:val="000000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opadro">
    <w:name w:val="Texto padrão"/>
    <w:basedOn w:val="Normal"/>
    <w:qFormat/>
    <w:pPr>
      <w:overflowPunct/>
      <w:spacing w:line="100" w:lineRule="atLeast"/>
      <w:textAlignment w:val="auto"/>
    </w:pPr>
    <w:rPr>
      <w:rFonts w:ascii="Thorndale;Times New Roman" w:eastAsia="HG Mincho Light J;Times New Rom" w:hAnsi="Thorndale;Times New Roman" w:cs="Tahoma"/>
      <w:sz w:val="24"/>
      <w:szCs w:val="24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HG Mincho Light J;Times New Rom" w:hAnsi="Thorndale;Times New Roman" w:cs="Thorndale;Times New Roman"/>
      <w:color w:val="000000"/>
      <w:sz w:val="24"/>
      <w:lang w:bidi="ar-SA"/>
    </w:rPr>
  </w:style>
  <w:style w:type="paragraph" w:styleId="NormalWeb">
    <w:name w:val="Normal (Web)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styleId="Corpodetexto2">
    <w:name w:val="Body Text 2"/>
    <w:basedOn w:val="Normal"/>
    <w:qFormat/>
    <w:pP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Recuodecorpodetexto">
    <w:name w:val="Body Text Indent"/>
    <w:basedOn w:val="Normal"/>
    <w:pPr>
      <w:overflowPunct/>
      <w:autoSpaceDE/>
      <w:ind w:left="540"/>
      <w:jc w:val="both"/>
      <w:textAlignment w:val="auto"/>
    </w:pPr>
    <w:rPr>
      <w:sz w:val="24"/>
      <w:szCs w:val="24"/>
    </w:rPr>
  </w:style>
  <w:style w:type="paragraph" w:styleId="Recuodecorpodetexto2">
    <w:name w:val="Body Text Indent 2"/>
    <w:basedOn w:val="Normal"/>
    <w:qFormat/>
    <w:pPr>
      <w:overflowPunct/>
      <w:ind w:left="1080"/>
      <w:jc w:val="both"/>
      <w:textAlignment w:val="auto"/>
    </w:pPr>
    <w:rPr>
      <w:color w:val="000000"/>
      <w:sz w:val="24"/>
      <w:szCs w:val="24"/>
    </w:rPr>
  </w:style>
  <w:style w:type="paragraph" w:styleId="Recuodecorpodetexto3">
    <w:name w:val="Body Text Indent 3"/>
    <w:basedOn w:val="Normal"/>
    <w:qFormat/>
    <w:pPr>
      <w:overflowPunct/>
      <w:ind w:left="540"/>
      <w:jc w:val="both"/>
      <w:textAlignment w:val="auto"/>
    </w:pPr>
    <w:rPr>
      <w:color w:val="000000"/>
      <w:sz w:val="24"/>
      <w:szCs w:val="24"/>
    </w:rPr>
  </w:style>
  <w:style w:type="paragraph" w:styleId="Corpodetexto3">
    <w:name w:val="Body Text 3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TextosemFormatao">
    <w:name w:val="Plain Text"/>
    <w:basedOn w:val="Normal"/>
    <w:qFormat/>
    <w:pPr>
      <w:overflowPunct/>
      <w:autoSpaceDE/>
      <w:textAlignment w:val="auto"/>
    </w:pPr>
    <w:rPr>
      <w:rFonts w:ascii="Courier New" w:hAnsi="Courier New" w:cs="Courier New"/>
    </w:rPr>
  </w:style>
  <w:style w:type="paragraph" w:styleId="SemEspaamento">
    <w:name w:val="No Spacing"/>
    <w:qFormat/>
    <w:rPr>
      <w:rFonts w:eastAsia="Calibri" w:cs="Calibri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overflowPunct/>
      <w:autoSpaceDE/>
      <w:ind w:left="720"/>
      <w:contextualSpacing/>
      <w:textAlignment w:val="auto"/>
    </w:pPr>
    <w:rPr>
      <w:rFonts w:eastAsia="Lucida Sans Unicode"/>
      <w:sz w:val="24"/>
    </w:rPr>
  </w:style>
  <w:style w:type="paragraph" w:styleId="Subttulo">
    <w:name w:val="Subtitle"/>
    <w:basedOn w:val="Normal"/>
    <w:next w:val="Corpodetexto"/>
    <w:qFormat/>
    <w:pPr>
      <w:keepNext/>
      <w:overflowPunct/>
      <w:autoSpaceDE/>
      <w:spacing w:before="240" w:after="120"/>
      <w:jc w:val="center"/>
      <w:textAlignment w:val="auto"/>
    </w:pPr>
    <w:rPr>
      <w:rFonts w:ascii="Arial" w:eastAsia="Tahoma" w:hAnsi="Arial" w:cs="Arial"/>
      <w:i/>
      <w:iCs/>
      <w:kern w:val="2"/>
      <w:sz w:val="28"/>
      <w:szCs w:val="28"/>
    </w:rPr>
  </w:style>
  <w:style w:type="paragraph" w:customStyle="1" w:styleId="Contedodatabela">
    <w:name w:val="Conteúdo da tabela"/>
    <w:basedOn w:val="Normal"/>
    <w:qFormat/>
    <w:pPr>
      <w:suppressLineNumbers/>
      <w:overflowPunct/>
      <w:autoSpaceDE/>
      <w:textAlignment w:val="auto"/>
    </w:pPr>
    <w:rPr>
      <w:kern w:val="2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spacing w:before="120"/>
      <w:ind w:right="-547" w:firstLine="700"/>
      <w:jc w:val="both"/>
      <w:textAlignment w:val="auto"/>
    </w:pPr>
    <w:rPr>
      <w:kern w:val="2"/>
    </w:rPr>
  </w:style>
  <w:style w:type="paragraph" w:customStyle="1" w:styleId="Recuodecorpodetexto31">
    <w:name w:val="Recuo de corpo de texto 31"/>
    <w:basedOn w:val="Normal"/>
    <w:qFormat/>
    <w:pPr>
      <w:overflowPunct/>
      <w:autoSpaceDE/>
      <w:ind w:firstLine="1418"/>
      <w:jc w:val="both"/>
      <w:textAlignment w:val="auto"/>
    </w:pPr>
    <w:rPr>
      <w:rFonts w:ascii="Arial" w:hAnsi="Arial" w:cs="Arial"/>
      <w:kern w:val="2"/>
    </w:rPr>
  </w:style>
  <w:style w:type="paragraph" w:customStyle="1" w:styleId="Textoembloco1">
    <w:name w:val="Texto em bloco1"/>
    <w:basedOn w:val="Normal"/>
    <w:qFormat/>
    <w:pPr>
      <w:overflowPunct/>
      <w:autoSpaceDE/>
      <w:ind w:left="-567" w:right="-765"/>
      <w:jc w:val="both"/>
      <w:textAlignment w:val="auto"/>
    </w:pPr>
    <w:rPr>
      <w:rFonts w:ascii="Arial" w:hAnsi="Arial" w:cs="Arial"/>
      <w:kern w:val="2"/>
      <w:sz w:val="22"/>
    </w:rPr>
  </w:style>
  <w:style w:type="paragraph" w:customStyle="1" w:styleId="DivisodeTabelas">
    <w:name w:val="Divisão de Tabelas"/>
    <w:basedOn w:val="Normal"/>
    <w:qFormat/>
    <w:pPr>
      <w:spacing w:line="20" w:lineRule="exact"/>
      <w:textAlignment w:val="auto"/>
    </w:pPr>
  </w:style>
  <w:style w:type="paragraph" w:customStyle="1" w:styleId="Corpodetexto22">
    <w:name w:val="Corpo de texto 22"/>
    <w:basedOn w:val="Normal"/>
    <w:qFormat/>
    <w:pPr>
      <w:tabs>
        <w:tab w:val="left" w:pos="567"/>
        <w:tab w:val="left" w:pos="992"/>
      </w:tabs>
      <w:overflowPunct/>
      <w:autoSpaceDE/>
      <w:ind w:right="-567"/>
      <w:jc w:val="both"/>
      <w:textAlignment w:val="auto"/>
    </w:pPr>
    <w:rPr>
      <w:kern w:val="2"/>
    </w:rPr>
  </w:style>
  <w:style w:type="paragraph" w:styleId="Textodenotaderodap">
    <w:name w:val="footnote text"/>
    <w:basedOn w:val="Normal"/>
    <w:pPr>
      <w:suppressLineNumbers/>
      <w:overflowPunct/>
      <w:autoSpaceDE/>
      <w:ind w:left="283" w:hanging="283"/>
      <w:textAlignment w:val="auto"/>
    </w:pPr>
    <w:rPr>
      <w:kern w:val="2"/>
    </w:rPr>
  </w:style>
  <w:style w:type="paragraph" w:styleId="Textodebalo">
    <w:name w:val="Balloon Text"/>
    <w:basedOn w:val="Normal"/>
    <w:qFormat/>
    <w:pPr>
      <w:overflowPunct/>
      <w:autoSpaceDE/>
      <w:textAlignment w:val="auto"/>
    </w:pPr>
    <w:rPr>
      <w:rFonts w:ascii="Tahoma" w:hAnsi="Tahoma" w:cs="Tahoma"/>
      <w:kern w:val="2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Liberation Serif" w:eastAsia="SimSun;宋体" w:hAnsi="Liberation Serif"/>
      <w:kern w:val="2"/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estern">
    <w:name w:val="western"/>
    <w:basedOn w:val="Normal"/>
    <w:qFormat/>
    <w:pPr>
      <w:overflowPunct/>
      <w:autoSpaceDE/>
      <w:spacing w:before="100" w:after="119"/>
      <w:textAlignment w:val="auto"/>
    </w:pPr>
    <w:rPr>
      <w:rFonts w:ascii="Liberation Serif" w:hAnsi="Liberation Serif" w:cs="Liberation Serif"/>
      <w:sz w:val="24"/>
      <w:szCs w:val="24"/>
    </w:rPr>
  </w:style>
  <w:style w:type="paragraph" w:customStyle="1" w:styleId="BodyText21">
    <w:name w:val="Body Text 21"/>
    <w:basedOn w:val="Normal"/>
    <w:qFormat/>
    <w:pPr>
      <w:overflowPunct/>
      <w:autoSpaceDE/>
      <w:jc w:val="both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Verdana" w:eastAsia="Times New Roman" w:hAnsi="Verdana" w:cs="Verdana"/>
      <w:color w:val="000000"/>
      <w:sz w:val="24"/>
      <w:lang w:bidi="ar-SA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1043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 </vt:lpstr>
    </vt:vector>
  </TitlesOfParts>
  <Company/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 </dc:title>
  <dc:subject/>
  <dc:creator>a</dc:creator>
  <cp:keywords/>
  <dc:description/>
  <cp:lastModifiedBy>User</cp:lastModifiedBy>
  <cp:revision>25</cp:revision>
  <dcterms:created xsi:type="dcterms:W3CDTF">2023-06-05T10:43:00Z</dcterms:created>
  <dcterms:modified xsi:type="dcterms:W3CDTF">2026-07-22T11:39:00Z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