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411/2026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Dispensa por Limite </w:t>
      </w:r>
      <w:r>
        <w:rPr>
          <w:sz w:val="22"/>
          <w:szCs w:val="22"/>
        </w:rPr>
        <w:t>N°307/2026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Aquisição de material para incentivo às mulheres participantes das ações do Outubro Rosa, realizada pela Secretaria Municipal da Saúde.. </w:t>
      </w:r>
      <w:r>
        <w:rPr>
          <w:color w:val="auto"/>
          <w:sz w:val="22"/>
          <w:szCs w:val="22"/>
        </w:rPr>
        <w:t>S</w:t>
      </w:r>
      <w:r>
        <w:rPr>
          <w:color w:val="auto"/>
          <w:sz w:val="22"/>
          <w:szCs w:val="22"/>
        </w:rPr>
        <w:t xml:space="preserve">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26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075"/>
        <w:gridCol w:w="1920"/>
        <w:gridCol w:w="1931"/>
      </w:tblGrid>
      <w:tr>
        <w:trPr/>
        <w:tc>
          <w:tcPr>
            <w:tcW w:w="6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Chaveiro duplo redondo de 7 cm, um lado com estampas sortidas e o outro lado personalizado.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Standard"/>
        <w:spacing w:lineRule="auto" w:line="276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175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>, objetivando a contratação de empresa para Aquisição de material para incentivo às mulheres participantes das ações do Outubro Rosa, realizada pela Secretaria Municipal da Saúde.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Saúde, com o pagamento previsto para ser efetuado 20 dias após entrega da mercadoria.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sz w:val="22"/>
          <w:szCs w:val="22"/>
        </w:rPr>
        <w:t>menor preço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material para incentivo às mulheres participantes das ações do Outubro Rosa, realizada pela Secretaria Municipal da Saúde.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Saúde.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contra</w:t>
      </w:r>
      <w:r>
        <w:rPr>
          <w:sz w:val="22"/>
          <w:szCs w:val="22"/>
        </w:rPr>
        <w:t xml:space="preserve">to, se não dispensado, </w:t>
      </w:r>
      <w:r>
        <w:rPr>
          <w:sz w:val="22"/>
          <w:szCs w:val="22"/>
        </w:rPr>
        <w:t>serão realizad</w:t>
      </w:r>
      <w:r>
        <w:rPr>
          <w:sz w:val="22"/>
          <w:szCs w:val="22"/>
        </w:rPr>
        <w:t xml:space="preserve">os </w:t>
      </w:r>
      <w:r>
        <w:rPr>
          <w:sz w:val="22"/>
          <w:szCs w:val="22"/>
        </w:rPr>
        <w:t xml:space="preserve">pela Secretaria solicitante cuja fiscalização será de responsabilidade do servidor indicado no próprio instrumento contratual. Nas aquisições não superiores ao valor previsto no artigo n°95 inciso II paragrafo 2° da lei n°° 14.133/2021 que tem suporte na nota de empenho será gestionado pelo secretário solicitante.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Chaveiro duplo redondo de 7 cm, um lado com estampas sortidas e o outro lado personalizado.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R$ 14,99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R$ 2.998,00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3444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DIVULGAÇÃO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Viadutos, </w:t>
      </w:r>
      <w:r>
        <w:rPr>
          <w:sz w:val="22"/>
          <w:szCs w:val="22"/>
        </w:rPr>
        <w:t>05/10/2026.</w:t>
      </w:r>
      <w:r>
        <w:rPr>
          <w:sz w:val="22"/>
          <w:szCs w:val="22"/>
        </w:rPr>
        <w:t xml:space="preserve"> 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Evandro José Baldissera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Secretário Municipal de Saúde Interino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05/10/26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411/2026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307/2026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material para incentivo às mulheres participantes das ações do Outubro Rosa, realizada pela Secretaria Municipal da Saúde..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411/2026.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05/10/26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</w:r>
      <w:r>
        <w:rPr>
          <w:b/>
          <w:bCs/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</w:r>
      <w:r>
        <w:rPr>
          <w:b/>
          <w:bCs/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ab/>
        <w:tab/>
        <w:t xml:space="preserve">OAB-RS </w:t>
      </w:r>
      <w:r>
        <w:rPr>
          <w:b/>
          <w:bCs/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411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307/2026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411/2026 e ratifico a Dispensa por Limite: 307/2026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ANNY COMÉRCIO DE BRINDES E PRESENTES LTDA.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45.670.595/0001-20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R$ 2.998,00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material para incentivo às mulheres participantes das ações do Outubro Rosa, realizada pela Secretaria Municipal da Saúde., com fundamento no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 xml:space="preserve">RS,  </w:t>
      </w:r>
      <w:r>
        <w:rPr>
          <w:sz w:val="22"/>
          <w:szCs w:val="22"/>
        </w:rPr>
        <w:t>05/10/2026.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85</TotalTime>
  <Application>LibreOffice/6.4.7.2$Windows_X86_64 LibreOffice_project/639b8ac485750d5696d7590a72ef1b496725cfb5</Application>
  <Pages>5</Pages>
  <Words>1152</Words>
  <Characters>6637</Characters>
  <CharactersWithSpaces>7766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2026-10-05T10:54:43Z</dcterms:modified>
  <cp:revision>35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