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710" w:rsidRDefault="000C1710">
      <w:pPr>
        <w:tabs>
          <w:tab w:val="left" w:pos="2016"/>
        </w:tabs>
        <w:ind w:right="-144"/>
        <w:jc w:val="center"/>
        <w:outlineLvl w:val="0"/>
        <w:rPr>
          <w:b/>
          <w:sz w:val="28"/>
          <w:u w:val="single"/>
        </w:rPr>
      </w:pPr>
    </w:p>
    <w:p w:rsidR="000C1710" w:rsidRDefault="000C1710">
      <w:pPr>
        <w:spacing w:before="90"/>
        <w:ind w:left="-4" w:right="1" w:firstLine="4"/>
        <w:jc w:val="center"/>
        <w:rPr>
          <w:b/>
          <w:sz w:val="24"/>
        </w:rPr>
      </w:pPr>
    </w:p>
    <w:p w:rsidR="000C1710" w:rsidRDefault="000C1710">
      <w:pPr>
        <w:spacing w:before="90"/>
        <w:ind w:left="-4" w:right="1" w:firstLine="4"/>
        <w:jc w:val="center"/>
        <w:rPr>
          <w:b/>
          <w:sz w:val="24"/>
        </w:rPr>
      </w:pPr>
    </w:p>
    <w:p w:rsidR="000C1710" w:rsidRDefault="00C2388D">
      <w:pPr>
        <w:spacing w:before="90"/>
        <w:ind w:left="-4" w:right="1" w:firstLine="4"/>
        <w:jc w:val="center"/>
      </w:pPr>
      <w:r>
        <w:rPr>
          <w:b/>
          <w:sz w:val="24"/>
        </w:rPr>
        <w:t>ILUSTRÍSSIMO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SENHOR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PREFEITO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MUNICIPAL</w:t>
      </w:r>
    </w:p>
    <w:p w:rsidR="000C1710" w:rsidRDefault="000C1710">
      <w:pPr>
        <w:ind w:left="-4" w:right="1" w:firstLine="4"/>
      </w:pPr>
    </w:p>
    <w:p w:rsidR="000C1710" w:rsidRDefault="00C2388D">
      <w:pPr>
        <w:spacing w:line="360" w:lineRule="auto"/>
        <w:ind w:left="-4" w:right="1" w:firstLine="4"/>
        <w:jc w:val="both"/>
        <w:rPr>
          <w:sz w:val="24"/>
        </w:rPr>
      </w:pPr>
      <w:r>
        <w:rPr>
          <w:sz w:val="24"/>
        </w:rPr>
        <w:tab/>
        <w:t xml:space="preserve">Solicitamos a Vossa Senhoria autorização para </w:t>
      </w:r>
      <w:r>
        <w:rPr>
          <w:sz w:val="24"/>
          <w:szCs w:val="24"/>
        </w:rPr>
        <w:t>Inexigibilidade de Licitação para contratação de palestra de prevenção, proteção e orientação contra bullying, Cyberbullying, uso de telas e outros temas para pais e responsáveis dos alunos da rede Municipal de Educação no inicio do ano Letivo</w:t>
      </w:r>
      <w:r>
        <w:rPr>
          <w:sz w:val="24"/>
        </w:rPr>
        <w:t>, conforme de</w:t>
      </w:r>
      <w:r>
        <w:rPr>
          <w:sz w:val="24"/>
        </w:rPr>
        <w:t>scrição:</w:t>
      </w:r>
    </w:p>
    <w:p w:rsidR="000C1710" w:rsidRDefault="000C1710">
      <w:pPr>
        <w:spacing w:line="276" w:lineRule="auto"/>
        <w:jc w:val="both"/>
        <w:rPr>
          <w:sz w:val="24"/>
          <w:szCs w:val="24"/>
        </w:rPr>
      </w:pP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85"/>
        <w:gridCol w:w="1823"/>
        <w:gridCol w:w="1707"/>
        <w:gridCol w:w="1423"/>
      </w:tblGrid>
      <w:tr w:rsidR="000C1710"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Descrição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Quantidade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Unitário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Total</w:t>
            </w:r>
          </w:p>
        </w:tc>
      </w:tr>
      <w:tr w:rsidR="000C1710">
        <w:tc>
          <w:tcPr>
            <w:tcW w:w="4685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Palestra/Treinamento</w:t>
            </w:r>
          </w:p>
        </w:tc>
        <w:tc>
          <w:tcPr>
            <w:tcW w:w="1823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1,00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</w:tr>
    </w:tbl>
    <w:p w:rsidR="000C1710" w:rsidRDefault="000C1710">
      <w:pPr>
        <w:spacing w:line="276" w:lineRule="auto"/>
        <w:jc w:val="center"/>
        <w:rPr>
          <w:sz w:val="24"/>
          <w:szCs w:val="24"/>
        </w:rPr>
      </w:pPr>
    </w:p>
    <w:p w:rsidR="000C1710" w:rsidRDefault="00C2388D">
      <w:pPr>
        <w:spacing w:before="90" w:line="360" w:lineRule="auto"/>
        <w:ind w:left="-4" w:right="1" w:firstLine="4"/>
        <w:jc w:val="both"/>
      </w:pPr>
      <w:r>
        <w:rPr>
          <w:sz w:val="24"/>
        </w:rPr>
        <w:tab/>
      </w:r>
    </w:p>
    <w:p w:rsidR="000C1710" w:rsidRDefault="00C2388D">
      <w:pPr>
        <w:spacing w:line="360" w:lineRule="auto"/>
        <w:ind w:left="-4" w:right="1" w:firstLine="4"/>
        <w:jc w:val="both"/>
      </w:pPr>
      <w:r>
        <w:rPr>
          <w:sz w:val="24"/>
        </w:rPr>
        <w:tab/>
        <w:t>Os valores propostos estão dentro do preço de mercado, o que se comprova</w:t>
      </w:r>
      <w:r>
        <w:rPr>
          <w:spacing w:val="1"/>
          <w:sz w:val="24"/>
        </w:rPr>
        <w:t xml:space="preserve"> </w:t>
      </w:r>
      <w:r>
        <w:rPr>
          <w:sz w:val="24"/>
        </w:rPr>
        <w:t>com notas fiscais emitidas em outros</w:t>
      </w:r>
      <w:r>
        <w:rPr>
          <w:spacing w:val="1"/>
          <w:sz w:val="24"/>
        </w:rPr>
        <w:t xml:space="preserve"> </w:t>
      </w:r>
      <w:r>
        <w:rPr>
          <w:sz w:val="24"/>
        </w:rPr>
        <w:t>locais.</w:t>
      </w:r>
    </w:p>
    <w:p w:rsidR="000C1710" w:rsidRDefault="00C2388D">
      <w:pPr>
        <w:spacing w:before="185" w:line="360" w:lineRule="auto"/>
        <w:ind w:left="-4" w:right="1" w:firstLine="4"/>
        <w:jc w:val="both"/>
      </w:pPr>
      <w:r>
        <w:rPr>
          <w:sz w:val="24"/>
        </w:rPr>
        <w:tab/>
        <w:t>Assim,</w:t>
      </w:r>
      <w:r>
        <w:rPr>
          <w:spacing w:val="27"/>
          <w:sz w:val="24"/>
        </w:rPr>
        <w:t xml:space="preserve"> </w:t>
      </w:r>
      <w:r>
        <w:rPr>
          <w:sz w:val="24"/>
        </w:rPr>
        <w:t>solicitamos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0"/>
          <w:sz w:val="24"/>
        </w:rPr>
        <w:t xml:space="preserve"> </w:t>
      </w:r>
      <w:r>
        <w:rPr>
          <w:sz w:val="24"/>
        </w:rPr>
        <w:t>a</w:t>
      </w:r>
      <w:r>
        <w:rPr>
          <w:spacing w:val="27"/>
          <w:sz w:val="24"/>
        </w:rPr>
        <w:t xml:space="preserve"> </w:t>
      </w:r>
      <w:r>
        <w:rPr>
          <w:sz w:val="24"/>
        </w:rPr>
        <w:t>contratação</w:t>
      </w:r>
      <w:r>
        <w:rPr>
          <w:spacing w:val="28"/>
          <w:sz w:val="24"/>
        </w:rPr>
        <w:t xml:space="preserve"> </w:t>
      </w:r>
      <w:r>
        <w:rPr>
          <w:sz w:val="24"/>
        </w:rPr>
        <w:t>seja</w:t>
      </w:r>
      <w:r>
        <w:rPr>
          <w:spacing w:val="30"/>
          <w:sz w:val="24"/>
        </w:rPr>
        <w:t xml:space="preserve"> </w:t>
      </w:r>
      <w:r>
        <w:rPr>
          <w:sz w:val="24"/>
        </w:rPr>
        <w:t>efetuada</w:t>
      </w:r>
      <w:r>
        <w:rPr>
          <w:spacing w:val="27"/>
          <w:sz w:val="24"/>
        </w:rPr>
        <w:t xml:space="preserve"> </w:t>
      </w:r>
      <w:r>
        <w:rPr>
          <w:sz w:val="24"/>
        </w:rPr>
        <w:t>por</w:t>
      </w:r>
      <w:r>
        <w:rPr>
          <w:spacing w:val="26"/>
          <w:sz w:val="24"/>
        </w:rPr>
        <w:t xml:space="preserve"> </w:t>
      </w:r>
      <w:r>
        <w:rPr>
          <w:spacing w:val="26"/>
          <w:sz w:val="24"/>
          <w:szCs w:val="24"/>
        </w:rPr>
        <w:t>Inexigibilidade</w:t>
      </w:r>
      <w:r>
        <w:rPr>
          <w:sz w:val="24"/>
        </w:rPr>
        <w:t>,</w:t>
      </w:r>
      <w:r>
        <w:rPr>
          <w:spacing w:val="28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conformidade à</w:t>
      </w:r>
      <w:r>
        <w:rPr>
          <w:spacing w:val="-1"/>
          <w:sz w:val="24"/>
        </w:rPr>
        <w:t xml:space="preserve"> </w:t>
      </w:r>
      <w:r>
        <w:rPr>
          <w:sz w:val="24"/>
        </w:rPr>
        <w:t>autorização prevista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no </w:t>
      </w:r>
      <w:r>
        <w:rPr>
          <w:sz w:val="24"/>
          <w:szCs w:val="24"/>
        </w:rPr>
        <w:t>Lei n° 14.133/2021, Art. 74, inc. III, alínea "f"</w:t>
      </w:r>
      <w:r>
        <w:rPr>
          <w:sz w:val="24"/>
        </w:rPr>
        <w:t>.</w:t>
      </w:r>
    </w:p>
    <w:p w:rsidR="000C1710" w:rsidRDefault="000C1710">
      <w:pPr>
        <w:spacing w:line="360" w:lineRule="auto"/>
        <w:ind w:left="-4" w:right="1" w:firstLine="4"/>
      </w:pPr>
    </w:p>
    <w:p w:rsidR="000C1710" w:rsidRDefault="000C1710">
      <w:pPr>
        <w:ind w:left="-4" w:right="1" w:firstLine="4"/>
      </w:pPr>
    </w:p>
    <w:p w:rsidR="000C1710" w:rsidRDefault="00C2388D">
      <w:pPr>
        <w:ind w:left="-4" w:right="1" w:firstLine="4"/>
        <w:jc w:val="center"/>
        <w:rPr>
          <w:sz w:val="24"/>
        </w:rPr>
      </w:pPr>
      <w:r>
        <w:rPr>
          <w:sz w:val="24"/>
        </w:rPr>
        <w:t xml:space="preserve">Viadutos – RS, </w:t>
      </w:r>
      <w:r>
        <w:rPr>
          <w:sz w:val="24"/>
          <w:szCs w:val="24"/>
        </w:rPr>
        <w:t>03/02/26</w:t>
      </w:r>
    </w:p>
    <w:p w:rsidR="000C1710" w:rsidRDefault="000C1710">
      <w:pPr>
        <w:ind w:left="-4" w:right="1" w:firstLine="4"/>
      </w:pPr>
    </w:p>
    <w:p w:rsidR="000C1710" w:rsidRDefault="000C1710">
      <w:pPr>
        <w:ind w:left="-4" w:right="1" w:firstLine="4"/>
      </w:pPr>
    </w:p>
    <w:p w:rsidR="000C1710" w:rsidRDefault="000C1710">
      <w:pPr>
        <w:ind w:left="-4" w:right="1" w:firstLine="4"/>
      </w:pPr>
    </w:p>
    <w:p w:rsidR="000C1710" w:rsidRDefault="00C2388D">
      <w:pPr>
        <w:ind w:left="-4" w:right="1" w:firstLine="4"/>
        <w:jc w:val="center"/>
        <w:rPr>
          <w:b/>
          <w:sz w:val="24"/>
        </w:rPr>
      </w:pPr>
      <w:r>
        <w:rPr>
          <w:b/>
          <w:sz w:val="24"/>
        </w:rPr>
        <w:t>Adriana Tobadini</w:t>
      </w:r>
    </w:p>
    <w:p w:rsidR="000C1710" w:rsidRDefault="00C2388D">
      <w:pPr>
        <w:ind w:left="-4" w:right="1" w:firstLine="4"/>
        <w:jc w:val="center"/>
        <w:rPr>
          <w:b/>
          <w:sz w:val="24"/>
        </w:rPr>
      </w:pPr>
      <w:r>
        <w:rPr>
          <w:b/>
          <w:sz w:val="24"/>
        </w:rPr>
        <w:t>Secretária Municipal de Educação.</w:t>
      </w:r>
    </w:p>
    <w:p w:rsidR="000C1710" w:rsidRDefault="00C2388D">
      <w:pPr>
        <w:ind w:left="-4" w:right="1" w:firstLine="4"/>
        <w:jc w:val="center"/>
        <w:rPr>
          <w:b/>
          <w:sz w:val="24"/>
        </w:rPr>
      </w:pPr>
      <w:r>
        <w:br w:type="page"/>
      </w:r>
    </w:p>
    <w:p w:rsidR="000C1710" w:rsidRDefault="00C2388D">
      <w:pPr>
        <w:pStyle w:val="Centered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TERMO DE REFERÊNCIA</w:t>
      </w:r>
    </w:p>
    <w:p w:rsidR="000C1710" w:rsidRDefault="000C1710">
      <w:pPr>
        <w:pStyle w:val="ParagraphStyle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Times New Roman" w:hAnsi="Times New Roman"/>
          <w:sz w:val="20"/>
        </w:rPr>
      </w:pPr>
    </w:p>
    <w:p w:rsidR="000C1710" w:rsidRDefault="00C2388D">
      <w:pPr>
        <w:pStyle w:val="ParagraphStyle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</w:pPr>
      <w:r>
        <w:rPr>
          <w:rFonts w:ascii="Times New Roman" w:hAnsi="Times New Roman"/>
          <w:b/>
        </w:rPr>
        <w:t xml:space="preserve">PROCESSO </w:t>
      </w:r>
      <w:r>
        <w:rPr>
          <w:rFonts w:ascii="Times New Roman" w:hAnsi="Times New Roman"/>
          <w:b/>
        </w:rPr>
        <w:t>ADMINISTRATIVO Nº 55</w:t>
      </w:r>
      <w:r>
        <w:rPr>
          <w:rFonts w:ascii="Times New Roman" w:hAnsi="Times New Roman" w:cs="Times New Roman"/>
          <w:b/>
        </w:rPr>
        <w:t>/2026</w:t>
      </w:r>
    </w:p>
    <w:p w:rsidR="000C1710" w:rsidRDefault="000C1710">
      <w:pPr>
        <w:pStyle w:val="ParagraphStyle"/>
        <w:widowControl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  <w:rPr>
          <w:rFonts w:ascii="Times New Roman" w:hAnsi="Times New Roman"/>
          <w:sz w:val="20"/>
        </w:rPr>
      </w:pPr>
    </w:p>
    <w:p w:rsidR="000C1710" w:rsidRDefault="00C2388D">
      <w:pPr>
        <w:pStyle w:val="ParagraphStyle"/>
        <w:widowControl/>
        <w:jc w:val="both"/>
      </w:pPr>
      <w:r>
        <w:rPr>
          <w:rFonts w:ascii="Times New Roman" w:hAnsi="Times New Roman"/>
        </w:rPr>
        <w:t xml:space="preserve">Necessidade da Administração: </w:t>
      </w:r>
      <w:r>
        <w:rPr>
          <w:rFonts w:ascii="Times New Roman" w:hAnsi="Times New Roman" w:cs="Times New Roman"/>
        </w:rPr>
        <w:t>Inexigibilidade de Licitação para contratação de palestra de prevenção, proteção e orientação contra bullying, Cyberbullying, uso de telas e outros temas para pais e responsáveis</w:t>
      </w:r>
      <w:r>
        <w:rPr>
          <w:rFonts w:ascii="Times New Roman" w:hAnsi="Times New Roman" w:cs="Times New Roman"/>
        </w:rPr>
        <w:t xml:space="preserve"> dos alunos da rede Municipal de Educação no início do ano Letivo.</w:t>
      </w:r>
    </w:p>
    <w:p w:rsidR="000C1710" w:rsidRDefault="00C2388D">
      <w:pPr>
        <w:pStyle w:val="ParagraphStyle"/>
        <w:widowControl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Palestras </w:t>
      </w:r>
      <w:r>
        <w:rPr>
          <w:rFonts w:ascii="Times New Roman" w:hAnsi="Times New Roman" w:cs="Times New Roman"/>
        </w:rPr>
        <w:t xml:space="preserve">para os </w:t>
      </w:r>
      <w:r>
        <w:rPr>
          <w:rFonts w:ascii="Times New Roman" w:hAnsi="Times New Roman" w:cs="Times New Roman"/>
        </w:rPr>
        <w:t>pais foca na identificação de sinais de alerta (físicos, verbais e psicológicos), no papel da família na prevenção e no combate à impunidade. O objetivo é prom</w:t>
      </w:r>
      <w:r>
        <w:rPr>
          <w:rFonts w:ascii="Times New Roman" w:hAnsi="Times New Roman" w:cs="Times New Roman"/>
        </w:rPr>
        <w:t xml:space="preserve">over empatia, diálogo e parceria com a escola, destacando que atitudes aprendidas em casa refletem no comportamento escolar e podem ser tratadas com educação emocional e limites claros. </w:t>
      </w:r>
      <w:bookmarkStart w:id="0" w:name="_GoBack"/>
      <w:bookmarkEnd w:id="0"/>
    </w:p>
    <w:p w:rsidR="000C1710" w:rsidRDefault="000C1710">
      <w:pPr>
        <w:pStyle w:val="ParagraphStyle"/>
        <w:widowControl/>
        <w:jc w:val="both"/>
        <w:rPr>
          <w:rFonts w:ascii="Times New Roman" w:hAnsi="Times New Roman" w:cs="Times New Roman"/>
        </w:rPr>
      </w:pPr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1. DEFINIÇÃO DO OBJETO</w:t>
      </w:r>
    </w:p>
    <w:p w:rsidR="000C1710" w:rsidRDefault="00C2388D">
      <w:pPr>
        <w:pStyle w:val="ParagraphStyle"/>
        <w:widowControl/>
        <w:jc w:val="both"/>
      </w:pPr>
      <w:r>
        <w:rPr>
          <w:rFonts w:ascii="Times New Roman" w:hAnsi="Times New Roman"/>
          <w:color w:val="000000"/>
        </w:rPr>
        <w:tab/>
        <w:t xml:space="preserve">O presente termo tem por objeto: </w:t>
      </w:r>
      <w:r>
        <w:rPr>
          <w:rFonts w:ascii="Times New Roman" w:hAnsi="Times New Roman" w:cs="Times New Roman"/>
          <w:color w:val="000000"/>
        </w:rPr>
        <w:t>Inexigibili</w:t>
      </w:r>
      <w:r>
        <w:rPr>
          <w:rFonts w:ascii="Times New Roman" w:hAnsi="Times New Roman" w:cs="Times New Roman"/>
          <w:color w:val="000000"/>
        </w:rPr>
        <w:t>dade de Licitação para contratação de palestra de prevenção, proteção e orientação contra bullying, Cyberbullying, uso de telas e outros temas para pais e responsáveis dos alunos da rede Municipal de Educação no início do ano Letivo.</w:t>
      </w:r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Os bens/serviços obje</w:t>
      </w:r>
      <w:r>
        <w:rPr>
          <w:rFonts w:ascii="Times New Roman" w:hAnsi="Times New Roman"/>
          <w:color w:val="000000"/>
        </w:rPr>
        <w:t>to da contratação pretendida possuem as seguintes especificações: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85"/>
        <w:gridCol w:w="1823"/>
        <w:gridCol w:w="1707"/>
        <w:gridCol w:w="1423"/>
      </w:tblGrid>
      <w:tr w:rsidR="000C1710"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Descrição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Quantidade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Unitário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Total</w:t>
            </w:r>
          </w:p>
        </w:tc>
      </w:tr>
      <w:tr w:rsidR="000C1710">
        <w:tc>
          <w:tcPr>
            <w:tcW w:w="4685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Palestra/Treinamento</w:t>
            </w:r>
          </w:p>
        </w:tc>
        <w:tc>
          <w:tcPr>
            <w:tcW w:w="1823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1,00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</w:tr>
    </w:tbl>
    <w:p w:rsidR="000C1710" w:rsidRDefault="000C1710">
      <w:pPr>
        <w:jc w:val="both"/>
        <w:rPr>
          <w:rFonts w:ascii="Courier New" w:hAnsi="Courier New"/>
          <w:color w:val="000000"/>
          <w:sz w:val="14"/>
        </w:rPr>
      </w:pPr>
    </w:p>
    <w:p w:rsidR="000C1710" w:rsidRDefault="00C2388D">
      <w:pPr>
        <w:pStyle w:val="ParagraphStyle"/>
        <w:jc w:val="both"/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b/>
          <w:color w:val="000000"/>
        </w:rPr>
        <w:t>2. FUNDAMENTAÇÃO DA CONTRATAÇÃO</w:t>
      </w:r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 xml:space="preserve">Conforme o estudo realizado chegou-se a necessidade de contratação dos seguintes objetos: 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85"/>
        <w:gridCol w:w="1823"/>
        <w:gridCol w:w="1707"/>
        <w:gridCol w:w="1423"/>
      </w:tblGrid>
      <w:tr w:rsidR="000C1710"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Descrição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Quantidade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Unitário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Total</w:t>
            </w:r>
          </w:p>
        </w:tc>
      </w:tr>
      <w:tr w:rsidR="000C1710">
        <w:tc>
          <w:tcPr>
            <w:tcW w:w="4685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Palestra/Treinamento</w:t>
            </w:r>
          </w:p>
        </w:tc>
        <w:tc>
          <w:tcPr>
            <w:tcW w:w="1823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1,00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</w:tr>
    </w:tbl>
    <w:p w:rsidR="000C1710" w:rsidRDefault="000C1710">
      <w:pPr>
        <w:jc w:val="both"/>
      </w:pPr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3. DESCRIÇÃO DA SOLUÇÃO COMO UM TODO</w:t>
      </w:r>
    </w:p>
    <w:p w:rsidR="000C1710" w:rsidRDefault="00C2388D">
      <w:pPr>
        <w:pStyle w:val="ParagraphStyle"/>
        <w:widowControl/>
        <w:jc w:val="both"/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A solução proposta é a realização de um (a)  </w:t>
      </w:r>
      <w:r>
        <w:rPr>
          <w:rFonts w:ascii="Times New Roman" w:hAnsi="Times New Roman" w:cs="Times New Roman"/>
          <w:b/>
        </w:rPr>
        <w:t>Inexigibilidade</w:t>
      </w:r>
      <w:r>
        <w:rPr>
          <w:rFonts w:ascii="Times New Roman" w:hAnsi="Times New Roman"/>
        </w:rPr>
        <w:t>, objetivando a contratação de empresa para</w:t>
      </w:r>
      <w:r>
        <w:rPr>
          <w:rFonts w:ascii="Times New Roman" w:hAnsi="Times New Roman" w:cs="Times New Roman"/>
          <w:b/>
        </w:rPr>
        <w:t xml:space="preserve"> Inexigibilidade de Licitação para contratação de palestra de prevenção, proteção e orientação contra bullying, Cyberbullying, uso de telas e outros temas para pais e responsáveis dos alunos da rede Municipal de Educação no início do ano Letivo.</w:t>
      </w:r>
    </w:p>
    <w:p w:rsidR="000C1710" w:rsidRDefault="00C2388D">
      <w:pPr>
        <w:pStyle w:val="ParagraphStyle"/>
        <w:widowControl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4. REQUI</w:t>
      </w:r>
      <w:r>
        <w:rPr>
          <w:rFonts w:ascii="Times New Roman" w:hAnsi="Times New Roman"/>
          <w:b/>
          <w:color w:val="000000"/>
        </w:rPr>
        <w:t>SITOS DA CONTRATAÇÃO</w:t>
      </w:r>
      <w:bookmarkStart w:id="1" w:name="art6xxiiid"/>
    </w:p>
    <w:p w:rsidR="000C1710" w:rsidRDefault="00C2388D">
      <w:pPr>
        <w:pStyle w:val="ParagraphStyle"/>
        <w:widowControl/>
        <w:jc w:val="both"/>
      </w:pPr>
      <w:r>
        <w:rPr>
          <w:rFonts w:ascii="Times New Roman" w:hAnsi="Times New Roman"/>
        </w:rPr>
        <w:tab/>
        <w:t>A palestra se realizara no dia 11 de fevereiro de 2026, com o pagamento previsto para ser efetuado 20 dias após a entrega com a NF.</w:t>
      </w:r>
    </w:p>
    <w:p w:rsidR="000C1710" w:rsidRDefault="000C1710">
      <w:pPr>
        <w:pStyle w:val="ParagraphStyle"/>
        <w:widowControl/>
        <w:jc w:val="both"/>
        <w:rPr>
          <w:rFonts w:ascii="Times New Roman" w:hAnsi="Times New Roman"/>
        </w:rPr>
      </w:pPr>
    </w:p>
    <w:p w:rsidR="000C1710" w:rsidRDefault="00C2388D">
      <w:pPr>
        <w:pStyle w:val="ParagraphStyle"/>
        <w:widowControl/>
        <w:jc w:val="both"/>
      </w:pPr>
      <w:r>
        <w:rPr>
          <w:rFonts w:ascii="Times New Roman" w:hAnsi="Times New Roman"/>
        </w:rPr>
        <w:tab/>
        <w:t xml:space="preserve">A contratação será realizada por meio de </w:t>
      </w:r>
      <w:r>
        <w:rPr>
          <w:rFonts w:ascii="Times New Roman" w:hAnsi="Times New Roman" w:cs="Times New Roman"/>
          <w:b/>
        </w:rPr>
        <w:t>Inexigibilidade</w:t>
      </w:r>
      <w:r>
        <w:rPr>
          <w:rFonts w:ascii="Times New Roman" w:hAnsi="Times New Roman"/>
        </w:rPr>
        <w:t xml:space="preserve"> nos termos da Lei Federal nº 14.133/2021.</w:t>
      </w:r>
    </w:p>
    <w:p w:rsidR="000C1710" w:rsidRDefault="00C2388D">
      <w:pPr>
        <w:pStyle w:val="ParagraphStyle"/>
        <w:widowControl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5. MODELO DE EXECUÇÃO DO OBJETO</w:t>
      </w:r>
    </w:p>
    <w:p w:rsidR="000C1710" w:rsidRDefault="00C2388D">
      <w:pPr>
        <w:pStyle w:val="ParagraphStyle"/>
        <w:widowControl/>
        <w:jc w:val="both"/>
      </w:pPr>
      <w:r>
        <w:rPr>
          <w:rFonts w:ascii="Times New Roman" w:hAnsi="Times New Roman"/>
        </w:rPr>
        <w:tab/>
        <w:t>Os produtos/serviços deverão ser entregues  .</w:t>
      </w:r>
    </w:p>
    <w:p w:rsidR="000C1710" w:rsidRDefault="000C1710">
      <w:pPr>
        <w:pStyle w:val="ParagraphStyle"/>
        <w:widowControl/>
        <w:jc w:val="both"/>
        <w:rPr>
          <w:rFonts w:ascii="Times New Roman" w:hAnsi="Times New Roman"/>
          <w:sz w:val="20"/>
        </w:rPr>
      </w:pPr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6. MODELO DE GESTÃO DO CONTRATO</w:t>
      </w:r>
      <w:bookmarkStart w:id="2" w:name="art6xxiiif"/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  <w:t>A gestão e a fiscalização do objeto contratado serão realizadas conforme o disposto no Decreto Municipal, que “Regulamenta as funções do agent</w:t>
      </w:r>
      <w:r>
        <w:rPr>
          <w:rFonts w:ascii="Times New Roman" w:hAnsi="Times New Roman"/>
          <w:color w:val="000000"/>
        </w:rPr>
        <w:t xml:space="preserve">e de contratação, da equipe de apoio e da comissão de contratação, suas atribuições e funcionamento, a fiscalização e a gestão dos contratos, e a atuação da assessoria jurídica e do controle interno no âmbito do Município de Viadutos-RS, nos termos da Lei </w:t>
      </w:r>
      <w:r>
        <w:rPr>
          <w:rFonts w:ascii="Times New Roman" w:hAnsi="Times New Roman"/>
          <w:color w:val="000000"/>
        </w:rPr>
        <w:t>Federal nº 14.133/2021”.</w:t>
      </w:r>
    </w:p>
    <w:p w:rsidR="000C1710" w:rsidRDefault="000C1710">
      <w:pPr>
        <w:pStyle w:val="ParagraphStyle"/>
        <w:widowControl/>
        <w:jc w:val="both"/>
      </w:pPr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lastRenderedPageBreak/>
        <w:t>7. CRITÉRIOS DE MEDIÇÃO E DE PAGAMENTO</w:t>
      </w:r>
    </w:p>
    <w:p w:rsidR="000C1710" w:rsidRDefault="00C2388D">
      <w:pPr>
        <w:pStyle w:val="ParagraphStyle"/>
        <w:widowControl/>
        <w:jc w:val="both"/>
      </w:pPr>
      <w:r>
        <w:rPr>
          <w:rFonts w:ascii="Times New Roman" w:hAnsi="Times New Roman"/>
        </w:rPr>
        <w:tab/>
        <w:t>O pagamento é previsto para ser efetuado 20 dias após a entrega com a NF, mediante apresentação da Nota Fiscal da Empresa e após a devida conferência e consequente liquidação/ateste de que o</w:t>
      </w:r>
      <w:r>
        <w:rPr>
          <w:rFonts w:ascii="Times New Roman" w:hAnsi="Times New Roman"/>
        </w:rPr>
        <w:t>s produtos/serviços foram entregues/prestados de forma adequada.</w:t>
      </w:r>
    </w:p>
    <w:p w:rsidR="000C1710" w:rsidRDefault="000C1710">
      <w:pPr>
        <w:pStyle w:val="ParagraphStyle"/>
        <w:widowControl/>
        <w:jc w:val="both"/>
        <w:rPr>
          <w:rFonts w:ascii="Times New Roman" w:hAnsi="Times New Roman"/>
          <w:sz w:val="20"/>
        </w:rPr>
      </w:pPr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8. FORMA E CRITÉRIOS DE SELEÇÃO DO FORNECEDOR/PRESTADOR DE SERVIÇO</w:t>
      </w:r>
    </w:p>
    <w:p w:rsidR="000C1710" w:rsidRDefault="00C2388D">
      <w:pPr>
        <w:pStyle w:val="ParagraphStyle"/>
        <w:widowControl/>
        <w:jc w:val="both"/>
      </w:pPr>
      <w:r>
        <w:rPr>
          <w:rFonts w:ascii="Times New Roman" w:hAnsi="Times New Roman"/>
          <w:color w:val="000000"/>
        </w:rPr>
        <w:tab/>
        <w:t xml:space="preserve">Conforme disposto no item 4, o futuro contratado será selecionado mediante processo de </w:t>
      </w:r>
      <w:r>
        <w:rPr>
          <w:rFonts w:ascii="Times New Roman" w:hAnsi="Times New Roman" w:cs="Times New Roman"/>
          <w:b/>
          <w:color w:val="000000"/>
        </w:rPr>
        <w:t>Inexigibilidade</w:t>
      </w:r>
      <w:r>
        <w:rPr>
          <w:rFonts w:ascii="Times New Roman" w:hAnsi="Times New Roman"/>
          <w:color w:val="000000"/>
        </w:rPr>
        <w:t>.</w:t>
      </w:r>
    </w:p>
    <w:p w:rsidR="000C1710" w:rsidRDefault="000C1710">
      <w:pPr>
        <w:pStyle w:val="ParagraphStyle"/>
        <w:widowControl/>
        <w:jc w:val="both"/>
        <w:rPr>
          <w:rFonts w:ascii="Times New Roman" w:hAnsi="Times New Roman"/>
          <w:sz w:val="20"/>
        </w:rPr>
      </w:pPr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9. ESTIMATIVA DO </w:t>
      </w:r>
      <w:r>
        <w:rPr>
          <w:rFonts w:ascii="Times New Roman" w:hAnsi="Times New Roman"/>
          <w:b/>
          <w:color w:val="000000"/>
        </w:rPr>
        <w:t>VALOR DA CONTRATAÇÃO</w:t>
      </w:r>
    </w:p>
    <w:p w:rsidR="000C1710" w:rsidRDefault="00C2388D">
      <w:pPr>
        <w:pStyle w:val="ParagraphStyle"/>
        <w:widowControl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Estima-se para a contratação almejada o valor conforme descrito abaixo: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85"/>
        <w:gridCol w:w="1823"/>
        <w:gridCol w:w="1707"/>
        <w:gridCol w:w="1423"/>
      </w:tblGrid>
      <w:tr w:rsidR="000C1710"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Descrição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Quantidade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Unitário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Total</w:t>
            </w:r>
          </w:p>
        </w:tc>
      </w:tr>
      <w:tr w:rsidR="000C1710">
        <w:tc>
          <w:tcPr>
            <w:tcW w:w="4685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Palestra/Treinamento</w:t>
            </w:r>
          </w:p>
        </w:tc>
        <w:tc>
          <w:tcPr>
            <w:tcW w:w="1823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1,00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</w:tr>
    </w:tbl>
    <w:p w:rsidR="000C1710" w:rsidRDefault="000C1710">
      <w:pPr>
        <w:jc w:val="both"/>
      </w:pPr>
    </w:p>
    <w:p w:rsidR="000C1710" w:rsidRDefault="00C2388D">
      <w:pPr>
        <w:pStyle w:val="ParagraphStyle"/>
        <w:widowControl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</w:t>
      </w:r>
      <w:r>
        <w:rPr>
          <w:rFonts w:ascii="Times New Roman" w:hAnsi="Times New Roman"/>
        </w:rPr>
        <w:t xml:space="preserve"> serviços em geral e para contratação de obras e serviços de engenharia no âmbito do Município de Viadutos-RS, nos termos da Lei Federal nº 14.133/2021”, nos termos do art. 23, § 1º, da Lei Federal nº 14.133/2021.</w:t>
      </w:r>
    </w:p>
    <w:p w:rsidR="000C1710" w:rsidRDefault="000C1710">
      <w:pPr>
        <w:pStyle w:val="ParagraphStyle"/>
        <w:widowControl/>
        <w:jc w:val="both"/>
        <w:rPr>
          <w:rFonts w:ascii="Times New Roman" w:hAnsi="Times New Roman"/>
          <w:sz w:val="20"/>
        </w:rPr>
      </w:pPr>
    </w:p>
    <w:p w:rsidR="000C1710" w:rsidRDefault="00C2388D">
      <w:pPr>
        <w:pStyle w:val="ParagraphStyle"/>
        <w:widowControl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10. ADEQUAÇÃO ORÇAMENTÁRIA</w:t>
      </w:r>
    </w:p>
    <w:p w:rsidR="000C1710" w:rsidRDefault="00C2388D">
      <w:pPr>
        <w:pStyle w:val="ParagraphStyle"/>
        <w:widowControl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O dispêndio f</w:t>
      </w:r>
      <w:r>
        <w:rPr>
          <w:rFonts w:ascii="Times New Roman" w:hAnsi="Times New Roman"/>
        </w:rPr>
        <w:t>inanceiro decorrente da contratação ora pretendida decorrerá da dotação orçamentária: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5070"/>
        <w:gridCol w:w="1356"/>
      </w:tblGrid>
      <w:tr w:rsidR="000C1710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Dotação</w:t>
            </w:r>
          </w:p>
        </w:tc>
        <w:tc>
          <w:tcPr>
            <w:tcW w:w="5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Elemento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Recurso</w:t>
            </w:r>
          </w:p>
        </w:tc>
      </w:tr>
      <w:tr w:rsidR="000C1710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</w:pPr>
            <w:r>
              <w:t>1365</w:t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SERVIÇO DE SELEÇÃO E TREINAMENTO</w:t>
            </w: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1500</w:t>
            </w:r>
          </w:p>
        </w:tc>
      </w:tr>
    </w:tbl>
    <w:p w:rsidR="000C1710" w:rsidRDefault="000C1710">
      <w:pPr>
        <w:spacing w:line="276" w:lineRule="auto"/>
        <w:jc w:val="both"/>
        <w:rPr>
          <w:sz w:val="24"/>
        </w:rPr>
      </w:pPr>
    </w:p>
    <w:p w:rsidR="000C1710" w:rsidRDefault="000C1710">
      <w:pPr>
        <w:pStyle w:val="ParagraphStyle"/>
        <w:widowControl/>
        <w:jc w:val="both"/>
        <w:rPr>
          <w:rFonts w:ascii="Times New Roman" w:hAnsi="Times New Roman"/>
          <w:sz w:val="20"/>
        </w:rPr>
      </w:pPr>
    </w:p>
    <w:p w:rsidR="000C1710" w:rsidRDefault="00C2388D">
      <w:pPr>
        <w:pStyle w:val="Centered"/>
      </w:pPr>
      <w:r>
        <w:rPr>
          <w:rFonts w:ascii="Times New Roman" w:hAnsi="Times New Roman"/>
        </w:rPr>
        <w:t>Viadutos – RS</w:t>
      </w:r>
      <w:r>
        <w:rPr>
          <w:rFonts w:ascii="Times New Roman" w:hAnsi="Times New Roman"/>
        </w:rPr>
        <w:t>, 03/02/26</w:t>
      </w:r>
      <w:r>
        <w:rPr>
          <w:rFonts w:ascii="Times New Roman" w:hAnsi="Times New Roman" w:cs="Times New Roman"/>
        </w:rPr>
        <w:t>.</w:t>
      </w:r>
    </w:p>
    <w:p w:rsidR="000C1710" w:rsidRDefault="000C1710">
      <w:pPr>
        <w:pStyle w:val="ParagraphStyle"/>
        <w:widowControl/>
        <w:jc w:val="both"/>
        <w:rPr>
          <w:rFonts w:ascii="Times New Roman" w:hAnsi="Times New Roman"/>
          <w:sz w:val="20"/>
        </w:rPr>
      </w:pPr>
    </w:p>
    <w:p w:rsidR="000C1710" w:rsidRDefault="000C1710">
      <w:pPr>
        <w:pStyle w:val="ParagraphStyle"/>
        <w:widowControl/>
        <w:jc w:val="both"/>
        <w:rPr>
          <w:rFonts w:ascii="Times New Roman" w:hAnsi="Times New Roman"/>
          <w:sz w:val="20"/>
        </w:rPr>
      </w:pPr>
    </w:p>
    <w:p w:rsidR="000C1710" w:rsidRDefault="000C1710">
      <w:pPr>
        <w:pStyle w:val="ParagraphStyle"/>
        <w:widowControl/>
        <w:jc w:val="both"/>
        <w:rPr>
          <w:rFonts w:ascii="Times New Roman" w:hAnsi="Times New Roman"/>
          <w:sz w:val="20"/>
        </w:rPr>
      </w:pPr>
    </w:p>
    <w:p w:rsidR="000C1710" w:rsidRDefault="000C1710">
      <w:pPr>
        <w:pStyle w:val="ParagraphStyle"/>
        <w:widowControl/>
        <w:jc w:val="both"/>
        <w:rPr>
          <w:rFonts w:ascii="Times New Roman" w:hAnsi="Times New Roman"/>
          <w:sz w:val="20"/>
        </w:rPr>
      </w:pPr>
    </w:p>
    <w:p w:rsidR="000C1710" w:rsidRDefault="000C1710">
      <w:pPr>
        <w:pStyle w:val="ParagraphStyle"/>
        <w:widowControl/>
        <w:jc w:val="both"/>
        <w:rPr>
          <w:rFonts w:ascii="Times New Roman" w:hAnsi="Times New Roman"/>
          <w:sz w:val="20"/>
        </w:rPr>
      </w:pPr>
    </w:p>
    <w:p w:rsidR="000C1710" w:rsidRDefault="000C1710">
      <w:pPr>
        <w:pStyle w:val="ParagraphStyle"/>
        <w:widowControl/>
        <w:jc w:val="both"/>
        <w:rPr>
          <w:rFonts w:ascii="Times New Roman" w:hAnsi="Times New Roman"/>
          <w:sz w:val="20"/>
        </w:rPr>
      </w:pPr>
    </w:p>
    <w:p w:rsidR="000C1710" w:rsidRDefault="000C1710">
      <w:pPr>
        <w:pStyle w:val="ParagraphStyle"/>
        <w:widowControl/>
        <w:jc w:val="center"/>
        <w:rPr>
          <w:rFonts w:ascii="Times New Roman" w:hAnsi="Times New Roman"/>
          <w:sz w:val="20"/>
        </w:rPr>
      </w:pPr>
    </w:p>
    <w:p w:rsidR="000C1710" w:rsidRDefault="00C2388D">
      <w:pPr>
        <w:pStyle w:val="ParagraphStyle"/>
        <w:widowControl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Adriana Tobaldini</w:t>
      </w:r>
    </w:p>
    <w:p w:rsidR="000C1710" w:rsidRDefault="00C2388D">
      <w:pPr>
        <w:pStyle w:val="ParagraphStyle"/>
        <w:widowControl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Secretária Municipal de Educação, Cultura e </w:t>
      </w:r>
      <w:r>
        <w:rPr>
          <w:rFonts w:ascii="Times New Roman" w:hAnsi="Times New Roman"/>
        </w:rPr>
        <w:t>Desporto</w:t>
      </w:r>
    </w:p>
    <w:p w:rsidR="000C1710" w:rsidRDefault="00C2388D">
      <w:r>
        <w:br w:type="page"/>
      </w:r>
    </w:p>
    <w:p w:rsidR="000C1710" w:rsidRDefault="00C2388D">
      <w:pPr>
        <w:spacing w:before="185" w:line="360" w:lineRule="auto"/>
        <w:ind w:right="1"/>
        <w:jc w:val="both"/>
        <w:outlineLvl w:val="1"/>
        <w:rPr>
          <w:b/>
          <w:sz w:val="24"/>
        </w:rPr>
      </w:pPr>
      <w:r>
        <w:rPr>
          <w:b/>
          <w:sz w:val="24"/>
        </w:rPr>
        <w:lastRenderedPageBreak/>
        <w:t xml:space="preserve">EDITAL DE </w:t>
      </w:r>
      <w:r>
        <w:rPr>
          <w:b/>
          <w:sz w:val="24"/>
          <w:szCs w:val="24"/>
        </w:rPr>
        <w:t>Inexigibilidade</w:t>
      </w:r>
      <w:r>
        <w:rPr>
          <w:b/>
          <w:sz w:val="24"/>
        </w:rPr>
        <w:t xml:space="preserve"> DE LICITAÇÃO Nº 11</w:t>
      </w:r>
      <w:r>
        <w:rPr>
          <w:b/>
          <w:sz w:val="24"/>
          <w:szCs w:val="24"/>
        </w:rPr>
        <w:t>/2026</w:t>
      </w:r>
    </w:p>
    <w:p w:rsidR="000C1710" w:rsidRDefault="00C2388D">
      <w:pPr>
        <w:spacing w:before="185" w:line="360" w:lineRule="auto"/>
        <w:ind w:right="1"/>
        <w:jc w:val="center"/>
        <w:outlineLvl w:val="1"/>
      </w:pP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DATA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DE ABERTURA: </w:t>
      </w:r>
      <w:r>
        <w:rPr>
          <w:b/>
          <w:sz w:val="24"/>
          <w:szCs w:val="24"/>
        </w:rPr>
        <w:t>03/02/26</w:t>
      </w:r>
    </w:p>
    <w:p w:rsidR="000C1710" w:rsidRDefault="000C1710">
      <w:pPr>
        <w:spacing w:before="1"/>
        <w:ind w:right="1"/>
      </w:pPr>
    </w:p>
    <w:p w:rsidR="000C1710" w:rsidRDefault="00C2388D">
      <w:pPr>
        <w:ind w:right="1"/>
        <w:jc w:val="both"/>
        <w:rPr>
          <w:sz w:val="24"/>
        </w:rPr>
      </w:pPr>
      <w:r>
        <w:rPr>
          <w:sz w:val="24"/>
        </w:rPr>
        <w:tab/>
        <w:t xml:space="preserve">Versa o presente Edital sobre a Inexigibilidade de Licitação referente </w:t>
      </w:r>
      <w:r>
        <w:rPr>
          <w:sz w:val="24"/>
          <w:szCs w:val="24"/>
        </w:rPr>
        <w:t>Inexigibilidade de Licitação para contratação de palestra de prevenção, proteção e orientação contra bullying, Cyberbullying, uso de telas e outros temas para pais e responsáveis dos alunos da rede Municipal de Educação no início do ano Letivo</w:t>
      </w:r>
      <w:r>
        <w:rPr>
          <w:sz w:val="24"/>
        </w:rPr>
        <w:t>, sendo contr</w:t>
      </w:r>
      <w:r>
        <w:rPr>
          <w:sz w:val="24"/>
        </w:rPr>
        <w:t>atadas as seguintes empresas:</w:t>
      </w:r>
    </w:p>
    <w:p w:rsidR="000C1710" w:rsidRDefault="000C1710">
      <w:pPr>
        <w:spacing w:after="160" w:line="360" w:lineRule="auto"/>
        <w:ind w:firstLine="2835"/>
        <w:jc w:val="both"/>
      </w:pP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67"/>
        <w:gridCol w:w="3028"/>
        <w:gridCol w:w="2243"/>
      </w:tblGrid>
      <w:tr w:rsidR="000C1710">
        <w:tc>
          <w:tcPr>
            <w:tcW w:w="4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Fornecedor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CNPJ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Total</w:t>
            </w:r>
          </w:p>
        </w:tc>
      </w:tr>
      <w:tr w:rsidR="000C1710">
        <w:tc>
          <w:tcPr>
            <w:tcW w:w="4367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SILVANA GERMANO</w:t>
            </w:r>
          </w:p>
        </w:tc>
        <w:tc>
          <w:tcPr>
            <w:tcW w:w="3028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44.188.022/0001-00</w:t>
            </w:r>
          </w:p>
        </w:tc>
        <w:tc>
          <w:tcPr>
            <w:tcW w:w="2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</w:tr>
    </w:tbl>
    <w:p w:rsidR="000C1710" w:rsidRDefault="000C1710">
      <w:pPr>
        <w:spacing w:after="160" w:line="276" w:lineRule="auto"/>
        <w:ind w:firstLine="2835"/>
        <w:jc w:val="both"/>
      </w:pPr>
    </w:p>
    <w:p w:rsidR="000C1710" w:rsidRDefault="00C2388D">
      <w:pPr>
        <w:ind w:right="1"/>
        <w:jc w:val="both"/>
      </w:pPr>
      <w:r>
        <w:rPr>
          <w:sz w:val="24"/>
        </w:rPr>
        <w:tab/>
        <w:t>Servirá</w:t>
      </w:r>
      <w:r>
        <w:rPr>
          <w:spacing w:val="6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cobertura</w:t>
      </w:r>
      <w:r>
        <w:rPr>
          <w:spacing w:val="3"/>
          <w:sz w:val="24"/>
        </w:rPr>
        <w:t xml:space="preserve"> </w:t>
      </w:r>
      <w:r>
        <w:rPr>
          <w:sz w:val="24"/>
        </w:rPr>
        <w:t>da presente</w:t>
      </w:r>
      <w:r>
        <w:rPr>
          <w:spacing w:val="7"/>
          <w:sz w:val="24"/>
        </w:rPr>
        <w:t xml:space="preserve"> </w:t>
      </w:r>
      <w:r>
        <w:rPr>
          <w:sz w:val="24"/>
        </w:rPr>
        <w:t>despesa</w:t>
      </w:r>
      <w:r>
        <w:rPr>
          <w:spacing w:val="3"/>
          <w:sz w:val="24"/>
        </w:rPr>
        <w:t xml:space="preserve"> </w:t>
      </w:r>
      <w:r>
        <w:rPr>
          <w:sz w:val="24"/>
        </w:rPr>
        <w:t>a seguinte</w:t>
      </w:r>
      <w:r>
        <w:rPr>
          <w:spacing w:val="1"/>
          <w:sz w:val="24"/>
        </w:rPr>
        <w:t xml:space="preserve"> </w:t>
      </w:r>
      <w:r>
        <w:rPr>
          <w:sz w:val="24"/>
        </w:rPr>
        <w:t>dotação orçamentária:</w:t>
      </w:r>
    </w:p>
    <w:p w:rsidR="000C1710" w:rsidRDefault="000C1710">
      <w:pPr>
        <w:spacing w:line="276" w:lineRule="auto"/>
        <w:jc w:val="both"/>
        <w:rPr>
          <w:sz w:val="24"/>
          <w:szCs w:val="24"/>
        </w:rPr>
      </w:pP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12"/>
        <w:gridCol w:w="5070"/>
        <w:gridCol w:w="1356"/>
      </w:tblGrid>
      <w:tr w:rsidR="000C1710"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Dotação</w:t>
            </w:r>
          </w:p>
        </w:tc>
        <w:tc>
          <w:tcPr>
            <w:tcW w:w="50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Elemento</w:t>
            </w:r>
          </w:p>
        </w:tc>
        <w:tc>
          <w:tcPr>
            <w:tcW w:w="13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Recurso</w:t>
            </w:r>
          </w:p>
        </w:tc>
      </w:tr>
      <w:tr w:rsidR="000C1710"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</w:pPr>
            <w:r>
              <w:t>1365</w:t>
            </w:r>
          </w:p>
        </w:tc>
        <w:tc>
          <w:tcPr>
            <w:tcW w:w="5070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SERVIÇO DE SELEÇÃO E TREINAMENTO</w:t>
            </w:r>
          </w:p>
        </w:tc>
        <w:tc>
          <w:tcPr>
            <w:tcW w:w="135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1500</w:t>
            </w:r>
          </w:p>
        </w:tc>
      </w:tr>
    </w:tbl>
    <w:p w:rsidR="000C1710" w:rsidRDefault="000C1710">
      <w:pPr>
        <w:spacing w:line="276" w:lineRule="auto"/>
        <w:jc w:val="both"/>
      </w:pPr>
    </w:p>
    <w:p w:rsidR="000C1710" w:rsidRDefault="00C2388D">
      <w:pPr>
        <w:ind w:right="1"/>
        <w:jc w:val="center"/>
      </w:pPr>
      <w:r>
        <w:rPr>
          <w:sz w:val="24"/>
        </w:rPr>
        <w:t>Prefeitura</w:t>
      </w:r>
      <w:r>
        <w:rPr>
          <w:spacing w:val="-3"/>
          <w:sz w:val="24"/>
        </w:rPr>
        <w:t xml:space="preserve"> </w:t>
      </w:r>
      <w:r>
        <w:rPr>
          <w:sz w:val="24"/>
        </w:rPr>
        <w:t>Municipal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de Viadutos, </w:t>
      </w:r>
      <w:r>
        <w:rPr>
          <w:sz w:val="24"/>
          <w:szCs w:val="24"/>
        </w:rPr>
        <w:t>03/02/26</w:t>
      </w:r>
    </w:p>
    <w:p w:rsidR="000C1710" w:rsidRDefault="000C1710">
      <w:pPr>
        <w:ind w:right="1"/>
      </w:pPr>
    </w:p>
    <w:p w:rsidR="000C1710" w:rsidRDefault="000C1710">
      <w:pPr>
        <w:ind w:right="1"/>
      </w:pPr>
    </w:p>
    <w:p w:rsidR="000C1710" w:rsidRDefault="000C1710">
      <w:pPr>
        <w:ind w:right="1"/>
      </w:pPr>
    </w:p>
    <w:p w:rsidR="000C1710" w:rsidRDefault="000C1710">
      <w:pPr>
        <w:ind w:right="1"/>
      </w:pPr>
    </w:p>
    <w:p w:rsidR="000C1710" w:rsidRDefault="000C1710">
      <w:pPr>
        <w:spacing w:before="185"/>
        <w:ind w:right="1"/>
        <w:jc w:val="center"/>
        <w:rPr>
          <w:b/>
          <w:i/>
          <w:sz w:val="24"/>
        </w:rPr>
      </w:pPr>
    </w:p>
    <w:p w:rsidR="000C1710" w:rsidRDefault="000C1710">
      <w:pPr>
        <w:ind w:right="1"/>
        <w:jc w:val="center"/>
        <w:rPr>
          <w:sz w:val="24"/>
        </w:rPr>
      </w:pPr>
    </w:p>
    <w:p w:rsidR="000C1710" w:rsidRDefault="000C1710"/>
    <w:p w:rsidR="000C1710" w:rsidRDefault="000C1710"/>
    <w:p w:rsidR="000C1710" w:rsidRDefault="000C1710">
      <w:pPr>
        <w:spacing w:before="1"/>
      </w:pPr>
    </w:p>
    <w:p w:rsidR="000C1710" w:rsidRDefault="000C1710">
      <w:pPr>
        <w:ind w:left="1238"/>
      </w:pPr>
    </w:p>
    <w:p w:rsidR="000C1710" w:rsidRDefault="000C1710"/>
    <w:p w:rsidR="000C1710" w:rsidRDefault="00C2388D">
      <w:r>
        <w:br w:type="page"/>
      </w:r>
    </w:p>
    <w:p w:rsidR="000C1710" w:rsidRDefault="00C2388D">
      <w:r>
        <w:rPr>
          <w:b/>
          <w:color w:val="000000"/>
          <w:sz w:val="24"/>
        </w:rPr>
        <w:t>Do:</w:t>
      </w:r>
      <w:r>
        <w:rPr>
          <w:color w:val="000000"/>
          <w:sz w:val="24"/>
        </w:rPr>
        <w:t xml:space="preserve"> Gabinete do Prefeito</w:t>
      </w:r>
    </w:p>
    <w:p w:rsidR="000C1710" w:rsidRDefault="00C2388D">
      <w:r>
        <w:rPr>
          <w:b/>
          <w:color w:val="000000"/>
          <w:sz w:val="24"/>
        </w:rPr>
        <w:t>Para:</w:t>
      </w:r>
      <w:r>
        <w:rPr>
          <w:color w:val="000000"/>
          <w:sz w:val="24"/>
        </w:rPr>
        <w:t xml:space="preserve"> Assessoria Jurídica</w:t>
      </w:r>
    </w:p>
    <w:p w:rsidR="000C1710" w:rsidRDefault="00C2388D">
      <w:r>
        <w:rPr>
          <w:b/>
          <w:color w:val="000000"/>
          <w:sz w:val="24"/>
        </w:rPr>
        <w:t>Objeto:</w:t>
      </w:r>
      <w:r>
        <w:rPr>
          <w:color w:val="000000"/>
          <w:sz w:val="24"/>
        </w:rPr>
        <w:t xml:space="preserve"> Solicitação de Parecer</w:t>
      </w:r>
      <w:r>
        <w:rPr>
          <w:color w:val="000000"/>
          <w:sz w:val="23"/>
        </w:rPr>
        <w:t xml:space="preserve"> </w:t>
      </w:r>
    </w:p>
    <w:p w:rsidR="000C1710" w:rsidRDefault="000C1710"/>
    <w:p w:rsidR="000C1710" w:rsidRDefault="00C2388D">
      <w:pPr>
        <w:spacing w:before="90" w:line="360" w:lineRule="auto"/>
        <w:ind w:left="-4" w:right="1" w:firstLine="4"/>
        <w:jc w:val="both"/>
      </w:pPr>
      <w:r>
        <w:rPr>
          <w:sz w:val="24"/>
        </w:rPr>
        <w:tab/>
        <w:t xml:space="preserve">Considerando a manifestação que tem por objeto a </w:t>
      </w:r>
      <w:r>
        <w:rPr>
          <w:sz w:val="24"/>
          <w:szCs w:val="24"/>
        </w:rPr>
        <w:t>Inexigibilidade de Licitação para contratação de palestra de prevenção, proteção e orientação contra bullying, Cyberbullying, uso de telas e outros temas para pais e responsáveis dos alunos da rede Municipal de Educação no inicio do ano Letivo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solicito</w:t>
      </w:r>
      <w:r>
        <w:rPr>
          <w:spacing w:val="1"/>
          <w:sz w:val="24"/>
        </w:rPr>
        <w:t xml:space="preserve"> </w:t>
      </w:r>
      <w:r>
        <w:rPr>
          <w:sz w:val="24"/>
        </w:rPr>
        <w:t>se</w:t>
      </w:r>
      <w:r>
        <w:rPr>
          <w:sz w:val="24"/>
        </w:rPr>
        <w:t>ja</w:t>
      </w:r>
      <w:r>
        <w:rPr>
          <w:spacing w:val="1"/>
          <w:sz w:val="24"/>
        </w:rPr>
        <w:t xml:space="preserve"> </w:t>
      </w:r>
      <w:r>
        <w:rPr>
          <w:sz w:val="24"/>
        </w:rPr>
        <w:t>analisada</w:t>
      </w:r>
      <w:r>
        <w:rPr>
          <w:spacing w:val="1"/>
          <w:sz w:val="24"/>
        </w:rPr>
        <w:t xml:space="preserve"> </w:t>
      </w:r>
      <w:r>
        <w:rPr>
          <w:sz w:val="24"/>
        </w:rPr>
        <w:t>a possibilidade legal</w:t>
      </w:r>
      <w:r>
        <w:rPr>
          <w:spacing w:val="1"/>
          <w:sz w:val="24"/>
        </w:rPr>
        <w:t xml:space="preserve"> </w:t>
      </w:r>
      <w:r>
        <w:rPr>
          <w:sz w:val="24"/>
        </w:rPr>
        <w:t>de firmatura</w:t>
      </w:r>
      <w:r>
        <w:rPr>
          <w:spacing w:val="1"/>
          <w:sz w:val="24"/>
        </w:rPr>
        <w:t xml:space="preserve"> </w:t>
      </w:r>
      <w:r>
        <w:rPr>
          <w:sz w:val="24"/>
        </w:rPr>
        <w:t>de contrato com as seguintes (s) empresa (s):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67"/>
        <w:gridCol w:w="3028"/>
        <w:gridCol w:w="2243"/>
      </w:tblGrid>
      <w:tr w:rsidR="000C1710">
        <w:tc>
          <w:tcPr>
            <w:tcW w:w="4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Fornecedor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CNPJ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Total</w:t>
            </w:r>
          </w:p>
        </w:tc>
      </w:tr>
      <w:tr w:rsidR="000C1710">
        <w:tc>
          <w:tcPr>
            <w:tcW w:w="4367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SILVANA GERMANO</w:t>
            </w:r>
          </w:p>
        </w:tc>
        <w:tc>
          <w:tcPr>
            <w:tcW w:w="3028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44.188.022/0001-00</w:t>
            </w:r>
          </w:p>
        </w:tc>
        <w:tc>
          <w:tcPr>
            <w:tcW w:w="2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</w:tr>
    </w:tbl>
    <w:p w:rsidR="000C1710" w:rsidRDefault="000C1710">
      <w:pPr>
        <w:spacing w:before="90" w:line="360" w:lineRule="auto"/>
        <w:ind w:left="-4" w:right="1" w:firstLine="4"/>
        <w:jc w:val="both"/>
        <w:rPr>
          <w:sz w:val="24"/>
        </w:rPr>
      </w:pPr>
    </w:p>
    <w:p w:rsidR="000C1710" w:rsidRDefault="00C2388D">
      <w:pPr>
        <w:spacing w:line="360" w:lineRule="auto"/>
        <w:ind w:left="-4" w:right="1" w:firstLine="4"/>
        <w:jc w:val="both"/>
        <w:rPr>
          <w:sz w:val="24"/>
        </w:rPr>
      </w:pPr>
      <w:r>
        <w:rPr>
          <w:sz w:val="24"/>
        </w:rPr>
        <w:tab/>
      </w:r>
    </w:p>
    <w:p w:rsidR="000C1710" w:rsidRDefault="00C2388D">
      <w:pPr>
        <w:spacing w:line="360" w:lineRule="auto"/>
        <w:ind w:left="-4" w:right="1" w:firstLine="4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 xml:space="preserve">A contratação serpa efetuada mediante inexigibilidade de licitação, nos termos do disposto </w:t>
      </w:r>
      <w:r>
        <w:rPr>
          <w:sz w:val="24"/>
          <w:szCs w:val="24"/>
        </w:rPr>
        <w:t>Lei n° 14.133/2021, Art. 74, inc. III, alínea "f"</w:t>
      </w:r>
      <w:r>
        <w:rPr>
          <w:sz w:val="24"/>
        </w:rPr>
        <w:t>.</w:t>
      </w:r>
    </w:p>
    <w:p w:rsidR="000C1710" w:rsidRDefault="000C1710">
      <w:pPr>
        <w:spacing w:line="360" w:lineRule="auto"/>
        <w:ind w:left="-4" w:right="1" w:firstLine="4"/>
        <w:jc w:val="both"/>
      </w:pPr>
    </w:p>
    <w:p w:rsidR="000C1710" w:rsidRDefault="000C1710">
      <w:pPr>
        <w:ind w:left="-4" w:right="1" w:firstLine="4"/>
      </w:pPr>
    </w:p>
    <w:p w:rsidR="000C1710" w:rsidRDefault="00C2388D">
      <w:pPr>
        <w:ind w:left="-4" w:right="1" w:firstLine="4"/>
        <w:jc w:val="center"/>
      </w:pPr>
      <w:r>
        <w:rPr>
          <w:sz w:val="24"/>
        </w:rPr>
        <w:t>Viadutos</w:t>
      </w:r>
      <w:r>
        <w:rPr>
          <w:spacing w:val="-2"/>
          <w:sz w:val="24"/>
        </w:rPr>
        <w:t xml:space="preserve"> – </w:t>
      </w:r>
      <w:r>
        <w:rPr>
          <w:sz w:val="24"/>
        </w:rPr>
        <w:t>RS,</w:t>
      </w:r>
      <w:r>
        <w:rPr>
          <w:spacing w:val="-1"/>
          <w:sz w:val="24"/>
        </w:rPr>
        <w:t xml:space="preserve"> </w:t>
      </w:r>
      <w:r>
        <w:rPr>
          <w:spacing w:val="-1"/>
          <w:sz w:val="24"/>
          <w:szCs w:val="24"/>
        </w:rPr>
        <w:t>03/02/26</w:t>
      </w:r>
    </w:p>
    <w:p w:rsidR="000C1710" w:rsidRDefault="000C1710">
      <w:pPr>
        <w:ind w:left="-4" w:right="1" w:firstLine="4"/>
      </w:pPr>
    </w:p>
    <w:p w:rsidR="000C1710" w:rsidRDefault="000C1710">
      <w:pPr>
        <w:ind w:left="-4" w:right="1" w:firstLine="4"/>
      </w:pPr>
    </w:p>
    <w:p w:rsidR="000C1710" w:rsidRDefault="000C1710">
      <w:pPr>
        <w:ind w:left="-4" w:right="1" w:firstLine="4"/>
      </w:pPr>
    </w:p>
    <w:p w:rsidR="000C1710" w:rsidRDefault="00C2388D">
      <w:pPr>
        <w:spacing w:before="208"/>
        <w:ind w:left="-4" w:right="1" w:firstLine="4"/>
        <w:jc w:val="center"/>
        <w:outlineLvl w:val="1"/>
        <w:rPr>
          <w:b/>
          <w:sz w:val="24"/>
        </w:rPr>
      </w:pPr>
      <w:r>
        <w:rPr>
          <w:b/>
          <w:sz w:val="24"/>
        </w:rPr>
        <w:t xml:space="preserve"> </w:t>
      </w:r>
    </w:p>
    <w:p w:rsidR="000C1710" w:rsidRDefault="00C2388D">
      <w:pPr>
        <w:spacing w:before="208"/>
        <w:ind w:left="-4" w:right="1" w:firstLine="4"/>
        <w:jc w:val="center"/>
        <w:outlineLvl w:val="1"/>
        <w:rPr>
          <w:b/>
          <w:sz w:val="24"/>
        </w:rPr>
      </w:pPr>
      <w:r>
        <w:rPr>
          <w:b/>
          <w:sz w:val="24"/>
        </w:rPr>
        <w:t>Giovan André Sperotto</w:t>
      </w:r>
    </w:p>
    <w:p w:rsidR="000C1710" w:rsidRDefault="00C2388D">
      <w:pPr>
        <w:spacing w:before="208"/>
        <w:ind w:left="-4" w:right="1" w:firstLine="4"/>
        <w:jc w:val="center"/>
        <w:outlineLvl w:val="1"/>
        <w:rPr>
          <w:b/>
          <w:sz w:val="24"/>
        </w:rPr>
      </w:pPr>
      <w:r>
        <w:rPr>
          <w:b/>
          <w:sz w:val="24"/>
        </w:rPr>
        <w:t>Prefeito Municipal</w:t>
      </w:r>
    </w:p>
    <w:p w:rsidR="000C1710" w:rsidRDefault="000C1710"/>
    <w:p w:rsidR="000C1710" w:rsidRDefault="00C2388D">
      <w:r>
        <w:br w:type="page"/>
      </w:r>
    </w:p>
    <w:p w:rsidR="000C1710" w:rsidRDefault="00C2388D">
      <w:pPr>
        <w:spacing w:after="160" w:line="252" w:lineRule="auto"/>
        <w:jc w:val="center"/>
        <w:rPr>
          <w:b/>
          <w:sz w:val="24"/>
        </w:rPr>
      </w:pPr>
      <w:r>
        <w:rPr>
          <w:b/>
          <w:sz w:val="24"/>
        </w:rPr>
        <w:t>PARECER JURÍDICO</w:t>
      </w:r>
    </w:p>
    <w:p w:rsidR="000C1710" w:rsidRDefault="00C2388D">
      <w:pPr>
        <w:spacing w:after="160" w:line="252" w:lineRule="auto"/>
        <w:jc w:val="center"/>
        <w:rPr>
          <w:sz w:val="24"/>
        </w:rPr>
      </w:pPr>
      <w:r>
        <w:rPr>
          <w:sz w:val="24"/>
        </w:rPr>
        <w:t>(Lei nº 14.133/2021)</w:t>
      </w:r>
    </w:p>
    <w:p w:rsidR="000C1710" w:rsidRDefault="000C1710">
      <w:pPr>
        <w:spacing w:after="160" w:line="252" w:lineRule="auto"/>
      </w:pPr>
    </w:p>
    <w:p w:rsidR="000C1710" w:rsidRDefault="00C2388D">
      <w:pPr>
        <w:spacing w:line="360" w:lineRule="auto"/>
        <w:jc w:val="both"/>
      </w:pPr>
      <w:r>
        <w:rPr>
          <w:b/>
          <w:sz w:val="24"/>
        </w:rPr>
        <w:t>Processo de Contratação nº 55</w:t>
      </w:r>
      <w:r>
        <w:rPr>
          <w:b/>
          <w:sz w:val="24"/>
          <w:szCs w:val="24"/>
        </w:rPr>
        <w:t>/2026</w:t>
      </w:r>
      <w:r>
        <w:rPr>
          <w:b/>
          <w:sz w:val="24"/>
        </w:rPr>
        <w:t xml:space="preserve"> por </w:t>
      </w:r>
      <w:r>
        <w:rPr>
          <w:b/>
          <w:sz w:val="24"/>
          <w:szCs w:val="24"/>
        </w:rPr>
        <w:t>Inexigibilidade</w:t>
      </w:r>
      <w:r>
        <w:rPr>
          <w:b/>
          <w:i/>
          <w:sz w:val="24"/>
        </w:rPr>
        <w:t xml:space="preserve"> DE LICITAÇÃO</w:t>
      </w:r>
      <w:r>
        <w:rPr>
          <w:b/>
          <w:sz w:val="24"/>
        </w:rPr>
        <w:t xml:space="preserve"> nº 11</w:t>
      </w:r>
      <w:r>
        <w:rPr>
          <w:b/>
          <w:sz w:val="24"/>
          <w:szCs w:val="24"/>
        </w:rPr>
        <w:t>/2026</w:t>
      </w:r>
    </w:p>
    <w:p w:rsidR="000C1710" w:rsidRDefault="000C1710">
      <w:pPr>
        <w:spacing w:line="360" w:lineRule="auto"/>
        <w:jc w:val="both"/>
      </w:pPr>
    </w:p>
    <w:p w:rsidR="000C1710" w:rsidRDefault="00C2388D">
      <w:pPr>
        <w:spacing w:line="360" w:lineRule="auto"/>
        <w:jc w:val="both"/>
      </w:pPr>
      <w:r>
        <w:rPr>
          <w:sz w:val="24"/>
        </w:rPr>
        <w:t xml:space="preserve">1. 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Trata-se de processo de contratação direta por </w:t>
      </w:r>
      <w:r>
        <w:rPr>
          <w:b/>
          <w:i/>
          <w:sz w:val="24"/>
          <w:szCs w:val="24"/>
        </w:rPr>
        <w:t>Inexigibilidade</w:t>
      </w:r>
      <w:r>
        <w:rPr>
          <w:sz w:val="24"/>
        </w:rPr>
        <w:t xml:space="preserve"> nos termos do </w:t>
      </w:r>
      <w:r>
        <w:rPr>
          <w:sz w:val="24"/>
          <w:szCs w:val="24"/>
        </w:rPr>
        <w:t>Lei n° 14.133/2021, Art. 74, inc. III, alínea "f"</w:t>
      </w:r>
      <w:r>
        <w:rPr>
          <w:sz w:val="24"/>
        </w:rPr>
        <w:t>.</w:t>
      </w:r>
    </w:p>
    <w:p w:rsidR="000C1710" w:rsidRDefault="00C2388D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0C1710" w:rsidRDefault="00C2388D">
      <w:pPr>
        <w:spacing w:line="360" w:lineRule="auto"/>
        <w:jc w:val="both"/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color w:val="000000"/>
          <w:sz w:val="24"/>
        </w:rPr>
        <w:t>A referida solicitação trata do s</w:t>
      </w:r>
      <w:r>
        <w:rPr>
          <w:color w:val="000000"/>
          <w:sz w:val="24"/>
        </w:rPr>
        <w:t>eguinte: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85"/>
        <w:gridCol w:w="1823"/>
        <w:gridCol w:w="1707"/>
        <w:gridCol w:w="1423"/>
      </w:tblGrid>
      <w:tr w:rsidR="000C1710"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Descrição</w:t>
            </w:r>
          </w:p>
        </w:tc>
        <w:tc>
          <w:tcPr>
            <w:tcW w:w="18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Quantidade</w:t>
            </w:r>
          </w:p>
        </w:tc>
        <w:tc>
          <w:tcPr>
            <w:tcW w:w="17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Unitário</w:t>
            </w:r>
          </w:p>
        </w:tc>
        <w:tc>
          <w:tcPr>
            <w:tcW w:w="14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Total</w:t>
            </w:r>
          </w:p>
        </w:tc>
      </w:tr>
      <w:tr w:rsidR="000C1710">
        <w:tc>
          <w:tcPr>
            <w:tcW w:w="4685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Palestra/Treinamento</w:t>
            </w:r>
          </w:p>
        </w:tc>
        <w:tc>
          <w:tcPr>
            <w:tcW w:w="1823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1,00</w:t>
            </w:r>
          </w:p>
        </w:tc>
        <w:tc>
          <w:tcPr>
            <w:tcW w:w="1707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  <w:tc>
          <w:tcPr>
            <w:tcW w:w="142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</w:tr>
    </w:tbl>
    <w:p w:rsidR="000C1710" w:rsidRDefault="000C1710">
      <w:pPr>
        <w:spacing w:line="276" w:lineRule="auto"/>
        <w:jc w:val="center"/>
        <w:rPr>
          <w:rFonts w:ascii="Courier New" w:eastAsia="Courier New" w:hAnsi="Courier New" w:cs="Courier New"/>
          <w:color w:val="000000"/>
          <w:sz w:val="14"/>
          <w:szCs w:val="24"/>
        </w:rPr>
      </w:pPr>
    </w:p>
    <w:p w:rsidR="000C1710" w:rsidRDefault="000C1710">
      <w:pPr>
        <w:spacing w:line="360" w:lineRule="auto"/>
        <w:jc w:val="both"/>
      </w:pPr>
    </w:p>
    <w:p w:rsidR="000C1710" w:rsidRDefault="00C2388D">
      <w:pPr>
        <w:spacing w:line="360" w:lineRule="auto"/>
        <w:ind w:left="1416" w:firstLine="708"/>
        <w:jc w:val="both"/>
        <w:rPr>
          <w:sz w:val="24"/>
        </w:rPr>
      </w:pPr>
      <w:r>
        <w:rPr>
          <w:sz w:val="24"/>
        </w:rPr>
        <w:t>É o breve relatório.</w:t>
      </w:r>
    </w:p>
    <w:p w:rsidR="000C1710" w:rsidRDefault="00C2388D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Vieram os autos para exame e parecer.</w:t>
      </w:r>
    </w:p>
    <w:p w:rsidR="000C1710" w:rsidRDefault="000C1710">
      <w:pPr>
        <w:spacing w:line="360" w:lineRule="auto"/>
        <w:jc w:val="both"/>
      </w:pPr>
    </w:p>
    <w:p w:rsidR="000C1710" w:rsidRDefault="00C2388D">
      <w:pPr>
        <w:spacing w:line="360" w:lineRule="auto"/>
        <w:jc w:val="both"/>
      </w:pPr>
      <w:r>
        <w:rPr>
          <w:sz w:val="24"/>
        </w:rPr>
        <w:t xml:space="preserve"> </w:t>
      </w:r>
      <w:r>
        <w:rPr>
          <w:b/>
          <w:sz w:val="24"/>
        </w:rPr>
        <w:t>2.</w:t>
      </w: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Com efeito, nos termos do art. 37, inciso XXI, da Constituição da República, </w:t>
      </w:r>
      <w:r>
        <w:rPr>
          <w:color w:val="000000"/>
          <w:sz w:val="24"/>
          <w:highlight w:val="white"/>
        </w:rPr>
        <w:t> ressalvados os casos especificados na legislação, as obras, serviços, compras e alienações serão contratados mediante processo de licitação pública que assegure igualdade de condições a todos os concorrentes, com cláusulas que estabeleçam obrigações de pa</w:t>
      </w:r>
      <w:r>
        <w:rPr>
          <w:color w:val="000000"/>
          <w:sz w:val="24"/>
          <w:highlight w:val="white"/>
        </w:rPr>
        <w:t>gamento, mantidas as condições efetivas da proposta, nos termos da lei, o qual somente permitirá as exigências de qualificação técnica e econômica indispensáveis à garantia do cumprimento das obrigações.</w:t>
      </w:r>
    </w:p>
    <w:p w:rsidR="000C1710" w:rsidRDefault="00C2388D">
      <w:pPr>
        <w:spacing w:line="360" w:lineRule="auto"/>
        <w:jc w:val="both"/>
        <w:rPr>
          <w:color w:val="000000"/>
          <w:sz w:val="24"/>
          <w:highlight w:val="white"/>
        </w:rPr>
      </w:pPr>
      <w:r>
        <w:rPr>
          <w:color w:val="000000"/>
          <w:sz w:val="24"/>
          <w:highlight w:val="white"/>
        </w:rPr>
        <w:t xml:space="preserve"> </w:t>
      </w:r>
      <w:r>
        <w:rPr>
          <w:color w:val="000000"/>
          <w:sz w:val="24"/>
          <w:highlight w:val="white"/>
        </w:rPr>
        <w:tab/>
      </w:r>
      <w:r>
        <w:rPr>
          <w:color w:val="000000"/>
          <w:sz w:val="24"/>
          <w:highlight w:val="white"/>
        </w:rPr>
        <w:tab/>
      </w:r>
      <w:r>
        <w:rPr>
          <w:color w:val="000000"/>
          <w:sz w:val="24"/>
          <w:highlight w:val="white"/>
        </w:rPr>
        <w:tab/>
        <w:t>Consta nos autos documento de formalização da de</w:t>
      </w:r>
      <w:r>
        <w:rPr>
          <w:color w:val="000000"/>
          <w:sz w:val="24"/>
          <w:highlight w:val="white"/>
        </w:rPr>
        <w:t>manda que discrimina o objeto da contratação almejada, atendendo o disposto no art. 72, inciso I, da Lei nº 14.133/2021.</w:t>
      </w:r>
    </w:p>
    <w:p w:rsidR="000C1710" w:rsidRDefault="00C2388D">
      <w:pPr>
        <w:spacing w:line="360" w:lineRule="auto"/>
        <w:jc w:val="both"/>
        <w:rPr>
          <w:color w:val="000000"/>
          <w:sz w:val="24"/>
          <w:highlight w:val="white"/>
        </w:rPr>
      </w:pPr>
      <w:r>
        <w:rPr>
          <w:color w:val="000000"/>
          <w:sz w:val="24"/>
          <w:highlight w:val="white"/>
        </w:rPr>
        <w:t xml:space="preserve"> </w:t>
      </w:r>
      <w:r>
        <w:rPr>
          <w:color w:val="000000"/>
          <w:sz w:val="24"/>
          <w:highlight w:val="white"/>
        </w:rPr>
        <w:tab/>
      </w:r>
      <w:r>
        <w:rPr>
          <w:color w:val="000000"/>
          <w:sz w:val="24"/>
          <w:highlight w:val="white"/>
        </w:rPr>
        <w:tab/>
      </w:r>
      <w:r>
        <w:rPr>
          <w:color w:val="000000"/>
          <w:sz w:val="24"/>
          <w:highlight w:val="white"/>
        </w:rPr>
        <w:tab/>
        <w:t>Houve estimativa de despesa, calculada na forma estabelecida no art. 23 da Lei nº 14.133/2021 (art. 72, inciso II), estando este, p</w:t>
      </w:r>
      <w:r>
        <w:rPr>
          <w:color w:val="000000"/>
          <w:sz w:val="24"/>
          <w:highlight w:val="white"/>
        </w:rPr>
        <w:t>or conseguinte, justificado (art. 72, inciso VII).</w:t>
      </w:r>
    </w:p>
    <w:p w:rsidR="000C1710" w:rsidRDefault="00C2388D">
      <w:pPr>
        <w:spacing w:line="360" w:lineRule="auto"/>
        <w:ind w:firstLine="573"/>
        <w:jc w:val="both"/>
      </w:pPr>
      <w:r>
        <w:rPr>
          <w:color w:val="000000"/>
          <w:sz w:val="24"/>
          <w:highlight w:val="white"/>
        </w:rPr>
        <w:t xml:space="preserve"> </w:t>
      </w:r>
      <w:r>
        <w:rPr>
          <w:color w:val="000000"/>
          <w:sz w:val="24"/>
          <w:highlight w:val="white"/>
        </w:rPr>
        <w:tab/>
      </w:r>
      <w:r>
        <w:rPr>
          <w:color w:val="000000"/>
          <w:sz w:val="24"/>
          <w:highlight w:val="white"/>
        </w:rPr>
        <w:tab/>
      </w:r>
      <w:r>
        <w:rPr>
          <w:color w:val="000000"/>
          <w:sz w:val="24"/>
          <w:highlight w:val="white"/>
        </w:rPr>
        <w:tab/>
        <w:t xml:space="preserve">Os documentos demonstram a </w:t>
      </w:r>
      <w:r>
        <w:rPr>
          <w:color w:val="000000"/>
          <w:sz w:val="24"/>
        </w:rPr>
        <w:t>compatibilidade da previsão de recursos orçamentários com o compromisso a ser assumido (art. 72, inciso IV), bem como os documentos do futuro contratado, ora anexados, compro</w:t>
      </w:r>
      <w:r>
        <w:rPr>
          <w:color w:val="000000"/>
          <w:sz w:val="24"/>
        </w:rPr>
        <w:t>vam que o particular preenche os requisitos de habilitação e qualificação mínima necessária (art. 72, inciso V).</w:t>
      </w:r>
    </w:p>
    <w:p w:rsidR="000C1710" w:rsidRDefault="00C2388D">
      <w:pPr>
        <w:spacing w:line="360" w:lineRule="auto"/>
        <w:ind w:firstLine="573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>A razão da escolha do futuro contrato está pautada em critério objetivo, qual seja (justificar), estando assim atendido o pressuposto do ar</w:t>
      </w:r>
      <w:r>
        <w:rPr>
          <w:color w:val="000000"/>
          <w:sz w:val="24"/>
        </w:rPr>
        <w:t>t. 72, inciso VI, da Lei nº 14.133/2021.</w:t>
      </w:r>
    </w:p>
    <w:p w:rsidR="000C1710" w:rsidRDefault="000C1710">
      <w:pPr>
        <w:spacing w:line="360" w:lineRule="auto"/>
        <w:jc w:val="both"/>
      </w:pPr>
    </w:p>
    <w:p w:rsidR="000C1710" w:rsidRDefault="00C2388D">
      <w:pPr>
        <w:spacing w:line="360" w:lineRule="auto"/>
        <w:jc w:val="both"/>
      </w:pPr>
      <w:r>
        <w:rPr>
          <w:b/>
          <w:color w:val="000000"/>
          <w:sz w:val="24"/>
        </w:rPr>
        <w:t>3.</w:t>
      </w: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</w:r>
      <w:r>
        <w:rPr>
          <w:b/>
          <w:color w:val="000000"/>
          <w:sz w:val="24"/>
        </w:rPr>
        <w:t>Em face do exposto</w:t>
      </w:r>
      <w:r>
        <w:rPr>
          <w:color w:val="000000"/>
          <w:sz w:val="24"/>
        </w:rPr>
        <w:t xml:space="preserve">, sob o aspecto jurídico, opina-se pela legalidade da contratação direta, nos termos da </w:t>
      </w:r>
      <w:r>
        <w:rPr>
          <w:i/>
          <w:color w:val="000000"/>
          <w:sz w:val="24"/>
        </w:rPr>
        <w:t>Lei n° 14.133/2021, Art. 74, inc. III, alínea "f"</w:t>
      </w:r>
      <w:r>
        <w:rPr>
          <w:i/>
          <w:color w:val="000000"/>
          <w:sz w:val="24"/>
          <w:szCs w:val="24"/>
        </w:rPr>
        <w:t>.</w:t>
      </w:r>
    </w:p>
    <w:p w:rsidR="000C1710" w:rsidRDefault="00C2388D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         Opina-se, outrossim, pela remessa dos a</w:t>
      </w:r>
      <w:r>
        <w:rPr>
          <w:color w:val="000000"/>
          <w:sz w:val="24"/>
        </w:rPr>
        <w:t>utos à autoridade competente para promover a autorização da contratação, nos termos do art. 72, inciso VIII, da Lei nº 14.133/2021.</w:t>
      </w:r>
    </w:p>
    <w:p w:rsidR="000C1710" w:rsidRDefault="000C1710">
      <w:pPr>
        <w:spacing w:line="360" w:lineRule="auto"/>
        <w:jc w:val="both"/>
      </w:pPr>
    </w:p>
    <w:p w:rsidR="000C1710" w:rsidRDefault="00C2388D">
      <w:pPr>
        <w:spacing w:line="360" w:lineRule="auto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</w:t>
      </w:r>
      <w:r>
        <w:rPr>
          <w:color w:val="000000"/>
          <w:sz w:val="24"/>
        </w:rPr>
        <w:tab/>
      </w:r>
      <w:r>
        <w:rPr>
          <w:color w:val="000000"/>
          <w:sz w:val="24"/>
        </w:rPr>
        <w:tab/>
        <w:t xml:space="preserve">Viadutos – RS, </w:t>
      </w:r>
      <w:r>
        <w:rPr>
          <w:color w:val="000000"/>
          <w:sz w:val="24"/>
          <w:szCs w:val="24"/>
        </w:rPr>
        <w:t>03/02/26</w:t>
      </w:r>
    </w:p>
    <w:p w:rsidR="000C1710" w:rsidRDefault="000C1710">
      <w:pPr>
        <w:spacing w:line="360" w:lineRule="auto"/>
        <w:jc w:val="both"/>
      </w:pPr>
    </w:p>
    <w:p w:rsidR="000C1710" w:rsidRDefault="00C2388D">
      <w:pPr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>Narciso Paludo</w:t>
      </w:r>
    </w:p>
    <w:p w:rsidR="000C1710" w:rsidRDefault="00C2388D">
      <w:pPr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>Assessor Jurídico</w:t>
      </w:r>
    </w:p>
    <w:p w:rsidR="000C1710" w:rsidRDefault="00C2388D">
      <w:pPr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>OAB 15.136</w:t>
      </w:r>
    </w:p>
    <w:p w:rsidR="000C1710" w:rsidRDefault="000C1710">
      <w:pPr>
        <w:spacing w:line="360" w:lineRule="auto"/>
        <w:jc w:val="both"/>
      </w:pPr>
    </w:p>
    <w:p w:rsidR="000C1710" w:rsidRDefault="000C1710">
      <w:pPr>
        <w:spacing w:line="360" w:lineRule="auto"/>
        <w:jc w:val="both"/>
      </w:pPr>
    </w:p>
    <w:p w:rsidR="000C1710" w:rsidRDefault="000C1710">
      <w:pPr>
        <w:spacing w:line="360" w:lineRule="auto"/>
        <w:jc w:val="both"/>
      </w:pPr>
    </w:p>
    <w:p w:rsidR="000C1710" w:rsidRDefault="000C1710"/>
    <w:p w:rsidR="000C1710" w:rsidRDefault="000C1710"/>
    <w:p w:rsidR="000C1710" w:rsidRDefault="000C1710">
      <w:pPr>
        <w:spacing w:before="3"/>
      </w:pPr>
    </w:p>
    <w:p w:rsidR="000C1710" w:rsidRDefault="00C2388D">
      <w:r>
        <w:br w:type="page"/>
      </w:r>
    </w:p>
    <w:p w:rsidR="000C1710" w:rsidRDefault="00C2388D">
      <w:pPr>
        <w:spacing w:after="160" w:line="254" w:lineRule="auto"/>
        <w:jc w:val="center"/>
        <w:rPr>
          <w:b/>
          <w:sz w:val="24"/>
        </w:rPr>
      </w:pPr>
      <w:r>
        <w:rPr>
          <w:b/>
          <w:sz w:val="24"/>
        </w:rPr>
        <w:t xml:space="preserve">TERMO DE AUTORIZAÇÃO DA AUTORIDADE </w:t>
      </w:r>
      <w:r>
        <w:rPr>
          <w:b/>
          <w:sz w:val="24"/>
        </w:rPr>
        <w:t>COMPETENTE EM PROCESSOS DE CONTRATAÇÃO DIRETA</w:t>
      </w:r>
    </w:p>
    <w:p w:rsidR="000C1710" w:rsidRDefault="00C2388D">
      <w:pPr>
        <w:spacing w:after="160" w:line="254" w:lineRule="auto"/>
        <w:jc w:val="center"/>
        <w:rPr>
          <w:sz w:val="24"/>
        </w:rPr>
      </w:pPr>
      <w:r>
        <w:rPr>
          <w:sz w:val="24"/>
        </w:rPr>
        <w:t>(Lei nº 14.133/2021)</w:t>
      </w:r>
    </w:p>
    <w:p w:rsidR="000C1710" w:rsidRDefault="00C2388D">
      <w:pPr>
        <w:spacing w:after="160" w:line="254" w:lineRule="auto"/>
        <w:jc w:val="center"/>
      </w:pPr>
      <w:r>
        <w:rPr>
          <w:sz w:val="24"/>
        </w:rPr>
        <w:t>Processo n° 55</w:t>
      </w:r>
      <w:r>
        <w:rPr>
          <w:b/>
          <w:sz w:val="24"/>
          <w:szCs w:val="24"/>
        </w:rPr>
        <w:t>/2026</w:t>
      </w:r>
    </w:p>
    <w:p w:rsidR="000C1710" w:rsidRDefault="00C2388D">
      <w:pPr>
        <w:spacing w:after="160" w:line="254" w:lineRule="auto"/>
        <w:jc w:val="center"/>
      </w:pPr>
      <w:r>
        <w:rPr>
          <w:sz w:val="24"/>
          <w:szCs w:val="24"/>
        </w:rPr>
        <w:t>Inexigibilidade</w:t>
      </w:r>
      <w:r>
        <w:rPr>
          <w:sz w:val="24"/>
        </w:rPr>
        <w:t>: 11</w:t>
      </w:r>
      <w:r>
        <w:rPr>
          <w:b/>
          <w:sz w:val="24"/>
          <w:szCs w:val="24"/>
        </w:rPr>
        <w:t>/2026</w:t>
      </w:r>
    </w:p>
    <w:p w:rsidR="000C1710" w:rsidRDefault="000C1710">
      <w:pPr>
        <w:spacing w:after="160" w:line="254" w:lineRule="auto"/>
      </w:pPr>
    </w:p>
    <w:p w:rsidR="000C1710" w:rsidRDefault="000C1710">
      <w:pPr>
        <w:spacing w:after="160" w:line="254" w:lineRule="auto"/>
      </w:pPr>
    </w:p>
    <w:p w:rsidR="000C1710" w:rsidRDefault="00C2388D">
      <w:pPr>
        <w:spacing w:after="160" w:line="254" w:lineRule="auto"/>
        <w:jc w:val="center"/>
        <w:rPr>
          <w:b/>
          <w:sz w:val="24"/>
        </w:rPr>
      </w:pPr>
      <w:r>
        <w:rPr>
          <w:b/>
          <w:sz w:val="24"/>
        </w:rPr>
        <w:t>Inexigibilidade de Licitação (art. 74)</w:t>
      </w:r>
    </w:p>
    <w:p w:rsidR="000C1710" w:rsidRDefault="000C1710">
      <w:pPr>
        <w:spacing w:after="160" w:line="254" w:lineRule="auto"/>
      </w:pPr>
    </w:p>
    <w:p w:rsidR="000C1710" w:rsidRDefault="00C2388D">
      <w:pPr>
        <w:spacing w:after="160" w:line="360" w:lineRule="auto"/>
        <w:ind w:firstLine="2835"/>
        <w:jc w:val="both"/>
      </w:pPr>
      <w:r>
        <w:rPr>
          <w:sz w:val="24"/>
        </w:rPr>
        <w:t>Nos termos do art. 72 da Lei nº 14.133/2021, acolho o parecer exarado no processo n° 55</w:t>
      </w:r>
      <w:r>
        <w:rPr>
          <w:b/>
          <w:sz w:val="24"/>
          <w:szCs w:val="24"/>
        </w:rPr>
        <w:t>/2026</w:t>
      </w:r>
      <w:r>
        <w:rPr>
          <w:sz w:val="24"/>
        </w:rPr>
        <w:t xml:space="preserve"> e ratific</w:t>
      </w:r>
      <w:r>
        <w:rPr>
          <w:sz w:val="24"/>
        </w:rPr>
        <w:t xml:space="preserve">o a </w:t>
      </w:r>
      <w:r>
        <w:rPr>
          <w:sz w:val="24"/>
          <w:szCs w:val="24"/>
        </w:rPr>
        <w:t>Inexigibilidade</w:t>
      </w:r>
      <w:r>
        <w:rPr>
          <w:sz w:val="24"/>
        </w:rPr>
        <w:t xml:space="preserve"> de licitação 11</w:t>
      </w:r>
      <w:r>
        <w:rPr>
          <w:sz w:val="24"/>
          <w:szCs w:val="24"/>
        </w:rPr>
        <w:t>/2026</w:t>
      </w:r>
      <w:r>
        <w:rPr>
          <w:sz w:val="24"/>
        </w:rPr>
        <w:t xml:space="preserve">, com o objetivo de: </w:t>
      </w:r>
      <w:r>
        <w:rPr>
          <w:sz w:val="24"/>
          <w:szCs w:val="24"/>
        </w:rPr>
        <w:t>Inexigibilidade de Licitação para contratação de palestra de prevenção, proteção e orientação contra bullying, Cyberbullying, uso de telas e outros temas para pais e responsáveis dos alunos da re</w:t>
      </w:r>
      <w:r>
        <w:rPr>
          <w:sz w:val="24"/>
          <w:szCs w:val="24"/>
        </w:rPr>
        <w:t>de Municipal de Educação no inicio do ano Letivo</w:t>
      </w:r>
      <w:r>
        <w:rPr>
          <w:sz w:val="24"/>
        </w:rPr>
        <w:t xml:space="preserve">, com fundamento no </w:t>
      </w:r>
      <w:r>
        <w:rPr>
          <w:sz w:val="24"/>
          <w:szCs w:val="24"/>
        </w:rPr>
        <w:t>Lei n° 14.133/2021, Art. 74, inc. III, alínea "f"</w:t>
      </w:r>
      <w:r>
        <w:rPr>
          <w:sz w:val="24"/>
        </w:rPr>
        <w:t>, conforme descrito abaixo:</w:t>
      </w:r>
    </w:p>
    <w:tbl>
      <w:tblPr>
        <w:tblW w:w="9638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367"/>
        <w:gridCol w:w="3028"/>
        <w:gridCol w:w="2243"/>
      </w:tblGrid>
      <w:tr w:rsidR="000C1710">
        <w:tc>
          <w:tcPr>
            <w:tcW w:w="43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Fornecedor</w:t>
            </w:r>
          </w:p>
        </w:tc>
        <w:tc>
          <w:tcPr>
            <w:tcW w:w="3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CNPJ</w:t>
            </w:r>
          </w:p>
        </w:tc>
        <w:tc>
          <w:tcPr>
            <w:tcW w:w="22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center"/>
            </w:pPr>
            <w:r>
              <w:t>Valor Total</w:t>
            </w:r>
          </w:p>
        </w:tc>
      </w:tr>
      <w:tr w:rsidR="000C1710">
        <w:tc>
          <w:tcPr>
            <w:tcW w:w="4367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SILVANA GERMANO</w:t>
            </w:r>
          </w:p>
        </w:tc>
        <w:tc>
          <w:tcPr>
            <w:tcW w:w="3028" w:type="dxa"/>
            <w:tcBorders>
              <w:left w:val="single" w:sz="2" w:space="0" w:color="000000"/>
              <w:bottom w:val="single" w:sz="2" w:space="0" w:color="000000"/>
            </w:tcBorders>
          </w:tcPr>
          <w:p w:rsidR="000C1710" w:rsidRDefault="00C2388D">
            <w:pPr>
              <w:pStyle w:val="Contedodatabela"/>
              <w:jc w:val="both"/>
            </w:pPr>
            <w:r>
              <w:t>44.188.022/0001-00</w:t>
            </w:r>
          </w:p>
        </w:tc>
        <w:tc>
          <w:tcPr>
            <w:tcW w:w="22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1710" w:rsidRDefault="00C2388D">
            <w:pPr>
              <w:pStyle w:val="Contedodatabela"/>
              <w:jc w:val="right"/>
            </w:pPr>
            <w:r>
              <w:t>3.000,00</w:t>
            </w:r>
          </w:p>
        </w:tc>
      </w:tr>
    </w:tbl>
    <w:p w:rsidR="000C1710" w:rsidRDefault="000C1710">
      <w:pPr>
        <w:spacing w:after="160" w:line="276" w:lineRule="auto"/>
        <w:ind w:firstLine="2835"/>
        <w:jc w:val="both"/>
      </w:pPr>
    </w:p>
    <w:p w:rsidR="000C1710" w:rsidRDefault="00C2388D">
      <w:pPr>
        <w:spacing w:after="160" w:line="254" w:lineRule="auto"/>
        <w:jc w:val="center"/>
        <w:rPr>
          <w:sz w:val="24"/>
        </w:rPr>
      </w:pPr>
      <w:r>
        <w:rPr>
          <w:sz w:val="24"/>
        </w:rPr>
        <w:tab/>
        <w:t xml:space="preserve">Viadutos – RS, </w:t>
      </w:r>
      <w:r>
        <w:rPr>
          <w:sz w:val="24"/>
          <w:szCs w:val="24"/>
        </w:rPr>
        <w:t>03/02/26</w:t>
      </w:r>
    </w:p>
    <w:p w:rsidR="000C1710" w:rsidRDefault="000C1710">
      <w:pPr>
        <w:jc w:val="center"/>
      </w:pPr>
    </w:p>
    <w:p w:rsidR="000C1710" w:rsidRDefault="000C1710">
      <w:pPr>
        <w:jc w:val="center"/>
      </w:pPr>
    </w:p>
    <w:p w:rsidR="000C1710" w:rsidRDefault="00C2388D">
      <w:pPr>
        <w:spacing w:before="208"/>
        <w:ind w:left="-4" w:right="1" w:firstLine="4"/>
        <w:jc w:val="center"/>
        <w:outlineLvl w:val="1"/>
        <w:rPr>
          <w:b/>
          <w:sz w:val="24"/>
        </w:rPr>
      </w:pPr>
      <w:r>
        <w:rPr>
          <w:b/>
          <w:sz w:val="24"/>
        </w:rPr>
        <w:t xml:space="preserve"> Giovan </w:t>
      </w:r>
      <w:r>
        <w:rPr>
          <w:b/>
          <w:sz w:val="24"/>
        </w:rPr>
        <w:t>André Sperotto</w:t>
      </w:r>
    </w:p>
    <w:p w:rsidR="000C1710" w:rsidRDefault="00C2388D">
      <w:pPr>
        <w:jc w:val="center"/>
        <w:rPr>
          <w:sz w:val="24"/>
        </w:rPr>
      </w:pPr>
      <w:bookmarkStart w:id="3" w:name="art6xxiiic"/>
      <w:bookmarkStart w:id="4" w:name="art6xxiiig"/>
      <w:r>
        <w:rPr>
          <w:sz w:val="24"/>
        </w:rPr>
        <w:t>Prefeito</w:t>
      </w:r>
      <w:bookmarkEnd w:id="3"/>
      <w:bookmarkEnd w:id="1"/>
      <w:bookmarkEnd w:id="2"/>
      <w:bookmarkEnd w:id="4"/>
    </w:p>
    <w:sectPr w:rsidR="000C1710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134" w:right="1134" w:bottom="1190" w:left="1134" w:header="720" w:footer="1134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2388D">
      <w:r>
        <w:separator/>
      </w:r>
    </w:p>
  </w:endnote>
  <w:endnote w:type="continuationSeparator" w:id="0">
    <w:p w:rsidR="00000000" w:rsidRDefault="00C23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710" w:rsidRDefault="00C2388D">
    <w:pPr>
      <w:jc w:val="center"/>
      <w:rPr>
        <w:rFonts w:eastAsia="Arial Unicode MS" w:cs="Arial Unicode MS"/>
        <w:sz w:val="18"/>
      </w:rPr>
    </w:pPr>
    <w:r>
      <w:rPr>
        <w:rFonts w:eastAsia="Arial Unicode MS" w:cs="Arial Unicode MS"/>
        <w:sz w:val="18"/>
      </w:rPr>
      <w:t>Rua Anastácio Ribeiro, 84 – fone/fax: 0**54 33951170/1186/1236/1361 – CEP: 99820-000 – VIADUTOS/RS</w:t>
    </w:r>
    <w:r>
      <w:rPr>
        <w:noProof/>
        <w:lang w:eastAsia="pt-BR"/>
      </w:rPr>
      <mc:AlternateContent>
        <mc:Choice Requires="wps">
          <w:drawing>
            <wp:anchor distT="0" distB="0" distL="0" distR="0" simplePos="0" relativeHeight="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4135" cy="146685"/>
              <wp:effectExtent l="0" t="0" r="0" b="0"/>
              <wp:wrapSquare wrapText="largest"/>
              <wp:docPr id="3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4668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:rsidR="000C1710" w:rsidRDefault="00C2388D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PAGE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o1" o:spid="_x0000_s1026" type="#_x0000_t202" style="position:absolute;left:0;text-align:left;margin-left:-46.15pt;margin-top:.05pt;width:5.05pt;height:11.55pt;z-index:8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" stroked="f">
              <v:fill opacity="0"/>
              <v:textbox inset="0,0,0,0">
                <w:txbxContent>
                  <w:p w:rsidR="000C1710" w:rsidRDefault="00C2388D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PAGE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  <w:p w:rsidR="000C1710" w:rsidRDefault="000C1710">
    <w:pPr>
      <w:tabs>
        <w:tab w:val="left" w:pos="288"/>
        <w:tab w:val="left" w:pos="1008"/>
        <w:tab w:val="center" w:pos="4608"/>
      </w:tabs>
      <w:ind w:right="360"/>
      <w:jc w:val="right"/>
      <w:rPr>
        <w:rFonts w:ascii="Courier" w:eastAsia="Arial Unicode MS" w:hAnsi="Courier" w:cs="Courier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710" w:rsidRDefault="00C2388D">
    <w:pPr>
      <w:jc w:val="center"/>
      <w:rPr>
        <w:rFonts w:ascii="Century Gothic" w:eastAsia="Arial Unicode MS" w:hAnsi="Century Gothic" w:cs="Arial Unicode MS"/>
        <w:sz w:val="18"/>
      </w:rPr>
    </w:pPr>
    <w:r>
      <w:rPr>
        <w:rFonts w:ascii="Century Gothic" w:eastAsia="Arial Unicode MS" w:hAnsi="Century Gothic" w:cs="Arial Unicode MS"/>
        <w:sz w:val="18"/>
      </w:rPr>
      <w:t xml:space="preserve">Rua Anastácio Ribeiro, 84 – fone/fax: 0**54 </w:t>
    </w:r>
    <w:r>
      <w:rPr>
        <w:rFonts w:ascii="Century Gothic" w:eastAsia="Arial Unicode MS" w:hAnsi="Century Gothic" w:cs="Arial Unicode MS"/>
        <w:sz w:val="18"/>
      </w:rPr>
      <w:t>33951170/1186/1236/1361 – CEP: 99820-000 – VIADUTOS/RS</w:t>
    </w:r>
  </w:p>
  <w:p w:rsidR="000C1710" w:rsidRDefault="000C1710">
    <w:pPr>
      <w:pStyle w:val="Rodap"/>
      <w:rPr>
        <w:rFonts w:ascii="Century Gothic" w:eastAsia="Arial Unicode MS" w:hAnsi="Century Gothic" w:cs="Arial Unicode MS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2388D">
      <w:r>
        <w:separator/>
      </w:r>
    </w:p>
  </w:footnote>
  <w:footnote w:type="continuationSeparator" w:id="0">
    <w:p w:rsidR="00000000" w:rsidRDefault="00C238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710" w:rsidRDefault="00C2388D">
    <w:pPr>
      <w:pStyle w:val="Cabealho"/>
      <w:jc w:val="center"/>
      <w:rPr>
        <w:rFonts w:ascii="Century Gothic" w:hAnsi="Century Gothic" w:cs="Century Gothic"/>
        <w:b/>
        <w:bCs/>
        <w:sz w:val="24"/>
      </w:rPr>
    </w:pPr>
    <w:r>
      <w:rPr>
        <w:rFonts w:ascii="Century Gothic" w:hAnsi="Century Gothic" w:cs="Century Gothic"/>
        <w:b/>
        <w:bCs/>
        <w:noProof/>
        <w:sz w:val="24"/>
        <w:lang w:eastAsia="pt-BR"/>
      </w:rPr>
      <w:drawing>
        <wp:anchor distT="0" distB="0" distL="0" distR="0" simplePos="0" relativeHeight="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-95250</wp:posOffset>
          </wp:positionV>
          <wp:extent cx="6120130" cy="772795"/>
          <wp:effectExtent l="0" t="0" r="0" b="0"/>
          <wp:wrapSquare wrapText="largest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72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710" w:rsidRDefault="00C2388D">
    <w:pPr>
      <w:pStyle w:val="Cabealho"/>
      <w:jc w:val="center"/>
      <w:rPr>
        <w:rFonts w:ascii="Century Gothic" w:hAnsi="Century Gothic" w:cs="Century Gothic"/>
        <w:b/>
        <w:bCs/>
        <w:sz w:val="24"/>
      </w:rPr>
    </w:pPr>
    <w:r>
      <w:rPr>
        <w:rFonts w:ascii="Century Gothic" w:hAnsi="Century Gothic" w:cs="Century Gothic"/>
        <w:b/>
        <w:bCs/>
        <w:noProof/>
        <w:sz w:val="24"/>
        <w:lang w:eastAsia="pt-BR"/>
      </w:rPr>
      <w:drawing>
        <wp:anchor distT="0" distB="0" distL="0" distR="0" simplePos="0" relativeHeight="9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-152400</wp:posOffset>
          </wp:positionV>
          <wp:extent cx="6120130" cy="772795"/>
          <wp:effectExtent l="0" t="0" r="0" b="0"/>
          <wp:wrapSquare wrapText="largest"/>
          <wp:docPr id="2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772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0C1710"/>
    <w:rsid w:val="000C1710"/>
    <w:rsid w:val="00C2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4C2697-A9E6-4090-972D-CAF0083CD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Normaltext">
    <w:name w:val="Normal text"/>
    <w:qFormat/>
    <w:rPr>
      <w:rFonts w:ascii="Arial" w:hAnsi="Arial"/>
      <w:sz w:val="20"/>
    </w:rPr>
  </w:style>
  <w:style w:type="character" w:customStyle="1" w:styleId="Heading">
    <w:name w:val="Heading"/>
    <w:qFormat/>
    <w:rPr>
      <w:rFonts w:ascii="Arial" w:hAnsi="Arial"/>
      <w:b/>
      <w:color w:val="0000FF"/>
      <w:sz w:val="20"/>
    </w:rPr>
  </w:style>
  <w:style w:type="character" w:customStyle="1" w:styleId="Subheading">
    <w:name w:val="Subheading"/>
    <w:qFormat/>
    <w:rPr>
      <w:rFonts w:ascii="Arial" w:hAnsi="Arial"/>
      <w:b/>
      <w:color w:val="000080"/>
      <w:sz w:val="20"/>
    </w:rPr>
  </w:style>
  <w:style w:type="character" w:customStyle="1" w:styleId="Keywords">
    <w:name w:val="Keywords"/>
    <w:qFormat/>
    <w:rPr>
      <w:rFonts w:ascii="Arial" w:hAnsi="Arial"/>
      <w:i/>
      <w:color w:val="800000"/>
      <w:sz w:val="20"/>
    </w:rPr>
  </w:style>
  <w:style w:type="character" w:customStyle="1" w:styleId="Jump1">
    <w:name w:val="Jump 1"/>
    <w:qFormat/>
    <w:rPr>
      <w:rFonts w:ascii="Arial" w:hAnsi="Arial"/>
      <w:color w:val="008000"/>
      <w:sz w:val="20"/>
      <w:u w:val="single"/>
    </w:rPr>
  </w:style>
  <w:style w:type="character" w:customStyle="1" w:styleId="Jump2">
    <w:name w:val="Jump 2"/>
    <w:qFormat/>
    <w:rPr>
      <w:rFonts w:ascii="Arial" w:hAnsi="Arial"/>
      <w:color w:val="008000"/>
      <w:sz w:val="20"/>
      <w:u w:val="single"/>
    </w:rPr>
  </w:style>
  <w:style w:type="character" w:customStyle="1" w:styleId="Destaque">
    <w:name w:val="Destaque"/>
    <w:qFormat/>
    <w:rPr>
      <w:rFonts w:ascii="Tahoma" w:hAnsi="Tahoma"/>
      <w:color w:val="000000"/>
      <w:sz w:val="24"/>
      <w:highlight w:val="yellow"/>
    </w:rPr>
  </w:style>
  <w:style w:type="character" w:customStyle="1" w:styleId="FontStyle">
    <w:name w:val="Font Style"/>
    <w:qFormat/>
    <w:rPr>
      <w:rFonts w:ascii="Arial" w:hAnsi="Arial"/>
      <w:sz w:val="20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qFormat/>
    <w:pPr>
      <w:shd w:val="clear" w:color="auto" w:fill="000080"/>
    </w:pPr>
    <w:rPr>
      <w:rFonts w:ascii="Tahoma" w:hAnsi="Tahoma" w:cs="Tahoma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ParagraphStyle">
    <w:name w:val="Paragraph Style"/>
    <w:qFormat/>
    <w:pPr>
      <w:widowControl w:val="0"/>
    </w:pPr>
    <w:rPr>
      <w:rFonts w:ascii="Arial" w:eastAsia="Times New Roman" w:hAnsi="Arial" w:cs="Courier New"/>
    </w:rPr>
  </w:style>
  <w:style w:type="paragraph" w:customStyle="1" w:styleId="Centered">
    <w:name w:val="Centered"/>
    <w:qFormat/>
    <w:pPr>
      <w:widowControl w:val="0"/>
      <w:jc w:val="center"/>
    </w:pPr>
    <w:rPr>
      <w:rFonts w:ascii="Arial" w:eastAsia="Times New Roman" w:hAnsi="Arial" w:cs="Courier New"/>
    </w:rPr>
  </w:style>
  <w:style w:type="paragraph" w:customStyle="1" w:styleId="Right">
    <w:name w:val="Right"/>
    <w:qFormat/>
    <w:pPr>
      <w:widowControl w:val="0"/>
      <w:jc w:val="right"/>
    </w:pPr>
    <w:rPr>
      <w:rFonts w:ascii="Arial" w:eastAsia="Times New Roman" w:hAnsi="Arial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1481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 NºNúmero do Processo /Ano do Processo </vt:lpstr>
    </vt:vector>
  </TitlesOfParts>
  <Company/>
  <LinksUpToDate>false</LinksUpToDate>
  <CharactersWithSpaces>9466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 NºNúmero do Processo /Ano do Processo </dc:title>
  <dc:subject/>
  <dc:creator>a</dc:creator>
  <cp:keywords/>
  <dc:description/>
  <cp:lastModifiedBy>User</cp:lastModifiedBy>
  <cp:revision>17</cp:revision>
  <dcterms:created xsi:type="dcterms:W3CDTF">2023-06-05T10:23:00Z</dcterms:created>
  <dcterms:modified xsi:type="dcterms:W3CDTF">2026-02-03T19:47:00Z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